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565" w:type="dxa"/>
        <w:tblCellSpacing w:w="15" w:type="dxa"/>
        <w:tblInd w:w="-10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927"/>
        <w:gridCol w:w="1965"/>
        <w:gridCol w:w="1967"/>
        <w:gridCol w:w="2010"/>
        <w:gridCol w:w="2313"/>
      </w:tblGrid>
      <w:tr w:rsidR="006D1570" w:rsidRPr="006D1570" w14:paraId="09B3E33B" w14:textId="77777777" w:rsidTr="006D1570">
        <w:trPr>
          <w:trHeight w:val="440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3B0CF3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6CC0C9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2CB843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A5A2A0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5CCE7D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46A3659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6D1570" w:rsidRPr="006D1570" w14:paraId="2BD0CA9D" w14:textId="77777777" w:rsidTr="006D1570">
        <w:trPr>
          <w:trHeight w:val="194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20FB51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Interpretación de la Noticia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5624B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interpretación de la noticia en el collage es confusa o poco clara, no reflejando adecuadamente el acontecimiento de violencia escolar, familiar o comunitaria.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CAAB70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interpretación de la noticia es suficientemente clara, pero puede haber aspectos que no se representen completamente o se malinterpreten en el collage.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61FBB6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interpretación de la noticia es clara y precisa, reflejando de manera adecuada el acontecimiento de violencia escolar, familiar o comunitaria mediante imágenes y dibujos.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4745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interpretación de la noticia es muy clara y detallada, transmitiendo de manera efectiva la gravedad y la complejidad del acontecimiento de violencia a través de las imágenes y dibujos seleccionados.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ACF3FD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interpretación de la noticia es excepcionalmente precisa y conmovedora, logrando transmitir de manera profunda y conmovedora la esencia del acontecimiento de violencia y sus implicaciones a través del collage.</w:t>
            </w:r>
          </w:p>
        </w:tc>
      </w:tr>
      <w:tr w:rsidR="006D1570" w:rsidRPr="006D1570" w14:paraId="753BCE03" w14:textId="77777777" w:rsidTr="006D1570">
        <w:trPr>
          <w:trHeight w:val="173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F9A2CF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Coherencia y Unidad Visual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E79467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carece de coherencia visual y unidad, con elementos desordenados o que no se relacionan entre sí, dificultando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34E58C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muestra cierta coherencia y unidad visual, pero puede haber áreas donde la composición sea poco fluida o la conexión entre los elementos no sea totalmente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56F331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presenta una coherencia visual y unidad sólidas, con una composición equilibrada y una conexión clara entre los elementos, lo que facilita la comprensión del mensaje.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BC75A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exhibe una excelente coherencia y unidad visual, con una composición fluida y armoniosa que enfatiza de manera efectiva el mensaje sobre la violencia escolar, familiar o comunitaria.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FA026C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muestra una coherencia y unidad visual excepcionales, con una composición magistral que cautiva la atención del espectador y transmite el mensaje de manera poderosa y resonante.</w:t>
            </w:r>
          </w:p>
        </w:tc>
      </w:tr>
      <w:tr w:rsidR="006D1570" w:rsidRPr="006D1570" w14:paraId="4C7AA9D0" w14:textId="77777777" w:rsidTr="006D1570">
        <w:trPr>
          <w:trHeight w:val="171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5B2EB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Creatividad en la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1B21D4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acontecimiento de violencia en el collage carece de originalidad o creatividad, utilizando clichés o imágenes genéricas que no destacan.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EDA093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acontecimiento de violencia es suficientemente creativa, pero puede haber aspectos que se sientan predecibles o poco inspirados en el collage.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360A1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acontecimiento de violencia es original y creativa, utilizando imágenes y dibujos que transmiten de manera innovadora la complejidad del tema en el collage.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2DA9EE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acontecimiento de violencia es muy original y creativa, mostrando una perspectiva única y fresca que despierta el interés y la reflexión en 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DD1BA7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representación del acontecimiento de violencia es excepcionalmente original y creativa, demostrando una inventiva excepcional en la selección y disposición de imágenes y dibujos en el collage.</w:t>
            </w:r>
          </w:p>
        </w:tc>
      </w:tr>
      <w:tr w:rsidR="006D1570" w:rsidRPr="006D1570" w14:paraId="34C8C4CE" w14:textId="77777777" w:rsidTr="006D1570">
        <w:trPr>
          <w:trHeight w:val="1942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D169BB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D1E441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no logra generar un impacto emocional significativo, dejando al espectador indiferente o desconectado del mensaje sobre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E69BA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genera cierto impacto emocional, pero puede faltar profundidad o intensidad en la expresión de las emociones relacionadas con el tema de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9AF5C9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tiene un impacto emocional notable, provocando una respuesta emotiva y reflexiva en el espectador al representar de manera convincente la gravedad del acontecimiento de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D40B8B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genera un fuerte impacto emocional, provocando una reacción poderosa y visceral en el espectador al transmitir de manera conmovedora la tragedia de la violencia escolar, familiar o comunitaria.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ECBA013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collage provoca un impacto emocional excepcional, con una representación emotiva y poderosa que conmueve profundamente al espectador y lo lleva a reflexionar sobre la importancia de abordar la violencia en la sociedad.</w:t>
            </w:r>
          </w:p>
        </w:tc>
      </w:tr>
      <w:tr w:rsidR="006D1570" w:rsidRPr="006D1570" w14:paraId="5954DF2F" w14:textId="77777777" w:rsidTr="006D1570">
        <w:trPr>
          <w:trHeight w:val="195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32ECC1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Calidad 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15A64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calidad técnica del collage es deficiente, con imágenes borrosas o mal recortadas, y una composición poco cuidada que afecta negativamente la apreciación del trabajo.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E58398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calidad técnica del collage es aceptable, pero puede haber imperfecciones en la edición de imágenes o en la composición que afecten ligeramente la apreciación general del trabajo.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AF6532F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calidad técnica del collage es buena, con imágenes nítidas y bien integradas, y una composición cuidada que realza la efectividad del mensaje sobre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E1FA6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calidad técnica del collage es muy buena, con una ejecución precisa y profesional que realza la expresividad y el impacto visual del trabajo sobre la violencia.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4F3FF0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calidad técnica del collage es excepcional, con un dominio magistral de las herramientas y técnicas utilizadas, y una ejecución impecable que eleva el trabajo a un nivel de excelencia artística.</w:t>
            </w:r>
          </w:p>
        </w:tc>
      </w:tr>
    </w:tbl>
    <w:p w14:paraId="4FF17CA6" w14:textId="7B6A9825" w:rsidR="005B7AE6" w:rsidRDefault="005B7AE6"/>
    <w:tbl>
      <w:tblPr>
        <w:tblW w:w="10380" w:type="dxa"/>
        <w:tblCellSpacing w:w="15" w:type="dxa"/>
        <w:tblInd w:w="-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7"/>
        <w:gridCol w:w="1027"/>
        <w:gridCol w:w="2694"/>
        <w:gridCol w:w="1492"/>
      </w:tblGrid>
      <w:tr w:rsidR="006D1570" w:rsidRPr="006D1570" w14:paraId="157E3EEB" w14:textId="77777777" w:rsidTr="006D15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19C476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92C6F9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E80BB5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160303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6D1570" w:rsidRPr="006D1570" w14:paraId="3935E44D" w14:textId="77777777" w:rsidTr="00D222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7407306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Coherencia entre la noticia y el collage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E8962C0" w14:textId="5DA12223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79E5B15" w14:textId="09A783F1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1190DDF" w14:textId="3F16D326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1570" w:rsidRPr="006D1570" w14:paraId="6754DFC0" w14:textId="77777777" w:rsidTr="00D222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8431F7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7DCDC9" w14:textId="3BB80FFB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24C77EE" w14:textId="3827C8E9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AA1AC1E" w14:textId="69AF3198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1570" w:rsidRPr="006D1570" w14:paraId="7B4E1F39" w14:textId="77777777" w:rsidTr="00D222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18B552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interpretación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4F0EC32" w14:textId="695358A0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A21919" w14:textId="3D7BE4FE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AA9B33E" w14:textId="010E776E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1570" w:rsidRPr="006D1570" w14:paraId="20587927" w14:textId="77777777" w:rsidTr="00D2226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10B567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efectiva de imágenes y dibujos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F0C3F9B" w14:textId="550CA935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F0FBA4" w14:textId="61C4344A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5EF2B6B7" w14:textId="230856F5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6D1570" w:rsidRPr="006D1570" w14:paraId="47EC1ECD" w14:textId="77777777" w:rsidTr="00A8473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2C8B81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visual y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0F0D8DD" w14:textId="62E8594D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2BC59A6" w14:textId="06B6B824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C7F419" w14:textId="2AC2F666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35BCD4F" w14:textId="77777777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8076"/>
      </w:tblGrid>
      <w:tr w:rsidR="006D1570" w:rsidRPr="006D1570" w14:paraId="0053505D" w14:textId="77777777" w:rsidTr="006D157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1474B44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1F2174" w14:textId="77777777" w:rsidR="006D1570" w:rsidRPr="006D1570" w:rsidRDefault="006D1570" w:rsidP="006D1570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6D1570" w:rsidRPr="006D1570" w14:paraId="0A7AA807" w14:textId="77777777" w:rsidTr="006D15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3E9E9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Coherencia entre la noticia y el collage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5686B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el collage refleja de manera coherente y fiel el contenido y el tono de la noticia seleccionada, asegurando que las imágenes y los dibujos elegidos sean representativos y relevantes para la interpretación del acontecimiento.</w:t>
            </w:r>
          </w:p>
        </w:tc>
      </w:tr>
      <w:tr w:rsidR="006D1570" w:rsidRPr="006D1570" w14:paraId="2E51A935" w14:textId="77777777" w:rsidTr="006D15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E8CCB2B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5AF40F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collage muestra originalidad y creatividad en su diseño y composición, ofreciendo una interpretación única y personal de la noticia mediante la selección y disposición de las imágenes y los dibujos utilizados.</w:t>
            </w:r>
          </w:p>
        </w:tc>
      </w:tr>
      <w:tr w:rsidR="006D1570" w:rsidRPr="006D1570" w14:paraId="21C1C7B5" w14:textId="77777777" w:rsidTr="006D15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53438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Claridad en la interpretación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40F347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interpretación de la noticia es clara y comprensible en el collage, permitiendo a los espectadores entender fácilmente el acontecimiento y sus implicaciones a través de las imágenes y los dibujos presentados.</w:t>
            </w:r>
          </w:p>
        </w:tc>
      </w:tr>
      <w:tr w:rsidR="006D1570" w:rsidRPr="006D1570" w14:paraId="11537B15" w14:textId="77777777" w:rsidTr="006D15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172739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Utilización efectiva de imágenes y dibujos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487F95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las imágenes y los dibujos utilizados en el collage son relevantes y están integrados de manera efectiva para transmitir la interpretación de la noticia de manera visualmente impactante y significativa.</w:t>
            </w:r>
          </w:p>
        </w:tc>
      </w:tr>
      <w:tr w:rsidR="006D1570" w:rsidRPr="006D1570" w14:paraId="4C460C4A" w14:textId="77777777" w:rsidTr="006D157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58329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Impacto visual y emocional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A58E04" w14:textId="77777777" w:rsidR="006D1570" w:rsidRPr="006D1570" w:rsidRDefault="006D1570" w:rsidP="006D1570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6D1570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Examina si el collage logra generar un impacto visual y emocional en el espectador, provocando una respuesta emocional y reflexiva ante el acontecimiento representado, y transmitiendo de manera efectiva el mensaje de la noticia.</w:t>
            </w:r>
          </w:p>
        </w:tc>
      </w:tr>
    </w:tbl>
    <w:p w14:paraId="2A42E383" w14:textId="77777777" w:rsidR="00824A0F" w:rsidRDefault="00824A0F"/>
    <w:p w14:paraId="2C8C1553" w14:textId="30A7344D" w:rsidR="005B7AE6" w:rsidRDefault="005B7AE6" w:rsidP="005B7AE6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C87D4C7" w:rsidR="005B7AE6" w:rsidRDefault="005B7AE6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33D907AC" w14:textId="2CFBF660" w:rsidR="00F8178F" w:rsidRDefault="00F8178F" w:rsidP="005B7AE6"/>
    <w:p w14:paraId="5927929F" w14:textId="5E30BE1E" w:rsidR="006659A1" w:rsidRDefault="006659A1" w:rsidP="005B7AE6"/>
    <w:p w14:paraId="0EFA755E" w14:textId="39756347" w:rsidR="006659A1" w:rsidRDefault="006659A1" w:rsidP="005B7AE6"/>
    <w:p w14:paraId="676E633F" w14:textId="10E25A88" w:rsidR="006659A1" w:rsidRDefault="006659A1" w:rsidP="005B7AE6"/>
    <w:p w14:paraId="56B7C36F" w14:textId="62D163B8" w:rsidR="006659A1" w:rsidRDefault="006659A1" w:rsidP="005B7AE6"/>
    <w:p w14:paraId="15EB875A" w14:textId="07B444B1" w:rsidR="006659A1" w:rsidRDefault="006659A1" w:rsidP="005B7AE6"/>
    <w:p w14:paraId="29BBE83C" w14:textId="28C90689" w:rsidR="006659A1" w:rsidRDefault="006659A1" w:rsidP="005B7AE6"/>
    <w:p w14:paraId="430C8D36" w14:textId="5392297B" w:rsidR="006659A1" w:rsidRDefault="006659A1" w:rsidP="005B7AE6"/>
    <w:p w14:paraId="294E3DDC" w14:textId="39A7E329" w:rsidR="006659A1" w:rsidRDefault="006659A1" w:rsidP="005B7AE6"/>
    <w:p w14:paraId="78C2653F" w14:textId="54B31B6B" w:rsidR="006659A1" w:rsidRDefault="006659A1" w:rsidP="005B7AE6"/>
    <w:p w14:paraId="762FC9AF" w14:textId="22593B68" w:rsidR="006659A1" w:rsidRDefault="006659A1" w:rsidP="005B7AE6"/>
    <w:p w14:paraId="5448CFEF" w14:textId="085DE4C9" w:rsidR="006659A1" w:rsidRDefault="006659A1" w:rsidP="005B7AE6"/>
    <w:p w14:paraId="151EA826" w14:textId="542564F6" w:rsidR="006659A1" w:rsidRDefault="006659A1" w:rsidP="005B7AE6"/>
    <w:p w14:paraId="399F232F" w14:textId="2915988B" w:rsidR="006659A1" w:rsidRDefault="006659A1" w:rsidP="005B7AE6"/>
    <w:p w14:paraId="3C89D780" w14:textId="0F1D1C86" w:rsidR="006659A1" w:rsidRDefault="006659A1" w:rsidP="005B7AE6"/>
    <w:p w14:paraId="6ADBFE0B" w14:textId="77777777" w:rsidR="006659A1" w:rsidRPr="005B7AE6" w:rsidRDefault="006659A1" w:rsidP="005B7AE6"/>
    <w:sectPr w:rsidR="006659A1" w:rsidRPr="005B7AE6" w:rsidSect="00824A0F">
      <w:headerReference w:type="default" r:id="rId6"/>
      <w:headerReference w:type="first" r:id="rId7"/>
      <w:pgSz w:w="12240" w:h="15840"/>
      <w:pgMar w:top="1276" w:right="1041" w:bottom="1417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DDC4D" w14:textId="77777777" w:rsidR="002C2C9E" w:rsidRDefault="002C2C9E" w:rsidP="005B7AE6">
      <w:pPr>
        <w:spacing w:after="0" w:line="240" w:lineRule="auto"/>
      </w:pPr>
      <w:r>
        <w:separator/>
      </w:r>
    </w:p>
  </w:endnote>
  <w:endnote w:type="continuationSeparator" w:id="0">
    <w:p w14:paraId="6AD9BE9B" w14:textId="77777777" w:rsidR="002C2C9E" w:rsidRDefault="002C2C9E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252C18" w14:textId="77777777" w:rsidR="002C2C9E" w:rsidRDefault="002C2C9E" w:rsidP="005B7AE6">
      <w:pPr>
        <w:spacing w:after="0" w:line="240" w:lineRule="auto"/>
      </w:pPr>
      <w:r>
        <w:separator/>
      </w:r>
    </w:p>
  </w:footnote>
  <w:footnote w:type="continuationSeparator" w:id="0">
    <w:p w14:paraId="033C2A6F" w14:textId="77777777" w:rsidR="002C2C9E" w:rsidRDefault="002C2C9E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FAB67" w14:textId="55971615" w:rsidR="005B7AE6" w:rsidRPr="005B7AE6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AB2969">
      <w:rPr>
        <w:rFonts w:ascii="Britannic Bold" w:hAnsi="Britannic Bold"/>
        <w:sz w:val="40"/>
        <w:szCs w:val="40"/>
      </w:rPr>
      <w:t>3</w:t>
    </w:r>
    <w:r w:rsidR="006D1570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59D25" w14:textId="1ADF2572" w:rsidR="005B7AE6" w:rsidRDefault="005B7AE6" w:rsidP="005B7AE6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AB2969">
      <w:rPr>
        <w:rFonts w:ascii="Britannic Bold" w:hAnsi="Britannic Bold"/>
        <w:sz w:val="40"/>
        <w:szCs w:val="40"/>
      </w:rPr>
      <w:t>3</w:t>
    </w:r>
    <w:r w:rsidR="006D1570">
      <w:rPr>
        <w:rFonts w:ascii="Britannic Bold" w:hAnsi="Britannic Bold"/>
        <w:sz w:val="40"/>
        <w:szCs w:val="40"/>
      </w:rPr>
      <w:t>5</w:t>
    </w:r>
    <w:r>
      <w:rPr>
        <w:rFonts w:ascii="Britannic Bold" w:hAnsi="Britannic Bold"/>
        <w:sz w:val="40"/>
        <w:szCs w:val="40"/>
      </w:rPr>
      <w:t xml:space="preserve"> </w:t>
    </w:r>
    <w:r w:rsidRPr="00A81D0E">
      <w:rPr>
        <w:rFonts w:ascii="Britannic Bold" w:hAnsi="Britannic Bold"/>
        <w:sz w:val="40"/>
        <w:szCs w:val="40"/>
      </w:rPr>
      <w:t>LENGUAJES</w:t>
    </w:r>
  </w:p>
  <w:p w14:paraId="29A1F9EB" w14:textId="77777777" w:rsidR="005B7AE6" w:rsidRDefault="005B7AE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1736E0"/>
    <w:rsid w:val="002C0A5D"/>
    <w:rsid w:val="002C2C9E"/>
    <w:rsid w:val="003356AC"/>
    <w:rsid w:val="00360402"/>
    <w:rsid w:val="003D5B84"/>
    <w:rsid w:val="00440B1F"/>
    <w:rsid w:val="0048563B"/>
    <w:rsid w:val="004C7B08"/>
    <w:rsid w:val="005579E1"/>
    <w:rsid w:val="005B7AE6"/>
    <w:rsid w:val="006659A1"/>
    <w:rsid w:val="006D1570"/>
    <w:rsid w:val="007B5A6A"/>
    <w:rsid w:val="00824A0F"/>
    <w:rsid w:val="00837C80"/>
    <w:rsid w:val="00872C4C"/>
    <w:rsid w:val="008E6973"/>
    <w:rsid w:val="00966375"/>
    <w:rsid w:val="00A33D9B"/>
    <w:rsid w:val="00A535F2"/>
    <w:rsid w:val="00A5699A"/>
    <w:rsid w:val="00AB2969"/>
    <w:rsid w:val="00C81216"/>
    <w:rsid w:val="00CF75AF"/>
    <w:rsid w:val="00D55E64"/>
    <w:rsid w:val="00DC0EB9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969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2024-04-16T18:16:00Z</dcterms:created>
  <dcterms:modified xsi:type="dcterms:W3CDTF">2024-04-16T18:16:00Z</dcterms:modified>
</cp:coreProperties>
</file>