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301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940"/>
        <w:gridCol w:w="1960"/>
        <w:gridCol w:w="1965"/>
        <w:gridCol w:w="1973"/>
        <w:gridCol w:w="2384"/>
      </w:tblGrid>
      <w:tr w:rsidR="00425437" w:rsidRPr="00425437" w14:paraId="732076D7" w14:textId="77777777" w:rsidTr="00425437">
        <w:trPr>
          <w:trHeight w:val="365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AB3E20" w14:textId="77777777" w:rsidR="00425437" w:rsidRPr="00425437" w:rsidRDefault="00425437" w:rsidP="0042543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7B1883" w14:textId="77777777" w:rsidR="00425437" w:rsidRPr="00425437" w:rsidRDefault="00425437" w:rsidP="0042543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6806A0" w14:textId="77777777" w:rsidR="00425437" w:rsidRPr="00425437" w:rsidRDefault="00425437" w:rsidP="0042543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D2E1F8" w14:textId="77777777" w:rsidR="00425437" w:rsidRPr="00425437" w:rsidRDefault="00425437" w:rsidP="0042543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33C9A0" w14:textId="77777777" w:rsidR="00425437" w:rsidRPr="00425437" w:rsidRDefault="00425437" w:rsidP="0042543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FCAD37F" w14:textId="77777777" w:rsidR="00425437" w:rsidRPr="00425437" w:rsidRDefault="00425437" w:rsidP="0042543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Excelente</w:t>
            </w:r>
          </w:p>
        </w:tc>
      </w:tr>
      <w:tr w:rsidR="00425437" w:rsidRPr="00425437" w14:paraId="69C9C4AE" w14:textId="77777777" w:rsidTr="00425437">
        <w:trPr>
          <w:trHeight w:val="202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7C0FCA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Claridad y Estructura del Guion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7691A0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guion de exposición carece de claridad en la presentación de etapas, tiempos, participantes y recursos de apoyo, o la estructura del guion es confusa y poco organizada, lo que dificulta la comprensión por parte de los expositores y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BD676B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guion de exposición proporciona cierta claridad en la presentación de etapas, tiempos, participantes y recursos de apoyo, pero puede haber falta de detalle o coherencia en la estructura, lo que puede generar confusión durante la exposición.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352180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guion de exposición es claro en la presentación de etapas, tiempos, participantes y recursos de apoyo, con una estructura bien organizada que facilita la comprensión y ejecución por parte de los expositores y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531D17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guion de exposición presenta una claridad excepcional en la presentación de etapas, tiempos, participantes y recursos de apoyo, con una estructura lógica y detallada que garantiza una ejecución fluida y efectiva durante la exposición.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18FEED1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guion de exposición es excepcionalmente claro y estructurado, proporcionando una presentación meticulosa y completa de etapas, tiempos, participantes y recursos de apoyo, lo que asegura una ejecución impecable y una experiencia de exposición memorable.</w:t>
            </w:r>
          </w:p>
        </w:tc>
      </w:tr>
      <w:tr w:rsidR="00425437" w:rsidRPr="00425437" w14:paraId="5C46F258" w14:textId="77777777" w:rsidTr="00425437">
        <w:trPr>
          <w:trHeight w:val="184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8B319B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Coherencia y Fluidez de la Exposición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FB04D1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exposición sigue el guion de manera desordenada o inconsistente, con interrupciones frecuentes, falta de conexión entre las etapas y una transición abrupta entre los temas, lo que dificulta la comprensión y seguimiento por parte de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F482FD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exposición sigue el guion de manera general, pero puede haber falta de fluidez en la transición entre las etapas, lo que resulta en una presentación algo fragmentada o confusa para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52258A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exposición sigue el guion con coherencia y fluidez, asegurando una transición suave entre las etapas y manteniendo una conexión clara entre los temas, lo que facilita la comprensión y seguimiento por parte de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76F2D4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exposición sigue el guion con una coherencia y fluidez excepcionales, mostrando una transición perfectamente integrada entre las etapas y manteniendo una conexión fluida entre los temas, lo que garantiza una presentación envolvente y atractiva para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4E84BC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exposición sigue el guion con una coherencia y fluidez impecables, demostrando una transición fluida y natural entre las etapas y manteniendo una conexión perfecta entre los temas, lo que cautiva completamente a la audiencia y asegura una experiencia de exposición excepcionalmente efectiva y memorable.</w:t>
            </w:r>
          </w:p>
        </w:tc>
      </w:tr>
      <w:tr w:rsidR="00425437" w:rsidRPr="00425437" w14:paraId="011AFF05" w14:textId="77777777" w:rsidTr="00425437">
        <w:trPr>
          <w:trHeight w:val="166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CBEFD7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Adaptación y Flexibilidad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BCC4BA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Los expositores muestran poca adaptación al guion, con dificultad para ajustarse a los cambios en el plan de exposición o para responder de manera efectiva a imprevistos durante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D3E133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Los expositores muestran cierta adaptación al guion, pero pueden tener dificultades para ajustarse a los cambios repentinos o para manejar imprevistos de manera eficiente durante la exposición.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731BE5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Los expositores demuestran una adaptación adecuada al guion, siendo capaces de ajustarse con facilidad a los cambios en el plan de exposición y de manejar imprevistos de manera eficaz durante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020D23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Los expositores muestran una adaptación notable al guion, siendo capaces de ajustarse con agilidad a los cambios en el plan de exposición y de responder de manera efectiva a cualquier imprevisto que pueda surgir durante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1BED5C0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Los expositores muestran una adaptación excepcional al guion, siendo capaces de ajustarse con fluidez a los cambios en el plan de exposición y de manejar cualquier imprevisto con calma y profesionalismo durante la exposición.</w:t>
            </w:r>
          </w:p>
        </w:tc>
      </w:tr>
      <w:tr w:rsidR="00425437" w:rsidRPr="00425437" w14:paraId="6DE7E25A" w14:textId="77777777" w:rsidTr="00425437">
        <w:trPr>
          <w:trHeight w:val="202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B6153F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Interacción y Participación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59CEBA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interacción entre los participantes es limitada o poco efectiva, con poca participación por parte de la audiencia y una comunicación unidireccional por parte de los expositores, lo que reduce el impacto de la exposición.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5CADCA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interacción entre los participantes es adecuada, con cierta participación por parte de la audiencia y una comunicación bidireccional por parte de los expositores, aunque puede haber falta de dinamismo o involucramiento durante la exposición.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83EE7B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interacción entre los participantes es buena, con una participación activa por parte de la audiencia y una comunicación fluida y bidireccional por parte de los expositores, lo que enriquece la experiencia de exposición y fomenta la participación de todos los involucrados.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60C532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interacción entre los participantes es muy buena, con una participación entusiasta por parte de la audiencia y una comunicación dinámica y bidireccional por parte de los expositores, creando un ambiente de aprendizaje colaborativo y comprometido durante la exposición.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479C0D8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interacción entre los participantes es excelente, con una participación activa y entusiasta por parte de la audiencia y una comunicación fluida y dinámica por parte de los expositores, promoviendo un intercambio de ideas estimulante y una experiencia de exposición verdaderamente enriquecedora para todos los involucrados.</w:t>
            </w:r>
          </w:p>
        </w:tc>
      </w:tr>
      <w:tr w:rsidR="00425437" w:rsidRPr="00425437" w14:paraId="2B7A6CE6" w14:textId="77777777" w:rsidTr="00425437">
        <w:trPr>
          <w:trHeight w:val="166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E38643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Impacto y Eficacia de la Exposición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A2A402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exposición tiene poco impacto en la audiencia, con una entrega poco convincente o poco emocionante que no logra captar completamente la atención o el interés de los participantes.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7AE1AD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exposición tiene cierto impacto en la audiencia, pero puede faltar emoción o energía en la entrega, lo que limita su capacidad para cautivar completamente la atención y el interés de los participantes.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309AEB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exposición tiene un impacto significativo en la audiencia, con una entrega convincente y emocionante que captura efectivamente la atención e interés de los participantes, generando una experiencia de exposición memorable y enriquecedora.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B3E084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exposición tiene un impacto notable en la audiencia, con una entrega cautivadora y emocionante que involucra activamente a los participantes, creando un ambiente de aprendizaje estimulante y motivador durante la exposición.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B91C2A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exposición tiene un impacto excepcional en la audiencia, con una entrega inspiradora y emocionante que deja una impresión duradera en los participantes, motivándolos a reflexionar y actuar en base a los temas presentados durante la exposición.</w:t>
            </w:r>
          </w:p>
        </w:tc>
      </w:tr>
    </w:tbl>
    <w:p w14:paraId="435BCD4F" w14:textId="4562F44F" w:rsidR="006D1570" w:rsidRDefault="006D1570"/>
    <w:tbl>
      <w:tblPr>
        <w:tblW w:w="10380" w:type="dxa"/>
        <w:tblCellSpacing w:w="1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6"/>
        <w:gridCol w:w="1000"/>
        <w:gridCol w:w="2622"/>
        <w:gridCol w:w="1452"/>
      </w:tblGrid>
      <w:tr w:rsidR="00425437" w:rsidRPr="00425437" w14:paraId="33A89110" w14:textId="77777777" w:rsidTr="004254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618880" w14:textId="77777777" w:rsidR="00425437" w:rsidRPr="00425437" w:rsidRDefault="00425437" w:rsidP="0042543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BE74AF" w14:textId="77777777" w:rsidR="00425437" w:rsidRPr="00425437" w:rsidRDefault="00425437" w:rsidP="0042543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8F43C8" w14:textId="77777777" w:rsidR="00425437" w:rsidRPr="00425437" w:rsidRDefault="00425437" w:rsidP="0042543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27F9D7" w14:textId="77777777" w:rsidR="00425437" w:rsidRPr="00425437" w:rsidRDefault="00425437" w:rsidP="0042543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425437" w:rsidRPr="00425437" w14:paraId="4BE3E36A" w14:textId="77777777" w:rsidTr="006615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D1D220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Claridad en las etapas de la exposición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077021F" w14:textId="233E35FF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09939B3" w14:textId="1230F3AB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1476B16" w14:textId="484B7413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25437" w:rsidRPr="00425437" w14:paraId="50561623" w14:textId="77777777" w:rsidTr="006615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982ABC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Tiempo asignado a cada etapa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8AC1DE0" w14:textId="11982699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E030154" w14:textId="150D76A1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456C87C" w14:textId="11B0C5D0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25437" w:rsidRPr="00425437" w14:paraId="53293C17" w14:textId="77777777" w:rsidTr="006615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9C156F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Participación de los diferentes miembros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BEEF933" w14:textId="408CB70F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9DAE402" w14:textId="7157999B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D69E955" w14:textId="45A165EC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25437" w:rsidRPr="00425437" w14:paraId="37FF80AA" w14:textId="77777777" w:rsidTr="006615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F332DE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Utilización de recursos de apoyo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FF359CB" w14:textId="48ACC35F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5C8B75C" w14:textId="26CFFB4A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02F0C81" w14:textId="5BCFF2C3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25437" w:rsidRPr="00425437" w14:paraId="739C882E" w14:textId="77777777" w:rsidTr="006615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F7BE64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con el contenido de los artículos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E4FEADB" w14:textId="13E80F51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AF195F3" w14:textId="48A04A33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1123C35" w14:textId="53A10F7C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8092"/>
      </w:tblGrid>
      <w:tr w:rsidR="00425437" w:rsidRPr="00425437" w14:paraId="6EA3117D" w14:textId="77777777" w:rsidTr="004254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E9C021" w14:textId="77777777" w:rsidR="00425437" w:rsidRPr="00425437" w:rsidRDefault="00425437" w:rsidP="0042543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7C7BB8" w14:textId="77777777" w:rsidR="00425437" w:rsidRPr="00425437" w:rsidRDefault="00425437" w:rsidP="0042543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425437" w:rsidRPr="00425437" w14:paraId="31B5A230" w14:textId="77777777" w:rsidTr="004254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E2EBD7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Claridad en las etapas de la exposición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7E3B4C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guion de exposición proporciona una descripción clara y detallada de las etapas que se seguirán durante la exposición, permitiendo que los participantes comprendan fácilmente el flujo de la presentación.</w:t>
            </w:r>
          </w:p>
        </w:tc>
      </w:tr>
      <w:tr w:rsidR="00425437" w:rsidRPr="00425437" w14:paraId="1F9E0449" w14:textId="77777777" w:rsidTr="004254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1BC6AC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Tiempo asignado a cada etapa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A16B4B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se asigna un tiempo adecuado a cada etapa del guion de exposición, asegurando que se pueda cubrir el contenido de manera completa y que no se exceda el tiempo disponible para la presentación en su totalidad.</w:t>
            </w:r>
          </w:p>
        </w:tc>
      </w:tr>
      <w:tr w:rsidR="00425437" w:rsidRPr="00425437" w14:paraId="20C6CD67" w14:textId="77777777" w:rsidTr="004254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173333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Participación de los diferentes miembros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113D45C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el guion de exposición especifica claramente la participación de los diferentes miembros del equipo o grupo durante la presentación, asegurando que cada uno tenga un rol definido y contribuya de manera activa al proceso.</w:t>
            </w:r>
          </w:p>
        </w:tc>
      </w:tr>
      <w:tr w:rsidR="00425437" w:rsidRPr="00425437" w14:paraId="3BAF4F1E" w14:textId="77777777" w:rsidTr="004254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C2A530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Utilización de recursos de apoyo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747E1D4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se identifican y utilizan adecuadamente los recursos de apoyo necesarios para la exposición, como presentaciones visuales, materiales impresos, demostraciones prácticas, entre otros, para enriquecer la presentación.</w:t>
            </w:r>
          </w:p>
        </w:tc>
      </w:tr>
      <w:tr w:rsidR="00425437" w:rsidRPr="00425437" w14:paraId="4930DC68" w14:textId="77777777" w:rsidTr="0042543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7B0837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con el contenido de los artículos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DF70969" w14:textId="77777777" w:rsidR="00425437" w:rsidRPr="00425437" w:rsidRDefault="00425437" w:rsidP="0042543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2543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el guion de exposición se mantiene coherente con el contenido de los artículos de divulgación de la ciencia, asegurando que la presentación refleje fielmente la información y los mensajes transmitidos en los artículos.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7C7782" w14:textId="77777777" w:rsidR="0002094F" w:rsidRDefault="0002094F" w:rsidP="005B7AE6">
      <w:pPr>
        <w:spacing w:after="0" w:line="240" w:lineRule="auto"/>
      </w:pPr>
      <w:r>
        <w:separator/>
      </w:r>
    </w:p>
  </w:endnote>
  <w:endnote w:type="continuationSeparator" w:id="0">
    <w:p w14:paraId="7D2BA065" w14:textId="77777777" w:rsidR="0002094F" w:rsidRDefault="0002094F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18ADF3" w14:textId="77777777" w:rsidR="0002094F" w:rsidRDefault="0002094F" w:rsidP="005B7AE6">
      <w:pPr>
        <w:spacing w:after="0" w:line="240" w:lineRule="auto"/>
      </w:pPr>
      <w:r>
        <w:separator/>
      </w:r>
    </w:p>
  </w:footnote>
  <w:footnote w:type="continuationSeparator" w:id="0">
    <w:p w14:paraId="1FD75D32" w14:textId="77777777" w:rsidR="0002094F" w:rsidRDefault="0002094F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2D20DC90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0344DE">
      <w:rPr>
        <w:rFonts w:ascii="Britannic Bold" w:hAnsi="Britannic Bold"/>
        <w:sz w:val="40"/>
        <w:szCs w:val="40"/>
      </w:rPr>
      <w:t>4</w:t>
    </w:r>
    <w:r w:rsidR="00425437">
      <w:rPr>
        <w:rFonts w:ascii="Britannic Bold" w:hAnsi="Britannic Bold"/>
        <w:sz w:val="40"/>
        <w:szCs w:val="40"/>
      </w:rPr>
      <w:t>2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116F7EC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23D95489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0344DE">
      <w:rPr>
        <w:rFonts w:ascii="Britannic Bold" w:hAnsi="Britannic Bold"/>
        <w:sz w:val="40"/>
        <w:szCs w:val="40"/>
      </w:rPr>
      <w:t>4</w:t>
    </w:r>
    <w:r w:rsidR="00425437">
      <w:rPr>
        <w:rFonts w:ascii="Britannic Bold" w:hAnsi="Britannic Bold"/>
        <w:sz w:val="40"/>
        <w:szCs w:val="40"/>
      </w:rPr>
      <w:t>2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E6973"/>
    <w:rsid w:val="008F1D3F"/>
    <w:rsid w:val="00920DA1"/>
    <w:rsid w:val="009237D4"/>
    <w:rsid w:val="00954CBD"/>
    <w:rsid w:val="00966375"/>
    <w:rsid w:val="009713D7"/>
    <w:rsid w:val="00A33D9B"/>
    <w:rsid w:val="00A535F2"/>
    <w:rsid w:val="00A5699A"/>
    <w:rsid w:val="00AB2969"/>
    <w:rsid w:val="00AB4B4D"/>
    <w:rsid w:val="00C81216"/>
    <w:rsid w:val="00CF75AF"/>
    <w:rsid w:val="00D55E64"/>
    <w:rsid w:val="00DC0EB9"/>
    <w:rsid w:val="00E03122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1209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2024-04-16T19:18:00Z</dcterms:created>
  <dcterms:modified xsi:type="dcterms:W3CDTF">2024-04-16T19:18:00Z</dcterms:modified>
</cp:coreProperties>
</file>