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5BCD4F" w14:textId="6A40B137" w:rsidR="006D1570" w:rsidRDefault="006D1570"/>
    <w:tbl>
      <w:tblPr>
        <w:tblW w:w="10766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823"/>
        <w:gridCol w:w="1919"/>
        <w:gridCol w:w="1796"/>
        <w:gridCol w:w="1860"/>
        <w:gridCol w:w="2367"/>
      </w:tblGrid>
      <w:tr w:rsidR="00010956" w:rsidRPr="00010956" w14:paraId="0D806074" w14:textId="77777777" w:rsidTr="000109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200D0A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A0F481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D0B15C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30EE9D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3ECEDB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928EE3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010956" w:rsidRPr="00010956" w14:paraId="0E75D921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00E848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DBD717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confuso y difícil de entender. La relación entre los genes y la representación algebraica no está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D76B65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comprensible, pero la relación entre los genes y la representación algebraica podría ser más clara y estar mejor definida.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3FB3AA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claro y fácil de entender. La relación entre los genes y la representación algebraica está bien definida.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DC86E2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muy claro y fácilmente comprensible. La relación entre los genes y la representación algebraica es muy clara y está bien definida.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2F44F8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excepcionalmente claro y altamente comprensible. La relación entre los genes y la representación algebraica es absolutamente clara y está perfectamente definida.</w:t>
            </w:r>
          </w:p>
        </w:tc>
      </w:tr>
      <w:tr w:rsidR="00010956" w:rsidRPr="00010956" w14:paraId="7624C241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17845A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3D67D5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carece de coherencia. La representación de los genes y su relación con la representación algebraica parecen no estar relacionadas entre sí.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C528DF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coherente en términos generales, pero la conexión entre los genes y la representación algebraica podría ser más clara y estar mejor desarrollada.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BDF2B1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coherente y muestra una conexión clara entre los genes y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14378F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muy coherente y muestra una conexión clara y bien desarrollada entre los genes y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A438D3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excepcionalmente coherente y muestra una conexión perfectamente integrada entre los genes y la representación algebraica, demostrando una profunda comprensión del tema.</w:t>
            </w:r>
          </w:p>
        </w:tc>
      </w:tr>
      <w:tr w:rsidR="00010956" w:rsidRPr="00010956" w14:paraId="2896F9ED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3D1C04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68AE93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carece de originalidad y creatividad. La representación de los genes y su relación con la representación algebraica es genérica y poco innovadora.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FE379D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muestra cierta originalidad y creatividad, pero podría ser más innovador en la representación de los genes y su relación con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A83F67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muestra un nivel adecuado de originalidad y creatividad en la representación de los genes y su relación con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952331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muestra una notable originalidad y creatividad en la representación de los genes y su relación con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73E14B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muestra una originalidad excepcional y una creatividad sobresaliente en la representación de los genes y su relación con la representación algebraica, demostrando una perspectiva innovadora y única sobre el tema.</w:t>
            </w:r>
          </w:p>
        </w:tc>
      </w:tr>
      <w:tr w:rsidR="00010956" w:rsidRPr="00010956" w14:paraId="5CAE7B60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FEC05B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Rigor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2632EF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carece de precisión y rigor científico. La representación de los genes y su relación con la representación algebraica no se basa en información precisa o correcta.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7CC66D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preciso en términos generales, pero podría mejorar en la exactitud de la representación de los genes y su relación con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D52801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preciso y riguroso en la representación de los genes y su relación con la representación algebraica, basándose en información precisa y correcta.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6C7120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muy preciso y riguroso en la representación de los genes y su relación con la representación algebraica, utilizando información precisa y correcta de manera excelente.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3CAC65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es excepcionalmente preciso y riguroso en la representación de los genes y su relación con la representación algebraica, utilizando información precisa y correcta de manera impecable y demostrando un profundo entendimiento del tema.</w:t>
            </w:r>
          </w:p>
        </w:tc>
      </w:tr>
      <w:tr w:rsidR="00010956" w:rsidRPr="00010956" w14:paraId="7BC5B3B6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C0062A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B94F80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carece de originalidad y presenta ideas genéricas y poco interesantes.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2BBDF7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muestra cierta originalidad en su diseño, pero podría incorporar más elementos innovadores y creativos en la representación de los genes y su relación con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2365C1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muestra un nivel adecuado de originalidad y presenta ideas interesantes en la representación de los genes y su relación con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03595A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muestra una notable originalidad y presenta ideas creativas y únicas en la representación de los genes y su relación con la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87D366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dibujo genético-algebraico muestra una originalidad excepcional y presenta ideas innovadoras y únicas en la representación de los genes y su relación con la representación algebraica, destacando por su perspectiva original y creativa sobre el tema.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7"/>
        <w:gridCol w:w="834"/>
        <w:gridCol w:w="2066"/>
        <w:gridCol w:w="1163"/>
      </w:tblGrid>
      <w:tr w:rsidR="00010956" w:rsidRPr="00010956" w14:paraId="7535615F" w14:textId="77777777" w:rsidTr="000109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B54D60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66303F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55A897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31A289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010956" w:rsidRPr="00010956" w14:paraId="2AB394D9" w14:textId="77777777" w:rsidTr="000157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E5603E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Representación clara de los conceptos genéticos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9A9DF33" w14:textId="5AFE0C75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4E4759B" w14:textId="0BBFF593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B807921" w14:textId="3F429D4B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010956" w:rsidRPr="00010956" w14:paraId="48FDBF30" w14:textId="77777777" w:rsidTr="000157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62029A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Integración adecuada de elementos algebraicos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90AA982" w14:textId="6ED23B9E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915B8B7" w14:textId="1246139D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15C322E" w14:textId="79991059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010956" w:rsidRPr="00010956" w14:paraId="20257636" w14:textId="77777777" w:rsidTr="000157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9C8249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Coherencia entre la manipulación genética y la representación algebraica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43EF467" w14:textId="256B213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E32CAA4" w14:textId="19E5F0C8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D94CA66" w14:textId="001518D4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010956" w:rsidRPr="00010956" w14:paraId="380AEF59" w14:textId="77777777" w:rsidTr="000157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34B036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Creatividad en la elaboración del dibujo genético-algebraico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858E31A" w14:textId="2552EC2B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50D5456" w14:textId="793AFA58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B690C54" w14:textId="44661F1C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010956" w:rsidRPr="00010956" w14:paraId="4E15B54C" w14:textId="77777777" w:rsidTr="000157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8CF47D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Utilización efectiva de símbolos y representaciones gráficas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88C1A01" w14:textId="66A3022B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1CE73D9" w14:textId="169723BC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83F43B8" w14:textId="1CC44174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BDC36D" w14:textId="0AFEE47F" w:rsidR="00920DA1" w:rsidRDefault="00920DA1" w:rsidP="000344DE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7632"/>
      </w:tblGrid>
      <w:tr w:rsidR="00010956" w:rsidRPr="00010956" w14:paraId="2D40CC20" w14:textId="77777777" w:rsidTr="000109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A334AC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2889F2" w14:textId="77777777" w:rsidR="00010956" w:rsidRPr="00010956" w:rsidRDefault="00010956" w:rsidP="000109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010956" w:rsidRPr="00010956" w14:paraId="76A4D422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E3BED8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Representación clara de los conceptos genéticos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1D286E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dibujo representa de manera clara y comprensible los conceptos genéticos abordados, como la estructura del ADN, los genes como portadores de información genética y la manipulación genética, asegurando que estos aspectos sean fácilmente identificables y comprendidos por el espectador.</w:t>
            </w:r>
          </w:p>
        </w:tc>
      </w:tr>
      <w:tr w:rsidR="00010956" w:rsidRPr="00010956" w14:paraId="37332E52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6B03D4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Integración adecuada de elementos algebraicos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7EB003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dibujo integra de manera adecuada elementos algebraicos, como ecuaciones o expresiones matemáticas, relacionados con los conceptos genéticos representados, mostrando una conexión clara entre los dos ámbitos y demostrando cómo la genética puede ser abordada desde una perspectiva algebraica.</w:t>
            </w:r>
          </w:p>
        </w:tc>
      </w:tr>
      <w:tr w:rsidR="00010956" w:rsidRPr="00010956" w14:paraId="4ED044B5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84C15A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entre la manipulación genética y la representación algebraica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FA7110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dibujo muestra una coherencia entre la manipulación genética representada y la representación algebraica utilizada, asegurando que los procesos genéticos descritos se reflejan de manera adecuada en la representación algebraica y que ambas dimensiones se complementan entre sí para proporcionar una comprensión integral del tema.</w:t>
            </w:r>
          </w:p>
        </w:tc>
      </w:tr>
      <w:tr w:rsidR="00010956" w:rsidRPr="00010956" w14:paraId="402CFD5E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E8C20D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Creatividad en la elaboración del dibujo genético-algebraico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692E96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el nivel de creatividad y originalidad en la elaboración del dibujo genético-algebraico, considerando la incorporación de detalles innovadores, la elección de colores y texturas, así como la presentación general del dibujo de manera atractiva y llamativa.</w:t>
            </w:r>
          </w:p>
        </w:tc>
      </w:tr>
      <w:tr w:rsidR="00010956" w:rsidRPr="00010956" w14:paraId="0C9DA42F" w14:textId="77777777" w:rsidTr="0001095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00E6ED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Utilización efectiva de símbolos y representaciones gráficas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A7DB87" w14:textId="77777777" w:rsidR="00010956" w:rsidRPr="00010956" w:rsidRDefault="00010956" w:rsidP="0001095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1095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dibujo hace un uso efectivo de símbolos y representaciones gráficas para transmitir los conceptos genéticos y algebraicos de manera clara y precisa, asegurando que estos elementos visuales sean comprensibles y faciliten la comprensión del tema por parte del espectador.</w:t>
            </w:r>
          </w:p>
        </w:tc>
      </w:tr>
    </w:tbl>
    <w:p w14:paraId="35BCD040" w14:textId="77777777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2DB341" w14:textId="77777777" w:rsidR="00E55B4F" w:rsidRDefault="00E55B4F" w:rsidP="005B7AE6">
      <w:pPr>
        <w:spacing w:after="0" w:line="240" w:lineRule="auto"/>
      </w:pPr>
      <w:r>
        <w:separator/>
      </w:r>
    </w:p>
  </w:endnote>
  <w:endnote w:type="continuationSeparator" w:id="0">
    <w:p w14:paraId="30420DCE" w14:textId="77777777" w:rsidR="00E55B4F" w:rsidRDefault="00E55B4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622A58" w14:textId="77777777" w:rsidR="00E55B4F" w:rsidRDefault="00E55B4F" w:rsidP="005B7AE6">
      <w:pPr>
        <w:spacing w:after="0" w:line="240" w:lineRule="auto"/>
      </w:pPr>
      <w:r>
        <w:separator/>
      </w:r>
    </w:p>
  </w:footnote>
  <w:footnote w:type="continuationSeparator" w:id="0">
    <w:p w14:paraId="525112C4" w14:textId="77777777" w:rsidR="00E55B4F" w:rsidRDefault="00E55B4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8B70F5C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010956">
      <w:rPr>
        <w:rFonts w:ascii="Britannic Bold" w:hAnsi="Britannic Bold"/>
        <w:sz w:val="40"/>
        <w:szCs w:val="40"/>
      </w:rPr>
      <w:t>24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FC58C77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010956">
      <w:rPr>
        <w:rFonts w:ascii="Britannic Bold" w:hAnsi="Britannic Bold"/>
        <w:sz w:val="40"/>
        <w:szCs w:val="40"/>
      </w:rPr>
      <w:t>24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1095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55B4F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1051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2024-04-23T04:24:00Z</dcterms:modified>
</cp:coreProperties>
</file>