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1558" w:type="dxa"/>
        <w:tblCellSpacing w:w="15" w:type="dxa"/>
        <w:tblInd w:w="-717"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60"/>
        <w:gridCol w:w="1810"/>
        <w:gridCol w:w="2132"/>
        <w:gridCol w:w="1846"/>
        <w:gridCol w:w="2342"/>
        <w:gridCol w:w="2468"/>
      </w:tblGrid>
      <w:tr w:rsidR="00406D0A" w:rsidRPr="00406D0A" w14:paraId="094B3F0D" w14:textId="77777777" w:rsidTr="00406D0A">
        <w:trPr>
          <w:trHeight w:val="382"/>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ADA07BA" w14:textId="77777777" w:rsidR="00406D0A" w:rsidRPr="00406D0A" w:rsidRDefault="00406D0A" w:rsidP="00406D0A">
            <w:pPr>
              <w:spacing w:after="0" w:line="240" w:lineRule="auto"/>
              <w:jc w:val="center"/>
              <w:rPr>
                <w:rFonts w:ascii="Segoe UI" w:eastAsia="Times New Roman" w:hAnsi="Segoe UI" w:cs="Segoe UI"/>
                <w:b/>
                <w:bCs/>
                <w:color w:val="0D0D0D"/>
                <w:sz w:val="12"/>
                <w:szCs w:val="12"/>
                <w:lang w:eastAsia="es-MX"/>
              </w:rPr>
            </w:pPr>
            <w:r w:rsidRPr="00406D0A">
              <w:rPr>
                <w:rFonts w:ascii="Segoe UI" w:eastAsia="Times New Roman" w:hAnsi="Segoe UI" w:cs="Segoe UI"/>
                <w:b/>
                <w:bCs/>
                <w:color w:val="0D0D0D"/>
                <w:sz w:val="12"/>
                <w:szCs w:val="12"/>
                <w:bdr w:val="single" w:sz="2" w:space="0" w:color="E3E3E3" w:frame="1"/>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9673D5E" w14:textId="77777777" w:rsidR="00406D0A" w:rsidRPr="00406D0A" w:rsidRDefault="00406D0A" w:rsidP="00406D0A">
            <w:pPr>
              <w:spacing w:after="0" w:line="240" w:lineRule="auto"/>
              <w:jc w:val="center"/>
              <w:rPr>
                <w:rFonts w:ascii="Segoe UI" w:eastAsia="Times New Roman" w:hAnsi="Segoe UI" w:cs="Segoe UI"/>
                <w:b/>
                <w:bCs/>
                <w:color w:val="0D0D0D"/>
                <w:sz w:val="12"/>
                <w:szCs w:val="12"/>
                <w:lang w:eastAsia="es-MX"/>
              </w:rPr>
            </w:pPr>
            <w:r w:rsidRPr="00406D0A">
              <w:rPr>
                <w:rFonts w:ascii="Segoe UI" w:eastAsia="Times New Roman" w:hAnsi="Segoe UI" w:cs="Segoe UI"/>
                <w:b/>
                <w:bCs/>
                <w:color w:val="0D0D0D"/>
                <w:sz w:val="12"/>
                <w:szCs w:val="12"/>
                <w:bdr w:val="single" w:sz="2" w:space="0" w:color="E3E3E3" w:frame="1"/>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8AA0DF8" w14:textId="77777777" w:rsidR="00406D0A" w:rsidRPr="00406D0A" w:rsidRDefault="00406D0A" w:rsidP="00406D0A">
            <w:pPr>
              <w:spacing w:after="0" w:line="240" w:lineRule="auto"/>
              <w:jc w:val="center"/>
              <w:rPr>
                <w:rFonts w:ascii="Segoe UI" w:eastAsia="Times New Roman" w:hAnsi="Segoe UI" w:cs="Segoe UI"/>
                <w:b/>
                <w:bCs/>
                <w:color w:val="0D0D0D"/>
                <w:sz w:val="12"/>
                <w:szCs w:val="12"/>
                <w:lang w:eastAsia="es-MX"/>
              </w:rPr>
            </w:pPr>
            <w:r w:rsidRPr="00406D0A">
              <w:rPr>
                <w:rFonts w:ascii="Segoe UI" w:eastAsia="Times New Roman" w:hAnsi="Segoe UI" w:cs="Segoe UI"/>
                <w:b/>
                <w:bCs/>
                <w:color w:val="0D0D0D"/>
                <w:sz w:val="12"/>
                <w:szCs w:val="12"/>
                <w:bdr w:val="single" w:sz="2" w:space="0" w:color="E3E3E3" w:frame="1"/>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EE6E698" w14:textId="77777777" w:rsidR="00406D0A" w:rsidRPr="00406D0A" w:rsidRDefault="00406D0A" w:rsidP="00406D0A">
            <w:pPr>
              <w:spacing w:after="0" w:line="240" w:lineRule="auto"/>
              <w:jc w:val="center"/>
              <w:rPr>
                <w:rFonts w:ascii="Segoe UI" w:eastAsia="Times New Roman" w:hAnsi="Segoe UI" w:cs="Segoe UI"/>
                <w:b/>
                <w:bCs/>
                <w:color w:val="0D0D0D"/>
                <w:sz w:val="12"/>
                <w:szCs w:val="12"/>
                <w:lang w:eastAsia="es-MX"/>
              </w:rPr>
            </w:pPr>
            <w:r w:rsidRPr="00406D0A">
              <w:rPr>
                <w:rFonts w:ascii="Segoe UI" w:eastAsia="Times New Roman" w:hAnsi="Segoe UI" w:cs="Segoe UI"/>
                <w:b/>
                <w:bCs/>
                <w:color w:val="0D0D0D"/>
                <w:sz w:val="12"/>
                <w:szCs w:val="12"/>
                <w:bdr w:val="single" w:sz="2" w:space="0" w:color="E3E3E3" w:frame="1"/>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B2926AA" w14:textId="77777777" w:rsidR="00406D0A" w:rsidRPr="00406D0A" w:rsidRDefault="00406D0A" w:rsidP="00406D0A">
            <w:pPr>
              <w:spacing w:after="0" w:line="240" w:lineRule="auto"/>
              <w:jc w:val="center"/>
              <w:rPr>
                <w:rFonts w:ascii="Segoe UI" w:eastAsia="Times New Roman" w:hAnsi="Segoe UI" w:cs="Segoe UI"/>
                <w:b/>
                <w:bCs/>
                <w:color w:val="0D0D0D"/>
                <w:sz w:val="12"/>
                <w:szCs w:val="12"/>
                <w:lang w:eastAsia="es-MX"/>
              </w:rPr>
            </w:pPr>
            <w:r w:rsidRPr="00406D0A">
              <w:rPr>
                <w:rFonts w:ascii="Segoe UI" w:eastAsia="Times New Roman" w:hAnsi="Segoe UI" w:cs="Segoe UI"/>
                <w:b/>
                <w:bCs/>
                <w:color w:val="0D0D0D"/>
                <w:sz w:val="12"/>
                <w:szCs w:val="12"/>
                <w:bdr w:val="single" w:sz="2" w:space="0" w:color="E3E3E3" w:frame="1"/>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24BD329C" w14:textId="77777777" w:rsidR="00406D0A" w:rsidRPr="00406D0A" w:rsidRDefault="00406D0A" w:rsidP="00406D0A">
            <w:pPr>
              <w:spacing w:after="0" w:line="240" w:lineRule="auto"/>
              <w:jc w:val="center"/>
              <w:rPr>
                <w:rFonts w:ascii="Segoe UI" w:eastAsia="Times New Roman" w:hAnsi="Segoe UI" w:cs="Segoe UI"/>
                <w:b/>
                <w:bCs/>
                <w:color w:val="0D0D0D"/>
                <w:sz w:val="12"/>
                <w:szCs w:val="12"/>
                <w:lang w:eastAsia="es-MX"/>
              </w:rPr>
            </w:pPr>
            <w:r w:rsidRPr="00406D0A">
              <w:rPr>
                <w:rFonts w:ascii="Segoe UI" w:eastAsia="Times New Roman" w:hAnsi="Segoe UI" w:cs="Segoe UI"/>
                <w:b/>
                <w:bCs/>
                <w:color w:val="0D0D0D"/>
                <w:sz w:val="12"/>
                <w:szCs w:val="12"/>
                <w:bdr w:val="single" w:sz="2" w:space="0" w:color="E3E3E3" w:frame="1"/>
                <w:lang w:eastAsia="es-MX"/>
              </w:rPr>
              <w:t>Excelente</w:t>
            </w:r>
          </w:p>
        </w:tc>
      </w:tr>
      <w:tr w:rsidR="00406D0A" w:rsidRPr="00406D0A" w14:paraId="714C857E" w14:textId="77777777" w:rsidTr="00406D0A">
        <w:trPr>
          <w:trHeight w:val="1400"/>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6BE87ED"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Claridad de la 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6715D65"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La presentación carece de estructura y coherencia, lo que dificulta la comprensión de los temas ambientales discutidos. Los estudiantes no organizan sus ideas ni proporcionan una introducción clara al tema. La comunicación es confusa y desarticulada, lo que hace que sea difícil seguir el hilo de la discusión.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618E4C6"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La presentación tiene una estructura básica pero clara. Los estudiantes organizan sus ideas de manera adecuada y proporcionan una introducción al tema. La comunicación es comprensible en su mayoría, aunque puede haber algunos momentos de confusión.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40D6E26"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La presentación está bien estructurada y organizada, lo que facilita la comprensión de los temas ambientales discutidos. Los estudiantes presentaron claramente el tema y desarrollaron sus ideas de manera coherente. La comunicación es clara y fluida, lo que permite que la audiencia siga fácilmente la discusión.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2478924"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La presentación tiene una estructura excelente y muy clara. Los estudiantes introducen el tema de manera efectiva y desarrollan sus ideas de manera lógica y coherente. La comunicación es fluida y precisa, lo que facilita la comprensión de los temas ambientales discutidos. La presentación mantiene el interés de la audiencia en todo momento y transmite la información de manera efectiva.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D64DBAF"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La presentación tiene una estructura excepcionalmente clara y organizada. Los estudiantes introducen el tema de manera muy efectiva y desarrollan sus ideas de manera lógica y coherente. La comunicación es fluida, precisa y persuasiva, lo que asegura que la audiencia comprenda completamente los temas ambientales discutidos. La presentación cautiva y mantiene el interés de la audiencia en todo momento, transmitiendo la información de manera impactante y efectiva.</w:t>
            </w:r>
          </w:p>
        </w:tc>
      </w:tr>
      <w:tr w:rsidR="00406D0A" w:rsidRPr="00406D0A" w14:paraId="2EFE2C1C" w14:textId="77777777" w:rsidTr="00406D0A">
        <w:trPr>
          <w:trHeight w:val="1559"/>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FAA171B"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Conocimiento del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B4522AD"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Los estudiantes ambientales muestran un conocimiento limitado sobre los temas discutidos. Su comprensión de los conceptos es superficial y pueden cometer errores significativos al explicarlos.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65025B6"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Los estudiantes demuestran un conocimiento ambiental básico sobre los temas discutidos. Su comprensión de los conceptos es adecuada, aunque puede estar limitada en algunos aspectos. Pueden cometer algunos errores menores al explicar los temas.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BC368F2"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Los estudiantes ambientales muestran un conocimiento sólido sobre los temas discutidos. Su comprensión de los conceptos es profunda y completa, y pueden explicarlos con precisión y claridad. Pueden ofrecer ejemplos y evidencias para respaldar sus argumentos.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29DDDBD"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Los estudiantes demuestran un conocimiento excelente sobre los temas discutidos. Su comprensión de los conceptos es profunda y detallada, y pueden explicarlos con claridad y coherencia. Ofrecen ejemplos relevantes y evidencia sólida para respaldar sus argumentos. Su conocimiento demuestra un nivel avanzado de comprensión y dominio del tema.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D505CA0"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Los estudiantes ambientales demuestran un conocimiento excepcional sobre los temas discutidos. Su comprensión de los conceptos es profunda, detallada y sofisticada, y pueden explicarlos con claridad, precisión y profundidad. Ofrecen ejemplos relevantes y evidencia sólida para respaldar sus argumentos, demostrando un dominio completo y sofisticado del tema. Su conocimiento es impresionante y demuestra una comprensión avanzada y reflexiva de los problemas ambientales.</w:t>
            </w:r>
          </w:p>
        </w:tc>
      </w:tr>
      <w:tr w:rsidR="00406D0A" w:rsidRPr="00406D0A" w14:paraId="01CEA50D" w14:textId="77777777" w:rsidTr="00406D0A">
        <w:trPr>
          <w:trHeight w:val="1035"/>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7EEFAAC"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Participación y Colaboración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61383C8"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Los estudiantes muestran poco interés en participar en la discusión y contribuyentes de manera limitada al panel. Pueden parecer desinteresados ​​o desconectados del tema. La colaboración entre los miembros del panel es mínima o inexistente.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5B36DB1"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Los estudiantes participan en la discusión de manera adecuada y contribuyen con algunos puntos relevantes al panel. La colaboración entre los miembros del panel es aceptable, aunque puede ser inconsistente en algunos momentos.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F83F792"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Los estudiantes participan activamente en la discusión y contribuyen con puntos relevantes y perspectivas únicas al panel. La colaboración entre los miembros del panel es sólida y efectiva, lo que permite una interacción fluida y productiva.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4BD4E77"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Los estudiantes participan de manera entusiasta en la discusión y contribuyen con puntos sólidos y perspicaces al panel. La colaboración entre los miembros del panel es excelente, facilitando una interacción dinámica y enriquecedora. Se apoyan mutuamente y fomentan un ambiente de respeto y apertura para todas las ideas.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D780E6F"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Los estudiantes participan de manera excepcional en la discusión y contribuyen con puntos profundos y reflexivos al panel. La colaboración entre los miembros del panel es excepcional, promoviendo una interacción dinámica, enriquecedora y profundamente significativa. Se apoyan mutuamente de manera efectiva, fomentando un ambiente de respeto y apertura para todas las ideas. Su participación y colaboración son ejemplares y contribuyen significativamente al éxito del panel.</w:t>
            </w:r>
          </w:p>
        </w:tc>
      </w:tr>
      <w:tr w:rsidR="00406D0A" w:rsidRPr="00406D0A" w14:paraId="66033747" w14:textId="77777777" w:rsidTr="00406D0A">
        <w:trPr>
          <w:trHeight w:val="1416"/>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F9E8669"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Argumentación y Persuasión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F976E2C"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Los estudiantes tienen dificultades para argumentar de manera coherente y persuasiva. Sus argumentos pueden carecer de evidencia o estar mal fundamentados, lo que debilita su efectividad persuasiva. Pueden recurrir a generalizaciones o argumentos emocionales en lugar de utilizar datos y lógica sólida.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F6A5A7C"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 xml:space="preserve">Los estudiantes presentan argumentos coherentes y persuasivos en su mayoría, aunque </w:t>
            </w:r>
            <w:proofErr w:type="gramStart"/>
            <w:r w:rsidRPr="00406D0A">
              <w:rPr>
                <w:rFonts w:ascii="Segoe UI" w:eastAsia="Times New Roman" w:hAnsi="Segoe UI" w:cs="Segoe UI"/>
                <w:color w:val="0D0D0D"/>
                <w:sz w:val="12"/>
                <w:szCs w:val="12"/>
                <w:bdr w:val="single" w:sz="2" w:space="0" w:color="E3E3E3" w:frame="1"/>
                <w:lang w:eastAsia="es-MX"/>
              </w:rPr>
              <w:t>pueden</w:t>
            </w:r>
            <w:proofErr w:type="gramEnd"/>
            <w:r w:rsidRPr="00406D0A">
              <w:rPr>
                <w:rFonts w:ascii="Segoe UI" w:eastAsia="Times New Roman" w:hAnsi="Segoe UI" w:cs="Segoe UI"/>
                <w:color w:val="0D0D0D"/>
                <w:sz w:val="12"/>
                <w:szCs w:val="12"/>
                <w:bdr w:val="single" w:sz="2" w:space="0" w:color="E3E3E3" w:frame="1"/>
                <w:lang w:eastAsia="es-MX"/>
              </w:rPr>
              <w:t xml:space="preserve"> haber algunas debilidades en su fundamentación. Utilizan evidencia relevante para respaldar sus puntos de vista, pero </w:t>
            </w:r>
            <w:proofErr w:type="gramStart"/>
            <w:r w:rsidRPr="00406D0A">
              <w:rPr>
                <w:rFonts w:ascii="Segoe UI" w:eastAsia="Times New Roman" w:hAnsi="Segoe UI" w:cs="Segoe UI"/>
                <w:color w:val="0D0D0D"/>
                <w:sz w:val="12"/>
                <w:szCs w:val="12"/>
                <w:bdr w:val="single" w:sz="2" w:space="0" w:color="E3E3E3" w:frame="1"/>
                <w:lang w:eastAsia="es-MX"/>
              </w:rPr>
              <w:t>pueden</w:t>
            </w:r>
            <w:proofErr w:type="gramEnd"/>
            <w:r w:rsidRPr="00406D0A">
              <w:rPr>
                <w:rFonts w:ascii="Segoe UI" w:eastAsia="Times New Roman" w:hAnsi="Segoe UI" w:cs="Segoe UI"/>
                <w:color w:val="0D0D0D"/>
                <w:sz w:val="12"/>
                <w:szCs w:val="12"/>
                <w:bdr w:val="single" w:sz="2" w:space="0" w:color="E3E3E3" w:frame="1"/>
                <w:lang w:eastAsia="es-MX"/>
              </w:rPr>
              <w:t xml:space="preserve"> haber algunas lagunas en su razonamiento. La persuasión puede ser efectiva en algunos casos, pero puede ser inconsistente en otros.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E1E3259"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Los estudiantes presentan argumentos sólidos y persuasivos en su mayoría, respaldados por evidencia relevante y bien fundamentada. Utilizan una lógica clara y coherente para respaldar sus puntos de vista, lo que fortalece su persuasión. La mayoría de los argumentos son efectivos y convincentes, lo que lleva a una conclusión clara y poderosa.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77E3801"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Los estudiantes presentan argumentos muy sólidos y persuasivos, respaldados por evidencia relevante, detallada y bien fundamentada. Utilizan una lógica impecable y coherente para respaldar sus puntos de vista, lo que aumenta significativamente su persuasión. La mayoría de los argumentos son altamente efectivos y convincentes, llevando a una conclusión poderosa y convincente.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03756A2"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Los estudiantes presentan argumentos excepcionalmente sólidos y persuasivos, respaldados por evidencia relevante, detallada y bien fundamentada. Utilizan una lógica impecable y coherente para respaldar sus puntos de vista, lo que aumenta significativamente su persuasión. Todos los argumentos son altamente efectivos y convincentes, llevando a una conclusión poderosa y convincente. Su argumentación es excepcionalmente convincente y logra persuadir a la audiencia de manera impactante.</w:t>
            </w:r>
          </w:p>
        </w:tc>
      </w:tr>
      <w:tr w:rsidR="00406D0A" w:rsidRPr="00406D0A" w14:paraId="0D0511D2" w14:textId="77777777" w:rsidTr="00406D0A">
        <w:trPr>
          <w:trHeight w:val="1684"/>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46C8200"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Interacción con la Audiencia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1C40EBE"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Los estudiantes muestran poca capacidad para interactuar con la audiencia. Pueden parecer tímidos o poco seguros al responder preguntas o abordar comentarios. La interacción con la audiencia es limitada y puede haber momentos de incomodidad o silencio incómodo.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9767993"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Los estudiantes muestran cierta capacidad para interactuar con la audiencia, aunque puede ser inconsistente en algunos casos. Responda preguntas y comentarios con una actitud receptiva, pero pueden tener dificultades para mantener la conversación o profundizar en los temas. La interacción con la audiencia puede ser adecuada en general, pero puede haber momentos de desconexión o falta de participación.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122BB45"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Los estudiantes demuestran una sólida capacidad para interactuar con la audiencia. Responda preguntas y comentarios de manera efectiva, manteniendo una actitud receptiva y demostrando interés en las contribuciones de la audiencia. La interacción con la audiencia es fluida y enriquecedora, lo que contribuye al éxito general del panel.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C7708C1"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Los estudiantes demuestran una excelente capacidad para interactuar con la audiencia. Responda preguntas y comentarios de manera persuasiva y perspicaz, fomentando un diálogo dinámico y enriquecedor. La interacción con la audiencia es fluida, interesante y constructiva, lo que añade valor significativo al panel. Los estudiantes manejan eficazmente cualquier pregunta o comentario, manteniendo el interés y la participación de la audiencia en todo momento.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D97A0EB" w14:textId="77777777" w:rsidR="00406D0A" w:rsidRPr="00406D0A" w:rsidRDefault="00406D0A" w:rsidP="00406D0A">
            <w:pPr>
              <w:spacing w:after="0" w:line="240" w:lineRule="auto"/>
              <w:rPr>
                <w:rFonts w:ascii="Segoe UI" w:eastAsia="Times New Roman" w:hAnsi="Segoe UI" w:cs="Segoe UI"/>
                <w:color w:val="0D0D0D"/>
                <w:sz w:val="12"/>
                <w:szCs w:val="12"/>
                <w:lang w:eastAsia="es-MX"/>
              </w:rPr>
            </w:pPr>
            <w:r w:rsidRPr="00406D0A">
              <w:rPr>
                <w:rFonts w:ascii="Segoe UI" w:eastAsia="Times New Roman" w:hAnsi="Segoe UI" w:cs="Segoe UI"/>
                <w:color w:val="0D0D0D"/>
                <w:sz w:val="12"/>
                <w:szCs w:val="12"/>
                <w:bdr w:val="single" w:sz="2" w:space="0" w:color="E3E3E3" w:frame="1"/>
                <w:lang w:eastAsia="es-MX"/>
              </w:rPr>
              <w:t>Los estudiantes demuestran una capacidad excepcional para interactuar con la audiencia. Responden preguntas y comentarios de manera magistral, generando un diálogo profundo y enriquecedor. La interacción con la audiencia es fluida, fascinante y altamente constructiva, lo que eleva la calidad del panel a un nivel excepcional. Los estudiantes manejan hábilmente cualquier pregunta o comentario, manteniendo un alto nivel de interés y participación de la audiencia en todo momento.</w:t>
            </w:r>
          </w:p>
        </w:tc>
      </w:tr>
    </w:tbl>
    <w:p w14:paraId="435BCD4F" w14:textId="6A40B137" w:rsidR="006D1570" w:rsidRDefault="006D1570"/>
    <w:p w14:paraId="4EDB6D96" w14:textId="77777777" w:rsidR="00EE7AD5" w:rsidRDefault="00EE7AD5"/>
    <w:p w14:paraId="00434C27" w14:textId="77777777" w:rsidR="00425437" w:rsidRDefault="00425437"/>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440"/>
        <w:gridCol w:w="874"/>
        <w:gridCol w:w="1928"/>
        <w:gridCol w:w="1138"/>
      </w:tblGrid>
      <w:tr w:rsidR="00E2308A" w:rsidRPr="00E2308A" w14:paraId="24AFACDF" w14:textId="77777777" w:rsidTr="00E2308A">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782C5B9" w14:textId="77777777" w:rsidR="00E2308A" w:rsidRPr="00E2308A" w:rsidRDefault="00E2308A" w:rsidP="00E2308A">
            <w:pPr>
              <w:spacing w:after="0" w:line="240" w:lineRule="auto"/>
              <w:jc w:val="center"/>
              <w:rPr>
                <w:rFonts w:ascii="Segoe UI" w:eastAsia="Times New Roman" w:hAnsi="Segoe UI" w:cs="Segoe UI"/>
                <w:b/>
                <w:bCs/>
                <w:color w:val="0D0D0D"/>
                <w:sz w:val="21"/>
                <w:szCs w:val="21"/>
                <w:lang w:eastAsia="es-MX"/>
              </w:rPr>
            </w:pPr>
            <w:r w:rsidRPr="00E2308A">
              <w:rPr>
                <w:rFonts w:ascii="Segoe UI" w:eastAsia="Times New Roman" w:hAnsi="Segoe UI" w:cs="Segoe UI"/>
                <w:b/>
                <w:bCs/>
                <w:color w:val="0D0D0D"/>
                <w:sz w:val="21"/>
                <w:szCs w:val="21"/>
                <w:bdr w:val="single" w:sz="2" w:space="0" w:color="E3E3E3" w:frame="1"/>
                <w:lang w:eastAsia="es-MX"/>
              </w:rPr>
              <w:lastRenderedPageBreak/>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EE83940" w14:textId="77777777" w:rsidR="00E2308A" w:rsidRPr="00E2308A" w:rsidRDefault="00E2308A" w:rsidP="00E2308A">
            <w:pPr>
              <w:spacing w:after="0" w:line="240" w:lineRule="auto"/>
              <w:jc w:val="center"/>
              <w:rPr>
                <w:rFonts w:ascii="Segoe UI" w:eastAsia="Times New Roman" w:hAnsi="Segoe UI" w:cs="Segoe UI"/>
                <w:b/>
                <w:bCs/>
                <w:color w:val="0D0D0D"/>
                <w:sz w:val="21"/>
                <w:szCs w:val="21"/>
                <w:lang w:eastAsia="es-MX"/>
              </w:rPr>
            </w:pPr>
            <w:r w:rsidRPr="00E2308A">
              <w:rPr>
                <w:rFonts w:ascii="Segoe UI" w:eastAsia="Times New Roman" w:hAnsi="Segoe UI" w:cs="Segoe UI"/>
                <w:b/>
                <w:bCs/>
                <w:color w:val="0D0D0D"/>
                <w:sz w:val="21"/>
                <w:szCs w:val="21"/>
                <w:bdr w:val="single" w:sz="2" w:space="0" w:color="E3E3E3" w:frame="1"/>
                <w:lang w:eastAsia="es-MX"/>
              </w:rPr>
              <w:t>Cumplir</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DE92D95" w14:textId="77777777" w:rsidR="00E2308A" w:rsidRPr="00E2308A" w:rsidRDefault="00E2308A" w:rsidP="00E2308A">
            <w:pPr>
              <w:spacing w:after="0" w:line="240" w:lineRule="auto"/>
              <w:jc w:val="center"/>
              <w:rPr>
                <w:rFonts w:ascii="Segoe UI" w:eastAsia="Times New Roman" w:hAnsi="Segoe UI" w:cs="Segoe UI"/>
                <w:b/>
                <w:bCs/>
                <w:color w:val="0D0D0D"/>
                <w:sz w:val="21"/>
                <w:szCs w:val="21"/>
                <w:lang w:eastAsia="es-MX"/>
              </w:rPr>
            </w:pPr>
            <w:r w:rsidRPr="00E2308A">
              <w:rPr>
                <w:rFonts w:ascii="Segoe UI" w:eastAsia="Times New Roman" w:hAnsi="Segoe UI" w:cs="Segoe UI"/>
                <w:b/>
                <w:bCs/>
                <w:color w:val="0D0D0D"/>
                <w:sz w:val="21"/>
                <w:szCs w:val="21"/>
                <w:bdr w:val="single" w:sz="2" w:space="0" w:color="E3E3E3" w:frame="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5586852B" w14:textId="77777777" w:rsidR="00E2308A" w:rsidRPr="00E2308A" w:rsidRDefault="00E2308A" w:rsidP="00E2308A">
            <w:pPr>
              <w:spacing w:after="0" w:line="240" w:lineRule="auto"/>
              <w:jc w:val="center"/>
              <w:rPr>
                <w:rFonts w:ascii="Segoe UI" w:eastAsia="Times New Roman" w:hAnsi="Segoe UI" w:cs="Segoe UI"/>
                <w:b/>
                <w:bCs/>
                <w:color w:val="0D0D0D"/>
                <w:sz w:val="21"/>
                <w:szCs w:val="21"/>
                <w:lang w:eastAsia="es-MX"/>
              </w:rPr>
            </w:pPr>
            <w:r w:rsidRPr="00E2308A">
              <w:rPr>
                <w:rFonts w:ascii="Segoe UI" w:eastAsia="Times New Roman" w:hAnsi="Segoe UI" w:cs="Segoe UI"/>
                <w:b/>
                <w:bCs/>
                <w:color w:val="0D0D0D"/>
                <w:sz w:val="21"/>
                <w:szCs w:val="21"/>
                <w:bdr w:val="single" w:sz="2" w:space="0" w:color="E3E3E3" w:frame="1"/>
                <w:lang w:eastAsia="es-MX"/>
              </w:rPr>
              <w:t>No Cumplir</w:t>
            </w:r>
          </w:p>
        </w:tc>
      </w:tr>
      <w:tr w:rsidR="00E2308A" w:rsidRPr="00E2308A" w14:paraId="0BF82B0F" w14:textId="77777777" w:rsidTr="00FD14F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287B039" w14:textId="77777777" w:rsidR="00E2308A" w:rsidRPr="00E2308A" w:rsidRDefault="00E2308A" w:rsidP="00E2308A">
            <w:pPr>
              <w:spacing w:after="0" w:line="240" w:lineRule="auto"/>
              <w:rPr>
                <w:rFonts w:ascii="Segoe UI" w:eastAsia="Times New Roman" w:hAnsi="Segoe UI" w:cs="Segoe UI"/>
                <w:color w:val="0D0D0D"/>
                <w:sz w:val="21"/>
                <w:szCs w:val="21"/>
                <w:lang w:eastAsia="es-MX"/>
              </w:rPr>
            </w:pPr>
            <w:r w:rsidRPr="00E2308A">
              <w:rPr>
                <w:rFonts w:ascii="Segoe UI" w:eastAsia="Times New Roman" w:hAnsi="Segoe UI" w:cs="Segoe UI"/>
                <w:color w:val="0D0D0D"/>
                <w:sz w:val="21"/>
                <w:szCs w:val="21"/>
                <w:bdr w:val="single" w:sz="2" w:space="0" w:color="E3E3E3" w:frame="1"/>
                <w:lang w:eastAsia="es-MX"/>
              </w:rPr>
              <w:t>1. Claridad en la presentación del panel estudiantil</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A801994" w14:textId="30A3B685" w:rsidR="00E2308A" w:rsidRPr="00E2308A" w:rsidRDefault="00E2308A" w:rsidP="00E2308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F621651" w14:textId="2444D398" w:rsidR="00E2308A" w:rsidRPr="00E2308A" w:rsidRDefault="00E2308A" w:rsidP="00E2308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0FED9D9" w14:textId="6309D618" w:rsidR="00E2308A" w:rsidRPr="00E2308A" w:rsidRDefault="00E2308A" w:rsidP="00E2308A">
            <w:pPr>
              <w:spacing w:after="0" w:line="240" w:lineRule="auto"/>
              <w:rPr>
                <w:rFonts w:ascii="Segoe UI" w:eastAsia="Times New Roman" w:hAnsi="Segoe UI" w:cs="Segoe UI"/>
                <w:color w:val="0D0D0D"/>
                <w:sz w:val="21"/>
                <w:szCs w:val="21"/>
                <w:lang w:eastAsia="es-MX"/>
              </w:rPr>
            </w:pPr>
          </w:p>
        </w:tc>
      </w:tr>
      <w:tr w:rsidR="00E2308A" w:rsidRPr="00E2308A" w14:paraId="7D0E0CFF" w14:textId="77777777" w:rsidTr="00FD14F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A988E07" w14:textId="77777777" w:rsidR="00E2308A" w:rsidRPr="00E2308A" w:rsidRDefault="00E2308A" w:rsidP="00E2308A">
            <w:pPr>
              <w:spacing w:after="0" w:line="240" w:lineRule="auto"/>
              <w:rPr>
                <w:rFonts w:ascii="Segoe UI" w:eastAsia="Times New Roman" w:hAnsi="Segoe UI" w:cs="Segoe UI"/>
                <w:color w:val="0D0D0D"/>
                <w:sz w:val="21"/>
                <w:szCs w:val="21"/>
                <w:lang w:eastAsia="es-MX"/>
              </w:rPr>
            </w:pPr>
            <w:r w:rsidRPr="00E2308A">
              <w:rPr>
                <w:rFonts w:ascii="Segoe UI" w:eastAsia="Times New Roman" w:hAnsi="Segoe UI" w:cs="Segoe UI"/>
                <w:color w:val="0D0D0D"/>
                <w:sz w:val="21"/>
                <w:szCs w:val="21"/>
                <w:bdr w:val="single" w:sz="2" w:space="0" w:color="E3E3E3" w:frame="1"/>
                <w:lang w:eastAsia="es-MX"/>
              </w:rPr>
              <w:t>2. Discusión efectiva de temas ambientales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98D897E" w14:textId="63F47A09" w:rsidR="00E2308A" w:rsidRPr="00E2308A" w:rsidRDefault="00E2308A" w:rsidP="00E2308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5E096A5" w14:textId="34FAA7F4" w:rsidR="00E2308A" w:rsidRPr="00E2308A" w:rsidRDefault="00E2308A" w:rsidP="00E2308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33FFF2B0" w14:textId="0B6742D8" w:rsidR="00E2308A" w:rsidRPr="00E2308A" w:rsidRDefault="00E2308A" w:rsidP="00E2308A">
            <w:pPr>
              <w:spacing w:after="0" w:line="240" w:lineRule="auto"/>
              <w:rPr>
                <w:rFonts w:ascii="Segoe UI" w:eastAsia="Times New Roman" w:hAnsi="Segoe UI" w:cs="Segoe UI"/>
                <w:color w:val="0D0D0D"/>
                <w:sz w:val="21"/>
                <w:szCs w:val="21"/>
                <w:lang w:eastAsia="es-MX"/>
              </w:rPr>
            </w:pPr>
          </w:p>
        </w:tc>
      </w:tr>
      <w:tr w:rsidR="00E2308A" w:rsidRPr="00E2308A" w14:paraId="6B246515" w14:textId="77777777" w:rsidTr="00FD14F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F158248" w14:textId="77777777" w:rsidR="00E2308A" w:rsidRPr="00E2308A" w:rsidRDefault="00E2308A" w:rsidP="00E2308A">
            <w:pPr>
              <w:spacing w:after="0" w:line="240" w:lineRule="auto"/>
              <w:rPr>
                <w:rFonts w:ascii="Segoe UI" w:eastAsia="Times New Roman" w:hAnsi="Segoe UI" w:cs="Segoe UI"/>
                <w:color w:val="0D0D0D"/>
                <w:sz w:val="21"/>
                <w:szCs w:val="21"/>
                <w:lang w:eastAsia="es-MX"/>
              </w:rPr>
            </w:pPr>
            <w:r w:rsidRPr="00E2308A">
              <w:rPr>
                <w:rFonts w:ascii="Segoe UI" w:eastAsia="Times New Roman" w:hAnsi="Segoe UI" w:cs="Segoe UI"/>
                <w:color w:val="0D0D0D"/>
                <w:sz w:val="21"/>
                <w:szCs w:val="21"/>
                <w:bdr w:val="single" w:sz="2" w:space="0" w:color="E3E3E3" w:frame="1"/>
                <w:lang w:eastAsia="es-MX"/>
              </w:rPr>
              <w:t>3. Relación entre comodidad humana, calentamiento global e impacto ambiental</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733D083" w14:textId="0F09F8B6" w:rsidR="00E2308A" w:rsidRPr="00E2308A" w:rsidRDefault="00E2308A" w:rsidP="00E2308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9D2E897" w14:textId="0C971305" w:rsidR="00E2308A" w:rsidRPr="00E2308A" w:rsidRDefault="00E2308A" w:rsidP="00E2308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6B31A8C4" w14:textId="137C1012" w:rsidR="00E2308A" w:rsidRPr="00E2308A" w:rsidRDefault="00E2308A" w:rsidP="00E2308A">
            <w:pPr>
              <w:spacing w:after="0" w:line="240" w:lineRule="auto"/>
              <w:rPr>
                <w:rFonts w:ascii="Segoe UI" w:eastAsia="Times New Roman" w:hAnsi="Segoe UI" w:cs="Segoe UI"/>
                <w:color w:val="0D0D0D"/>
                <w:sz w:val="21"/>
                <w:szCs w:val="21"/>
                <w:lang w:eastAsia="es-MX"/>
              </w:rPr>
            </w:pPr>
          </w:p>
        </w:tc>
      </w:tr>
      <w:tr w:rsidR="00E2308A" w:rsidRPr="00E2308A" w14:paraId="27E0B048" w14:textId="77777777" w:rsidTr="00FD14F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E46B676" w14:textId="77777777" w:rsidR="00E2308A" w:rsidRPr="00E2308A" w:rsidRDefault="00E2308A" w:rsidP="00E2308A">
            <w:pPr>
              <w:spacing w:after="0" w:line="240" w:lineRule="auto"/>
              <w:rPr>
                <w:rFonts w:ascii="Segoe UI" w:eastAsia="Times New Roman" w:hAnsi="Segoe UI" w:cs="Segoe UI"/>
                <w:color w:val="0D0D0D"/>
                <w:sz w:val="21"/>
                <w:szCs w:val="21"/>
                <w:lang w:eastAsia="es-MX"/>
              </w:rPr>
            </w:pPr>
            <w:r w:rsidRPr="00E2308A">
              <w:rPr>
                <w:rFonts w:ascii="Segoe UI" w:eastAsia="Times New Roman" w:hAnsi="Segoe UI" w:cs="Segoe UI"/>
                <w:color w:val="0D0D0D"/>
                <w:sz w:val="21"/>
                <w:szCs w:val="21"/>
                <w:bdr w:val="single" w:sz="2" w:space="0" w:color="E3E3E3" w:frame="1"/>
                <w:lang w:eastAsia="es-MX"/>
              </w:rPr>
              <w:t>4. Integración de la comunidad de aula en la discusión y aprendizaje de los temas ambientales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9D2B2FF" w14:textId="1AC16370" w:rsidR="00E2308A" w:rsidRPr="00E2308A" w:rsidRDefault="00E2308A" w:rsidP="00E2308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329AA4B" w14:textId="08107125" w:rsidR="00E2308A" w:rsidRPr="00E2308A" w:rsidRDefault="00E2308A" w:rsidP="00E2308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076C7ED" w14:textId="19812D7A" w:rsidR="00E2308A" w:rsidRPr="00E2308A" w:rsidRDefault="00E2308A" w:rsidP="00E2308A">
            <w:pPr>
              <w:spacing w:after="0" w:line="240" w:lineRule="auto"/>
              <w:rPr>
                <w:rFonts w:ascii="Segoe UI" w:eastAsia="Times New Roman" w:hAnsi="Segoe UI" w:cs="Segoe UI"/>
                <w:color w:val="0D0D0D"/>
                <w:sz w:val="21"/>
                <w:szCs w:val="21"/>
                <w:lang w:eastAsia="es-MX"/>
              </w:rPr>
            </w:pPr>
          </w:p>
        </w:tc>
      </w:tr>
      <w:tr w:rsidR="00E2308A" w:rsidRPr="00E2308A" w14:paraId="2CF781C9" w14:textId="77777777" w:rsidTr="00FD14F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1D7842F" w14:textId="77777777" w:rsidR="00E2308A" w:rsidRPr="00E2308A" w:rsidRDefault="00E2308A" w:rsidP="00E2308A">
            <w:pPr>
              <w:spacing w:after="0" w:line="240" w:lineRule="auto"/>
              <w:rPr>
                <w:rFonts w:ascii="Segoe UI" w:eastAsia="Times New Roman" w:hAnsi="Segoe UI" w:cs="Segoe UI"/>
                <w:color w:val="0D0D0D"/>
                <w:sz w:val="21"/>
                <w:szCs w:val="21"/>
                <w:lang w:eastAsia="es-MX"/>
              </w:rPr>
            </w:pPr>
            <w:r w:rsidRPr="00E2308A">
              <w:rPr>
                <w:rFonts w:ascii="Segoe UI" w:eastAsia="Times New Roman" w:hAnsi="Segoe UI" w:cs="Segoe UI"/>
                <w:color w:val="0D0D0D"/>
                <w:sz w:val="21"/>
                <w:szCs w:val="21"/>
                <w:bdr w:val="single" w:sz="2" w:space="0" w:color="E3E3E3" w:frame="1"/>
                <w:lang w:eastAsia="es-MX"/>
              </w:rPr>
              <w:t>5. Coherencia entre los argumentos presentados y las conclusiones propuestas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3F6EA98" w14:textId="79D1476B" w:rsidR="00E2308A" w:rsidRPr="00E2308A" w:rsidRDefault="00E2308A" w:rsidP="00E2308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292BC3B" w14:textId="6CADCFCD" w:rsidR="00E2308A" w:rsidRPr="00E2308A" w:rsidRDefault="00E2308A" w:rsidP="00E2308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324C1CBE" w14:textId="0BBA57DF" w:rsidR="00E2308A" w:rsidRPr="00E2308A" w:rsidRDefault="00E2308A" w:rsidP="00E2308A">
            <w:pPr>
              <w:spacing w:after="0" w:line="240" w:lineRule="auto"/>
              <w:rPr>
                <w:rFonts w:ascii="Segoe UI" w:eastAsia="Times New Roman" w:hAnsi="Segoe UI" w:cs="Segoe UI"/>
                <w:color w:val="0D0D0D"/>
                <w:sz w:val="21"/>
                <w:szCs w:val="21"/>
                <w:lang w:eastAsia="es-MX"/>
              </w:rPr>
            </w:pPr>
          </w:p>
        </w:tc>
      </w:tr>
    </w:tbl>
    <w:p w14:paraId="2A42E383" w14:textId="3A70496E" w:rsidR="00824A0F" w:rsidRDefault="00824A0F" w:rsidP="000344DE"/>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209"/>
        <w:gridCol w:w="7171"/>
      </w:tblGrid>
      <w:tr w:rsidR="00E2308A" w:rsidRPr="00E2308A" w14:paraId="27C71282" w14:textId="77777777" w:rsidTr="00E2308A">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338CDBF" w14:textId="77777777" w:rsidR="00E2308A" w:rsidRPr="00E2308A" w:rsidRDefault="00E2308A" w:rsidP="00E2308A">
            <w:pPr>
              <w:spacing w:after="0" w:line="240" w:lineRule="auto"/>
              <w:jc w:val="center"/>
              <w:rPr>
                <w:rFonts w:ascii="Segoe UI" w:eastAsia="Times New Roman" w:hAnsi="Segoe UI" w:cs="Segoe UI"/>
                <w:b/>
                <w:bCs/>
                <w:color w:val="0D0D0D"/>
                <w:sz w:val="21"/>
                <w:szCs w:val="21"/>
                <w:lang w:eastAsia="es-MX"/>
              </w:rPr>
            </w:pPr>
            <w:r w:rsidRPr="00E2308A">
              <w:rPr>
                <w:rFonts w:ascii="Segoe UI" w:eastAsia="Times New Roman" w:hAnsi="Segoe UI" w:cs="Segoe UI"/>
                <w:b/>
                <w:bCs/>
                <w:color w:val="0D0D0D"/>
                <w:sz w:val="21"/>
                <w:szCs w:val="21"/>
                <w:bdr w:val="single" w:sz="2" w:space="0" w:color="E3E3E3" w:frame="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5539DC59" w14:textId="77777777" w:rsidR="00E2308A" w:rsidRPr="00E2308A" w:rsidRDefault="00E2308A" w:rsidP="00E2308A">
            <w:pPr>
              <w:spacing w:after="0" w:line="240" w:lineRule="auto"/>
              <w:jc w:val="center"/>
              <w:rPr>
                <w:rFonts w:ascii="Segoe UI" w:eastAsia="Times New Roman" w:hAnsi="Segoe UI" w:cs="Segoe UI"/>
                <w:b/>
                <w:bCs/>
                <w:color w:val="0D0D0D"/>
                <w:sz w:val="21"/>
                <w:szCs w:val="21"/>
                <w:lang w:eastAsia="es-MX"/>
              </w:rPr>
            </w:pPr>
            <w:r w:rsidRPr="00E2308A">
              <w:rPr>
                <w:rFonts w:ascii="Segoe UI" w:eastAsia="Times New Roman" w:hAnsi="Segoe UI" w:cs="Segoe UI"/>
                <w:b/>
                <w:bCs/>
                <w:color w:val="0D0D0D"/>
                <w:sz w:val="21"/>
                <w:szCs w:val="21"/>
                <w:bdr w:val="single" w:sz="2" w:space="0" w:color="E3E3E3" w:frame="1"/>
                <w:lang w:eastAsia="es-MX"/>
              </w:rPr>
              <w:t>Descripción</w:t>
            </w:r>
          </w:p>
        </w:tc>
      </w:tr>
      <w:tr w:rsidR="00E2308A" w:rsidRPr="00E2308A" w14:paraId="49E2BE4D" w14:textId="77777777" w:rsidTr="00E2308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B1DC658" w14:textId="77777777" w:rsidR="00E2308A" w:rsidRPr="00E2308A" w:rsidRDefault="00E2308A" w:rsidP="00E2308A">
            <w:pPr>
              <w:spacing w:after="0" w:line="240" w:lineRule="auto"/>
              <w:rPr>
                <w:rFonts w:ascii="Segoe UI" w:eastAsia="Times New Roman" w:hAnsi="Segoe UI" w:cs="Segoe UI"/>
                <w:color w:val="0D0D0D"/>
                <w:sz w:val="21"/>
                <w:szCs w:val="21"/>
                <w:lang w:eastAsia="es-MX"/>
              </w:rPr>
            </w:pPr>
            <w:r w:rsidRPr="00E2308A">
              <w:rPr>
                <w:rFonts w:ascii="Segoe UI" w:eastAsia="Times New Roman" w:hAnsi="Segoe UI" w:cs="Segoe UI"/>
                <w:color w:val="0D0D0D"/>
                <w:sz w:val="21"/>
                <w:szCs w:val="21"/>
                <w:bdr w:val="single" w:sz="2" w:space="0" w:color="E3E3E3" w:frame="1"/>
                <w:lang w:eastAsia="es-MX"/>
              </w:rPr>
              <w:t>1. Claridad en la presentación del panel estudiantil</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04ECB86" w14:textId="77777777" w:rsidR="00E2308A" w:rsidRPr="00E2308A" w:rsidRDefault="00E2308A" w:rsidP="00E2308A">
            <w:pPr>
              <w:spacing w:after="0" w:line="240" w:lineRule="auto"/>
              <w:rPr>
                <w:rFonts w:ascii="Segoe UI" w:eastAsia="Times New Roman" w:hAnsi="Segoe UI" w:cs="Segoe UI"/>
                <w:color w:val="0D0D0D"/>
                <w:sz w:val="21"/>
                <w:szCs w:val="21"/>
                <w:lang w:eastAsia="es-MX"/>
              </w:rPr>
            </w:pPr>
            <w:r w:rsidRPr="00E2308A">
              <w:rPr>
                <w:rFonts w:ascii="Segoe UI" w:eastAsia="Times New Roman" w:hAnsi="Segoe UI" w:cs="Segoe UI"/>
                <w:color w:val="0D0D0D"/>
                <w:sz w:val="21"/>
                <w:szCs w:val="21"/>
                <w:bdr w:val="single" w:sz="2" w:space="0" w:color="E3E3E3" w:frame="1"/>
                <w:lang w:eastAsia="es-MX"/>
              </w:rPr>
              <w:t>Se evalúa si la presentación del panel estudiantil es clara y organizada, si los puntos principales se presentan de manera comprensible y si se utilizan recursos visuales adecuados para respaldar la información presentada.</w:t>
            </w:r>
          </w:p>
        </w:tc>
      </w:tr>
      <w:tr w:rsidR="00E2308A" w:rsidRPr="00E2308A" w14:paraId="028FB49F" w14:textId="77777777" w:rsidTr="00E2308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AAB7C06" w14:textId="77777777" w:rsidR="00E2308A" w:rsidRPr="00E2308A" w:rsidRDefault="00E2308A" w:rsidP="00E2308A">
            <w:pPr>
              <w:spacing w:after="0" w:line="240" w:lineRule="auto"/>
              <w:rPr>
                <w:rFonts w:ascii="Segoe UI" w:eastAsia="Times New Roman" w:hAnsi="Segoe UI" w:cs="Segoe UI"/>
                <w:color w:val="0D0D0D"/>
                <w:sz w:val="21"/>
                <w:szCs w:val="21"/>
                <w:lang w:eastAsia="es-MX"/>
              </w:rPr>
            </w:pPr>
            <w:r w:rsidRPr="00E2308A">
              <w:rPr>
                <w:rFonts w:ascii="Segoe UI" w:eastAsia="Times New Roman" w:hAnsi="Segoe UI" w:cs="Segoe UI"/>
                <w:color w:val="0D0D0D"/>
                <w:sz w:val="21"/>
                <w:szCs w:val="21"/>
                <w:bdr w:val="single" w:sz="2" w:space="0" w:color="E3E3E3" w:frame="1"/>
                <w:lang w:eastAsia="es-MX"/>
              </w:rPr>
              <w:t>2. Discusión efectiva de temas ambientales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FC1A2CF" w14:textId="77777777" w:rsidR="00E2308A" w:rsidRPr="00E2308A" w:rsidRDefault="00E2308A" w:rsidP="00E2308A">
            <w:pPr>
              <w:spacing w:after="0" w:line="240" w:lineRule="auto"/>
              <w:rPr>
                <w:rFonts w:ascii="Segoe UI" w:eastAsia="Times New Roman" w:hAnsi="Segoe UI" w:cs="Segoe UI"/>
                <w:color w:val="0D0D0D"/>
                <w:sz w:val="21"/>
                <w:szCs w:val="21"/>
                <w:lang w:eastAsia="es-MX"/>
              </w:rPr>
            </w:pPr>
            <w:r w:rsidRPr="00E2308A">
              <w:rPr>
                <w:rFonts w:ascii="Segoe UI" w:eastAsia="Times New Roman" w:hAnsi="Segoe UI" w:cs="Segoe UI"/>
                <w:color w:val="0D0D0D"/>
                <w:sz w:val="21"/>
                <w:szCs w:val="21"/>
                <w:bdr w:val="single" w:sz="2" w:space="0" w:color="E3E3E3" w:frame="1"/>
                <w:lang w:eastAsia="es-MX"/>
              </w:rPr>
              <w:t>Se verifica si la discusión de los temas ambientales es efectiva, si se abordan de manera adecuada y si se presentan argumentos sólidos respaldados por evidencia científica. Además, se evalúa si se fomenta la participación activa de los estudiantes en la discusión.</w:t>
            </w:r>
          </w:p>
        </w:tc>
      </w:tr>
      <w:tr w:rsidR="00E2308A" w:rsidRPr="00E2308A" w14:paraId="643343D5" w14:textId="77777777" w:rsidTr="00E2308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E10EDEF" w14:textId="77777777" w:rsidR="00E2308A" w:rsidRPr="00E2308A" w:rsidRDefault="00E2308A" w:rsidP="00E2308A">
            <w:pPr>
              <w:spacing w:after="0" w:line="240" w:lineRule="auto"/>
              <w:rPr>
                <w:rFonts w:ascii="Segoe UI" w:eastAsia="Times New Roman" w:hAnsi="Segoe UI" w:cs="Segoe UI"/>
                <w:color w:val="0D0D0D"/>
                <w:sz w:val="21"/>
                <w:szCs w:val="21"/>
                <w:lang w:eastAsia="es-MX"/>
              </w:rPr>
            </w:pPr>
            <w:r w:rsidRPr="00E2308A">
              <w:rPr>
                <w:rFonts w:ascii="Segoe UI" w:eastAsia="Times New Roman" w:hAnsi="Segoe UI" w:cs="Segoe UI"/>
                <w:color w:val="0D0D0D"/>
                <w:sz w:val="21"/>
                <w:szCs w:val="21"/>
                <w:bdr w:val="single" w:sz="2" w:space="0" w:color="E3E3E3" w:frame="1"/>
                <w:lang w:eastAsia="es-MX"/>
              </w:rPr>
              <w:t>3. Relación entre comodidad humana, calentamiento global e impacto ambiental</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A84D02E" w14:textId="77777777" w:rsidR="00E2308A" w:rsidRPr="00E2308A" w:rsidRDefault="00E2308A" w:rsidP="00E2308A">
            <w:pPr>
              <w:spacing w:after="0" w:line="240" w:lineRule="auto"/>
              <w:rPr>
                <w:rFonts w:ascii="Segoe UI" w:eastAsia="Times New Roman" w:hAnsi="Segoe UI" w:cs="Segoe UI"/>
                <w:color w:val="0D0D0D"/>
                <w:sz w:val="21"/>
                <w:szCs w:val="21"/>
                <w:lang w:eastAsia="es-MX"/>
              </w:rPr>
            </w:pPr>
            <w:r w:rsidRPr="00E2308A">
              <w:rPr>
                <w:rFonts w:ascii="Segoe UI" w:eastAsia="Times New Roman" w:hAnsi="Segoe UI" w:cs="Segoe UI"/>
                <w:color w:val="0D0D0D"/>
                <w:sz w:val="21"/>
                <w:szCs w:val="21"/>
                <w:bdr w:val="single" w:sz="2" w:space="0" w:color="E3E3E3" w:frame="1"/>
                <w:lang w:eastAsia="es-MX"/>
              </w:rPr>
              <w:t>Se observa si se establece una conexión clara entre la comodidad humana, el calentamiento global y sus impactos en el medio ambiente y la salud. Se evalúa si se presentan ejemplos concretos y si se explica cómo las acciones humanas afectan al medio ambiente.</w:t>
            </w:r>
          </w:p>
        </w:tc>
      </w:tr>
      <w:tr w:rsidR="00E2308A" w:rsidRPr="00E2308A" w14:paraId="63221F5B" w14:textId="77777777" w:rsidTr="00E2308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DBE3B64" w14:textId="77777777" w:rsidR="00E2308A" w:rsidRPr="00E2308A" w:rsidRDefault="00E2308A" w:rsidP="00E2308A">
            <w:pPr>
              <w:spacing w:after="0" w:line="240" w:lineRule="auto"/>
              <w:rPr>
                <w:rFonts w:ascii="Segoe UI" w:eastAsia="Times New Roman" w:hAnsi="Segoe UI" w:cs="Segoe UI"/>
                <w:color w:val="0D0D0D"/>
                <w:sz w:val="21"/>
                <w:szCs w:val="21"/>
                <w:lang w:eastAsia="es-MX"/>
              </w:rPr>
            </w:pPr>
            <w:r w:rsidRPr="00E2308A">
              <w:rPr>
                <w:rFonts w:ascii="Segoe UI" w:eastAsia="Times New Roman" w:hAnsi="Segoe UI" w:cs="Segoe UI"/>
                <w:color w:val="0D0D0D"/>
                <w:sz w:val="21"/>
                <w:szCs w:val="21"/>
                <w:bdr w:val="single" w:sz="2" w:space="0" w:color="E3E3E3" w:frame="1"/>
                <w:lang w:eastAsia="es-MX"/>
              </w:rPr>
              <w:t>4. Integración de la comunidad de aula en la discusión y aprendizaje de los temas ambientales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5F92C38" w14:textId="77777777" w:rsidR="00E2308A" w:rsidRPr="00E2308A" w:rsidRDefault="00E2308A" w:rsidP="00E2308A">
            <w:pPr>
              <w:spacing w:after="0" w:line="240" w:lineRule="auto"/>
              <w:rPr>
                <w:rFonts w:ascii="Segoe UI" w:eastAsia="Times New Roman" w:hAnsi="Segoe UI" w:cs="Segoe UI"/>
                <w:color w:val="0D0D0D"/>
                <w:sz w:val="21"/>
                <w:szCs w:val="21"/>
                <w:lang w:eastAsia="es-MX"/>
              </w:rPr>
            </w:pPr>
            <w:r w:rsidRPr="00E2308A">
              <w:rPr>
                <w:rFonts w:ascii="Segoe UI" w:eastAsia="Times New Roman" w:hAnsi="Segoe UI" w:cs="Segoe UI"/>
                <w:color w:val="0D0D0D"/>
                <w:sz w:val="21"/>
                <w:szCs w:val="21"/>
                <w:bdr w:val="single" w:sz="2" w:space="0" w:color="E3E3E3" w:frame="1"/>
                <w:lang w:eastAsia="es-MX"/>
              </w:rPr>
              <w:t>Se evalúa si se logra integrar de manera efectiva a todos los miembros de la comunidad de aula en la discusión y aprendizaje de los temas ambientales, si se promueve un ambiente de respeto y colaboración, y si se fomenta la participación activa de todos los estudiantes.</w:t>
            </w:r>
          </w:p>
        </w:tc>
      </w:tr>
      <w:tr w:rsidR="00E2308A" w:rsidRPr="00E2308A" w14:paraId="0F51EDEE" w14:textId="77777777" w:rsidTr="00E2308A">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F19DD0C" w14:textId="77777777" w:rsidR="00E2308A" w:rsidRPr="00E2308A" w:rsidRDefault="00E2308A" w:rsidP="00E2308A">
            <w:pPr>
              <w:spacing w:after="0" w:line="240" w:lineRule="auto"/>
              <w:rPr>
                <w:rFonts w:ascii="Segoe UI" w:eastAsia="Times New Roman" w:hAnsi="Segoe UI" w:cs="Segoe UI"/>
                <w:color w:val="0D0D0D"/>
                <w:sz w:val="21"/>
                <w:szCs w:val="21"/>
                <w:lang w:eastAsia="es-MX"/>
              </w:rPr>
            </w:pPr>
            <w:r w:rsidRPr="00E2308A">
              <w:rPr>
                <w:rFonts w:ascii="Segoe UI" w:eastAsia="Times New Roman" w:hAnsi="Segoe UI" w:cs="Segoe UI"/>
                <w:color w:val="0D0D0D"/>
                <w:sz w:val="21"/>
                <w:szCs w:val="21"/>
                <w:bdr w:val="single" w:sz="2" w:space="0" w:color="E3E3E3" w:frame="1"/>
                <w:lang w:eastAsia="es-MX"/>
              </w:rPr>
              <w:t>5. Coherencia entre los argumentos presentados y las conclusiones propuestas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E41D9EC" w14:textId="77777777" w:rsidR="00E2308A" w:rsidRPr="00E2308A" w:rsidRDefault="00E2308A" w:rsidP="00E2308A">
            <w:pPr>
              <w:spacing w:after="0" w:line="240" w:lineRule="auto"/>
              <w:rPr>
                <w:rFonts w:ascii="Segoe UI" w:eastAsia="Times New Roman" w:hAnsi="Segoe UI" w:cs="Segoe UI"/>
                <w:color w:val="0D0D0D"/>
                <w:sz w:val="21"/>
                <w:szCs w:val="21"/>
                <w:lang w:eastAsia="es-MX"/>
              </w:rPr>
            </w:pPr>
            <w:r w:rsidRPr="00E2308A">
              <w:rPr>
                <w:rFonts w:ascii="Segoe UI" w:eastAsia="Times New Roman" w:hAnsi="Segoe UI" w:cs="Segoe UI"/>
                <w:color w:val="0D0D0D"/>
                <w:sz w:val="21"/>
                <w:szCs w:val="21"/>
                <w:bdr w:val="single" w:sz="2" w:space="0" w:color="E3E3E3" w:frame="1"/>
                <w:lang w:eastAsia="es-MX"/>
              </w:rPr>
              <w:t>Se verifica si existe coherencia entre los argumentos presentados durante el panel estudiantil y las conclusiones propuestas. Se evalúa si las conclusiones se derivan lógicamente de los argumentos presentados y si están respaldadas por evidencia sólida.</w:t>
            </w:r>
          </w:p>
        </w:tc>
      </w:tr>
    </w:tbl>
    <w:p w14:paraId="00BDC36D" w14:textId="0AFEE47F" w:rsidR="00920DA1" w:rsidRDefault="00920DA1" w:rsidP="000344DE"/>
    <w:p w14:paraId="6ADBFE0B" w14:textId="77777777" w:rsidR="006659A1" w:rsidRPr="005B7AE6" w:rsidRDefault="006659A1" w:rsidP="005B7AE6"/>
    <w:sectPr w:rsidR="006659A1" w:rsidRPr="005B7AE6"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16A0D4" w14:textId="77777777" w:rsidR="00436D0F" w:rsidRDefault="00436D0F" w:rsidP="005B7AE6">
      <w:pPr>
        <w:spacing w:after="0" w:line="240" w:lineRule="auto"/>
      </w:pPr>
      <w:r>
        <w:separator/>
      </w:r>
    </w:p>
  </w:endnote>
  <w:endnote w:type="continuationSeparator" w:id="0">
    <w:p w14:paraId="23833224" w14:textId="77777777" w:rsidR="00436D0F" w:rsidRDefault="00436D0F"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469EB6" w14:textId="77777777" w:rsidR="00436D0F" w:rsidRDefault="00436D0F" w:rsidP="005B7AE6">
      <w:pPr>
        <w:spacing w:after="0" w:line="240" w:lineRule="auto"/>
      </w:pPr>
      <w:r>
        <w:separator/>
      </w:r>
    </w:p>
  </w:footnote>
  <w:footnote w:type="continuationSeparator" w:id="0">
    <w:p w14:paraId="1F586BAC" w14:textId="77777777" w:rsidR="00436D0F" w:rsidRDefault="00436D0F"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19CE1205"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E2308A">
      <w:rPr>
        <w:rFonts w:ascii="Britannic Bold" w:hAnsi="Britannic Bold"/>
        <w:sz w:val="40"/>
        <w:szCs w:val="40"/>
      </w:rPr>
      <w:t>44</w:t>
    </w:r>
    <w:r>
      <w:rPr>
        <w:rFonts w:ascii="Britannic Bold" w:hAnsi="Britannic Bold"/>
        <w:sz w:val="40"/>
        <w:szCs w:val="40"/>
      </w:rPr>
      <w:t xml:space="preserve"> </w:t>
    </w:r>
  </w:p>
  <w:p w14:paraId="7D5FAB67" w14:textId="75C38A59" w:rsidR="005B7AE6" w:rsidRPr="005B7AE6" w:rsidRDefault="00F740F2" w:rsidP="00F740F2">
    <w:pPr>
      <w:pStyle w:val="Encabezado"/>
      <w:jc w:val="center"/>
      <w:rPr>
        <w:rFonts w:ascii="Britannic Bold" w:hAnsi="Britannic Bold"/>
        <w:sz w:val="40"/>
        <w:szCs w:val="40"/>
      </w:rPr>
    </w:pPr>
    <w:r w:rsidRPr="00F740F2">
      <w:rPr>
        <w:rFonts w:ascii="Britannic Bold" w:hAnsi="Britannic Bold"/>
        <w:sz w:val="40"/>
        <w:szCs w:val="40"/>
      </w:rPr>
      <w:t>SABERES Y PENSAMIENTO CIENTÍFICO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7DBBBEFD"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E2308A">
      <w:rPr>
        <w:rFonts w:ascii="Britannic Bold" w:hAnsi="Britannic Bold"/>
        <w:sz w:val="40"/>
        <w:szCs w:val="40"/>
      </w:rPr>
      <w:t>44</w:t>
    </w:r>
    <w:r>
      <w:rPr>
        <w:rFonts w:ascii="Britannic Bold" w:hAnsi="Britannic Bold"/>
        <w:sz w:val="40"/>
        <w:szCs w:val="40"/>
      </w:rPr>
      <w:t xml:space="preserve"> </w:t>
    </w:r>
    <w:bookmarkStart w:id="0" w:name="_Hlk164406538"/>
    <w:r w:rsidR="00F740F2" w:rsidRPr="00F740F2">
      <w:rPr>
        <w:rFonts w:ascii="Britannic Bold" w:hAnsi="Britannic Bold"/>
        <w:sz w:val="40"/>
        <w:szCs w:val="40"/>
      </w:rPr>
      <w:t>SABERES Y PENSAMIENTO CIENTÍFICO</w:t>
    </w:r>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2094F"/>
    <w:rsid w:val="000344DE"/>
    <w:rsid w:val="001736E0"/>
    <w:rsid w:val="002C0A5D"/>
    <w:rsid w:val="002F1937"/>
    <w:rsid w:val="00327BDD"/>
    <w:rsid w:val="003356AC"/>
    <w:rsid w:val="00360402"/>
    <w:rsid w:val="003D5B84"/>
    <w:rsid w:val="00406D0A"/>
    <w:rsid w:val="00425437"/>
    <w:rsid w:val="004305A2"/>
    <w:rsid w:val="00436D0F"/>
    <w:rsid w:val="00440B1F"/>
    <w:rsid w:val="0048563B"/>
    <w:rsid w:val="004C7B08"/>
    <w:rsid w:val="005579E1"/>
    <w:rsid w:val="00573836"/>
    <w:rsid w:val="005B7AE6"/>
    <w:rsid w:val="006659A1"/>
    <w:rsid w:val="006D1570"/>
    <w:rsid w:val="00706512"/>
    <w:rsid w:val="00713ADF"/>
    <w:rsid w:val="007B5A6A"/>
    <w:rsid w:val="00824A0F"/>
    <w:rsid w:val="00837C80"/>
    <w:rsid w:val="00872C4C"/>
    <w:rsid w:val="0088559C"/>
    <w:rsid w:val="008E6973"/>
    <w:rsid w:val="008F1D3F"/>
    <w:rsid w:val="00920DA1"/>
    <w:rsid w:val="009237D4"/>
    <w:rsid w:val="00954CBD"/>
    <w:rsid w:val="00966375"/>
    <w:rsid w:val="009713D7"/>
    <w:rsid w:val="009951CC"/>
    <w:rsid w:val="00A33D9B"/>
    <w:rsid w:val="00A535F2"/>
    <w:rsid w:val="00A5699A"/>
    <w:rsid w:val="00AB2969"/>
    <w:rsid w:val="00AB4B4D"/>
    <w:rsid w:val="00C0671C"/>
    <w:rsid w:val="00C67AA7"/>
    <w:rsid w:val="00C81216"/>
    <w:rsid w:val="00CF75AF"/>
    <w:rsid w:val="00D55E64"/>
    <w:rsid w:val="00DC0EB9"/>
    <w:rsid w:val="00DF7247"/>
    <w:rsid w:val="00E03122"/>
    <w:rsid w:val="00E2308A"/>
    <w:rsid w:val="00EE7AD5"/>
    <w:rsid w:val="00F13F3E"/>
    <w:rsid w:val="00F740F2"/>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28031172">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30986867">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73682226">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39665250">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47958494">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72681689">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629630992">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2617850">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36927276">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1666</Words>
  <Characters>9167</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6</cp:revision>
  <dcterms:created xsi:type="dcterms:W3CDTF">2024-04-16T19:35:00Z</dcterms:created>
  <dcterms:modified xsi:type="dcterms:W3CDTF">2024-04-23T06:39:00Z</dcterms:modified>
</cp:coreProperties>
</file>