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19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990"/>
        <w:gridCol w:w="1894"/>
        <w:gridCol w:w="1905"/>
        <w:gridCol w:w="1703"/>
        <w:gridCol w:w="2166"/>
      </w:tblGrid>
      <w:tr w:rsidR="00AE0374" w:rsidRPr="00AE0374" w14:paraId="062C6F07" w14:textId="77777777" w:rsidTr="00AE03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2FB6A3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7E40DE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8B3A39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4571AC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26D2F0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7719FA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AE0374" w:rsidRPr="00AE0374" w14:paraId="19EF837E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AC25E6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36D7E5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confuso y desorganizado, dificultando la comprensión de las relaciones entre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056965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en su mayoría claro y organizado, pero algunas relaciones entre los datos pueden no estar bien representadas.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A9359D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está bien organizado y las relaciones entre los datos son fácilmente comprensibles.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7A8D7E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está muy bien organizado, lo que facilita la comprensión de las relaciones entre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3930339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está excepcionalmente bien organizado y presenta las relaciones entre los datos de manera clara y concisa.</w:t>
            </w:r>
          </w:p>
        </w:tc>
      </w:tr>
      <w:tr w:rsidR="00AE0374" w:rsidRPr="00AE0374" w14:paraId="28331DBE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42DD3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Precisión de los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AEC236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en el mapa mental son inexactos o poco precisos, y las conclusiones no están respaldadas adecuadamente.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5D3AD4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en su mayoría precisos, pero puede haber algunas imprecisiones menores, y las conclusiones están parcialmente respaldadas.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6AD1C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precisos y las conclusiones están respaldadas adecuadamente por la revisión de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4BD9B2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altamente precisos y las conclusiones están bien respaldadas por la revisión de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EEB6949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Los datos presentados son excepcionalmente precisos y las conclusiones están respaldadas exhaustivamente por la revisión de datos.</w:t>
            </w:r>
          </w:p>
        </w:tc>
      </w:tr>
      <w:tr w:rsidR="00AE0374" w:rsidRPr="00AE0374" w14:paraId="3D0BD3AA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08BE31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75322D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carece de creatividad y originalidad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289B1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mapa mental es adecuado, pero podría ser más creativo y original.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391E9F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creativo y original en su diseño, atrayendo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589301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del mapa mental es muy creativo y original, destacándose por su originalidad.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0C4DA7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excepcionalmente creativo y original, capturando la atención del espectador de manera sobresaliente.</w:t>
            </w:r>
          </w:p>
        </w:tc>
      </w:tr>
      <w:tr w:rsidR="00AE0374" w:rsidRPr="00AE0374" w14:paraId="38417312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C3EBFD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410A79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estructura del mapa mental es confusa y no sigue un orden lógico.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3B9B53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estructura del mapa mental es clara en su mayoría, pero puede haber algunas áreas que necesiten más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C2910C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tiene una estructura clara y coherente, lo que facilita la comprensión de las relaciones entre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4367A7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tiene una estructura muy clara y coherente, facilitando la comprensión de las relaciones entre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EC59E4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tiene una estructura excepcionalmente clara y coherente, facilitando la comprensión de las relaciones entre los datos.</w:t>
            </w:r>
          </w:p>
        </w:tc>
      </w:tr>
      <w:tr w:rsidR="00AE0374" w:rsidRPr="00AE0374" w14:paraId="403A4A5E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E83AF4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2A6C13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carece de originalidad y se parece a otros trabajos.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80C8AD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muestra cierta originalidad, pero podría ser más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9F8265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original y único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5A2599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demuestra una gran originalidad y singularidad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612E4F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mapa mental es excepcionalmente original y único, destacándose por su enfoque imaginativo y su presentación distintiva.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859"/>
        <w:gridCol w:w="2246"/>
        <w:gridCol w:w="1248"/>
      </w:tblGrid>
      <w:tr w:rsidR="00AE0374" w:rsidRPr="00AE0374" w14:paraId="0FC15F7D" w14:textId="77777777" w:rsidTr="00AE03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359412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7E4E34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8B0EA9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BE4748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E0374" w:rsidRPr="00AE0374" w14:paraId="2694E173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78F915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e interpretación de medidas de tendencia central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856B9" w14:textId="292C7952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23C49D" w14:textId="1247D2F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3A6080" w14:textId="30DEEB6B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E0374" w:rsidRPr="00AE0374" w14:paraId="6D38E627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99AF2D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detallado de datos sobre las causas de la obesidad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E2263D" w14:textId="124B4A06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E1EAA5" w14:textId="6D637C6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5F398C8" w14:textId="72FA430E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E0374" w:rsidRPr="00AE0374" w14:paraId="19C17F29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E25A88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Integración coherente de conclusiones en 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B7F0B2" w14:textId="1CA86C6A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99959C" w14:textId="0453CEB1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0D5D50" w14:textId="05EB72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E0374" w:rsidRPr="00AE0374" w14:paraId="267C6BBF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380B1B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organización en la presentación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0EE207" w14:textId="1E2D07E9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01EA81" w14:textId="4095448B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68E2709" w14:textId="3492F4CE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E0374" w:rsidRPr="00AE0374" w14:paraId="5F5735F9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3E524F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el diseño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E864F6" w14:textId="39736C9A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75F70C" w14:textId="1C1A1D33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9384B7" w14:textId="04C657CF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7971"/>
      </w:tblGrid>
      <w:tr w:rsidR="00AE0374" w:rsidRPr="00AE0374" w14:paraId="0EA83583" w14:textId="77777777" w:rsidTr="00AE037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811551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1B841D" w14:textId="77777777" w:rsidR="00AE0374" w:rsidRPr="00AE0374" w:rsidRDefault="00AE0374" w:rsidP="00AE037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E0374" w:rsidRPr="00AE0374" w14:paraId="38C8446F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19A86C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Uso e interpretación de medidas de tendencia central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5F1C2B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mapa mental utiliza adecuadamente medidas de tendencia central como la moda, la media aritmética y la mediana para interpretar los datos sobre las causas de la obesidad, lo que permite identificar tendencias y patrones en la información presentada.</w:t>
            </w:r>
          </w:p>
        </w:tc>
      </w:tr>
      <w:tr w:rsidR="00AE0374" w:rsidRPr="00AE0374" w14:paraId="4964331C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F6339C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Análisis detallado de datos sobre las causas de la obesidad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26D273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mapa mental incluye un análisis exhaustivo de los datos relacionados con las causas de la obesidad, especialmente en lo que respecta a la dieta y el sedentarismo, proporcionando información detallada y precisa sobre estos factores de riesgo para la salud.</w:t>
            </w:r>
          </w:p>
        </w:tc>
      </w:tr>
      <w:tr w:rsidR="00AE0374" w:rsidRPr="00AE0374" w14:paraId="41B63D75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098EE5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Integración coherente de conclusiones en 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BB9E57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las conclusiones derivadas del análisis de datos se integran de manera coherente en el mapa mental, asegurando que estén relacionadas con la información presentada y contribuyan a una comprensión global del tema de la obesidad y sus causas.</w:t>
            </w:r>
          </w:p>
        </w:tc>
      </w:tr>
      <w:tr w:rsidR="00AE0374" w:rsidRPr="00AE0374" w14:paraId="59619A62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080C8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Claridad y organización en la presentación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3932E1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mapa mental se presenta de manera clara y organizada, con una estructura que facilite la comprensión de la información por parte del público objetivo, utilizando categorías o secciones lógicas y jerarquizadas.</w:t>
            </w:r>
          </w:p>
        </w:tc>
      </w:tr>
      <w:tr w:rsidR="00AE0374" w:rsidRPr="00AE0374" w14:paraId="458EBBAA" w14:textId="77777777" w:rsidTr="00AE037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6C87BB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el diseño del mapa mental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9FDA84" w14:textId="77777777" w:rsidR="00AE0374" w:rsidRPr="00AE0374" w:rsidRDefault="00AE0374" w:rsidP="00AE037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E037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diseño del mapa mental muestra originalidad y creatividad en la representación visual de los datos sobre las causas de la obesidad, utilizando colores, imágenes, símbolos u otros elementos visuales de manera innovadora para captar la atención del espectador y transmitir la información de manera efectiva.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31C9F8" w14:textId="77777777" w:rsidR="002F13F5" w:rsidRDefault="002F13F5" w:rsidP="005B7AE6">
      <w:pPr>
        <w:spacing w:after="0" w:line="240" w:lineRule="auto"/>
      </w:pPr>
      <w:r>
        <w:separator/>
      </w:r>
    </w:p>
  </w:endnote>
  <w:endnote w:type="continuationSeparator" w:id="0">
    <w:p w14:paraId="028590EA" w14:textId="77777777" w:rsidR="002F13F5" w:rsidRDefault="002F13F5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F6EA19" w14:textId="77777777" w:rsidR="002F13F5" w:rsidRDefault="002F13F5" w:rsidP="005B7AE6">
      <w:pPr>
        <w:spacing w:after="0" w:line="240" w:lineRule="auto"/>
      </w:pPr>
      <w:r>
        <w:separator/>
      </w:r>
    </w:p>
  </w:footnote>
  <w:footnote w:type="continuationSeparator" w:id="0">
    <w:p w14:paraId="487D9DD7" w14:textId="77777777" w:rsidR="002F13F5" w:rsidRDefault="002F13F5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1620DD5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E0374">
      <w:rPr>
        <w:rFonts w:ascii="Britannic Bold" w:hAnsi="Britannic Bold"/>
        <w:sz w:val="40"/>
        <w:szCs w:val="40"/>
      </w:rPr>
      <w:t>8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8020F77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E0374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3F5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AE0374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2024-04-21T23:02:00Z</dcterms:modified>
</cp:coreProperties>
</file>