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86" w:rsidRDefault="002650CF">
      <w:pPr>
        <w:rPr>
          <w:lang w:val="es-MX"/>
        </w:rPr>
      </w:pPr>
      <w:r w:rsidRPr="002650CF">
        <w:rPr>
          <w:lang w:val="es-MX"/>
        </w:rPr>
        <w:t xml:space="preserve">Para esta primera semana del </w:t>
      </w:r>
      <w:r>
        <w:rPr>
          <w:lang w:val="es-MX"/>
        </w:rPr>
        <w:t>laboratorio se utilizó análisis técnico.</w:t>
      </w:r>
    </w:p>
    <w:p w:rsidR="002650CF" w:rsidRDefault="002650CF">
      <w:pPr>
        <w:rPr>
          <w:lang w:val="es-MX"/>
        </w:rPr>
      </w:pPr>
    </w:p>
    <w:p w:rsidR="002650CF" w:rsidRDefault="002650CF">
      <w:pPr>
        <w:rPr>
          <w:lang w:val="es-MX"/>
        </w:rPr>
      </w:pPr>
      <w:r>
        <w:rPr>
          <w:lang w:val="es-MX"/>
        </w:rPr>
        <w:t>Los indicadores fueron:</w:t>
      </w:r>
    </w:p>
    <w:p w:rsidR="002650CF" w:rsidRDefault="002650CF">
      <w:pPr>
        <w:rPr>
          <w:lang w:val="es-MX"/>
        </w:rPr>
      </w:pPr>
      <w:r>
        <w:rPr>
          <w:lang w:val="es-MX"/>
        </w:rPr>
        <w:t>Bandas Bollinger:</w:t>
      </w:r>
    </w:p>
    <w:p w:rsidR="002650CF" w:rsidRDefault="002650CF">
      <w:pPr>
        <w:rPr>
          <w:lang w:val="es-MX"/>
        </w:rPr>
      </w:pPr>
      <w:r>
        <w:rPr>
          <w:lang w:val="es-MX"/>
        </w:rPr>
        <w:t>Se dibujan tres línea que representan:</w:t>
      </w: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La banda central es una media móvil, normalmente se emplea una media móvil simple calculada con 20 períodos.</w:t>
      </w: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La banda superior se calcula sumando al valor de la media móvil simple 2 veces la desviación típica de la media móvil.</w:t>
      </w:r>
    </w:p>
    <w:p w:rsid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La banda inferior de calcula restando a la media móvil simple 2 veces la desviación típica de la media móvil</w:t>
      </w:r>
    </w:p>
    <w:p w:rsidR="002650CF" w:rsidRDefault="002650CF" w:rsidP="002650CF">
      <w:pPr>
        <w:rPr>
          <w:lang w:val="es-MX"/>
        </w:rPr>
      </w:pPr>
      <w:r>
        <w:rPr>
          <w:lang w:val="es-MX"/>
        </w:rPr>
        <w:t>Se utilizan para identificar:</w:t>
      </w: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Identificar periodos de alta o baja volatilidad.</w:t>
      </w: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Identificar cambios de tendencia en el precio.</w:t>
      </w:r>
    </w:p>
    <w:p w:rsid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Identificar fortaleza o debilidad en la tendencia del precio</w:t>
      </w:r>
    </w:p>
    <w:p w:rsidR="002650CF" w:rsidRDefault="002650CF" w:rsidP="002650CF">
      <w:pPr>
        <w:rPr>
          <w:lang w:val="es-MX"/>
        </w:rPr>
      </w:pPr>
      <w:r>
        <w:rPr>
          <w:lang w:val="es-MX"/>
        </w:rPr>
        <w:t>SAR Parabólico:</w:t>
      </w:r>
    </w:p>
    <w:p w:rsidR="002650CF" w:rsidRDefault="002650CF" w:rsidP="002650CF">
      <w:pPr>
        <w:rPr>
          <w:lang w:val="es-MX"/>
        </w:rPr>
      </w:pPr>
      <w:r w:rsidRPr="002650CF">
        <w:rPr>
          <w:lang w:val="es-MX"/>
        </w:rPr>
        <w:t>El SAR sigue el precio conforme la tendencia se extiende a través del tiempo. El indicador se muestra debajo del precio cuando este se encuentra moviéndose al alza y arriba del precio cuando este se mueve a la baja. En este sentido, el SAR Parabólico se detiene y cambia su dirección cuando la tendencia en el mercado cambia y atraviesa hacia arriba o hacia abajo el indicador.</w:t>
      </w:r>
    </w:p>
    <w:p w:rsidR="002650CF" w:rsidRDefault="002650CF" w:rsidP="002650CF">
      <w:pPr>
        <w:rPr>
          <w:lang w:val="es-MX"/>
        </w:rPr>
      </w:pPr>
    </w:p>
    <w:p w:rsidR="002650CF" w:rsidRDefault="002650CF" w:rsidP="002650CF">
      <w:pPr>
        <w:rPr>
          <w:lang w:val="es-MX"/>
        </w:rPr>
      </w:pPr>
      <w:r>
        <w:rPr>
          <w:lang w:val="es-MX"/>
        </w:rPr>
        <w:t>Fractales:</w:t>
      </w:r>
    </w:p>
    <w:p w:rsidR="002650CF" w:rsidRDefault="002650CF" w:rsidP="002650CF">
      <w:pPr>
        <w:rPr>
          <w:lang w:val="es-MX"/>
        </w:rPr>
      </w:pPr>
      <w:r>
        <w:rPr>
          <w:lang w:val="es-MX"/>
        </w:rPr>
        <w:t>A</w:t>
      </w:r>
      <w:r w:rsidRPr="002650CF">
        <w:rPr>
          <w:lang w:val="es-MX"/>
        </w:rPr>
        <w:t>yudan a predecir una reversión de la tendencia dominante. Un patrón fractal consta de 5 barras consecutivas posicionadas en el orden predefinido. Hay dos tipos de fractales.</w:t>
      </w: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Fractal bajista</w:t>
      </w:r>
      <w:r>
        <w:rPr>
          <w:lang w:val="es-MX"/>
        </w:rPr>
        <w:t xml:space="preserve">: </w:t>
      </w:r>
      <w:r w:rsidRPr="002650CF">
        <w:rPr>
          <w:lang w:val="es-MX"/>
        </w:rPr>
        <w:t>Indica una reversión de la tendencia alcista a una tendencia a la baja y se produce cuando la barra más alta se encuentra en el centro del patrón y las dos barras con los máximos más bajos en cada lado.</w:t>
      </w:r>
    </w:p>
    <w:p w:rsidR="002650CF" w:rsidRPr="002650CF" w:rsidRDefault="002650CF" w:rsidP="002650CF">
      <w:pPr>
        <w:rPr>
          <w:lang w:val="es-MX"/>
        </w:rPr>
      </w:pPr>
    </w:p>
    <w:p w:rsidR="002650CF" w:rsidRPr="002650CF" w:rsidRDefault="002650CF" w:rsidP="002650CF">
      <w:pPr>
        <w:pStyle w:val="Prrafodelista"/>
        <w:numPr>
          <w:ilvl w:val="0"/>
          <w:numId w:val="2"/>
        </w:numPr>
        <w:rPr>
          <w:lang w:val="es-MX"/>
        </w:rPr>
      </w:pPr>
      <w:r w:rsidRPr="002650CF">
        <w:rPr>
          <w:lang w:val="es-MX"/>
        </w:rPr>
        <w:t>Fractal alcista</w:t>
      </w:r>
      <w:r>
        <w:rPr>
          <w:lang w:val="es-MX"/>
        </w:rPr>
        <w:t xml:space="preserve">: </w:t>
      </w:r>
      <w:r w:rsidRPr="002650CF">
        <w:rPr>
          <w:lang w:val="es-MX"/>
        </w:rPr>
        <w:t>Indica una reversión de una tendencia a la baja a una tendencia alcista y se produce cuando la barra inferior está situada en el centro del patrón con los dos mínimos más altos en cada lado.</w:t>
      </w:r>
    </w:p>
    <w:p w:rsidR="002650CF" w:rsidRPr="002650CF" w:rsidRDefault="002650CF" w:rsidP="002650CF">
      <w:pPr>
        <w:rPr>
          <w:lang w:val="es-MX"/>
        </w:rPr>
      </w:pPr>
    </w:p>
    <w:p w:rsidR="002650CF" w:rsidRDefault="002650CF" w:rsidP="002650CF">
      <w:pPr>
        <w:rPr>
          <w:lang w:val="es-MX"/>
        </w:rPr>
      </w:pPr>
      <w:r w:rsidRPr="002650CF">
        <w:rPr>
          <w:lang w:val="es-MX"/>
        </w:rPr>
        <w:t>Los fractales se conocen como puntos de ruptura ya que ponen de relieve los puntos en los que los precios no se mantienen y retrocede</w:t>
      </w:r>
    </w:p>
    <w:p w:rsidR="00F2330D" w:rsidRDefault="00F2330D" w:rsidP="002650CF">
      <w:pPr>
        <w:rPr>
          <w:lang w:val="es-MX"/>
        </w:rPr>
      </w:pPr>
    </w:p>
    <w:p w:rsidR="00F2330D" w:rsidRDefault="00F2330D" w:rsidP="002650CF">
      <w:pPr>
        <w:rPr>
          <w:lang w:val="es-MX"/>
        </w:rPr>
      </w:pPr>
      <w:r>
        <w:rPr>
          <w:lang w:val="es-MX"/>
        </w:rPr>
        <w:lastRenderedPageBreak/>
        <w:t>Herramienta para la segunda semana:</w:t>
      </w:r>
    </w:p>
    <w:p w:rsidR="00F2330D" w:rsidRDefault="00F2330D" w:rsidP="002650CF">
      <w:pPr>
        <w:rPr>
          <w:lang w:val="es-MX"/>
        </w:rPr>
      </w:pPr>
    </w:p>
    <w:p w:rsidR="00F2330D" w:rsidRPr="002650CF" w:rsidRDefault="00F2330D" w:rsidP="002650CF">
      <w:pPr>
        <w:rPr>
          <w:lang w:val="es-MX"/>
        </w:rPr>
      </w:pPr>
      <w:r>
        <w:rPr>
          <w:lang w:val="es-MX"/>
        </w:rPr>
        <w:t>Me gustaría utilizar el conteo de velas y poder adaptar uno de estos indicadores para crear las señales de entrada y salida, el principal que me gustaría integrar seria la de fractales.</w:t>
      </w:r>
      <w:bookmarkStart w:id="0" w:name="_GoBack"/>
      <w:bookmarkEnd w:id="0"/>
    </w:p>
    <w:sectPr w:rsidR="00F2330D" w:rsidRPr="00265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7DF4"/>
    <w:multiLevelType w:val="hybridMultilevel"/>
    <w:tmpl w:val="725CC484"/>
    <w:lvl w:ilvl="0" w:tplc="C90EA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194E"/>
    <w:multiLevelType w:val="multilevel"/>
    <w:tmpl w:val="001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F"/>
    <w:rsid w:val="002650CF"/>
    <w:rsid w:val="00B07786"/>
    <w:rsid w:val="00F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F75"/>
  <w15:chartTrackingRefBased/>
  <w15:docId w15:val="{31B07F43-A2D6-4366-941A-4A639E7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 ansoleaga</dc:creator>
  <cp:keywords/>
  <dc:description/>
  <cp:lastModifiedBy>mafer ansoleaga</cp:lastModifiedBy>
  <cp:revision>2</cp:revision>
  <dcterms:created xsi:type="dcterms:W3CDTF">2020-02-17T14:33:00Z</dcterms:created>
  <dcterms:modified xsi:type="dcterms:W3CDTF">2020-02-17T14:41:00Z</dcterms:modified>
</cp:coreProperties>
</file>