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E9737A" w14:textId="77777777" w:rsidR="00CE70BE" w:rsidRPr="00E21BDD" w:rsidRDefault="00CE70BE" w:rsidP="00CE70BE">
      <w:pPr>
        <w:spacing w:after="0" w:line="240" w:lineRule="auto"/>
        <w:jc w:val="center"/>
        <w:rPr>
          <w:rFonts w:eastAsia="Times New Roman" w:cs="Times New Roman"/>
          <w:spacing w:val="-5"/>
          <w:kern w:val="0"/>
          <w:position w:val="-4"/>
          <w:sz w:val="24"/>
          <w:szCs w:val="24"/>
          <w14:ligatures w14:val="none"/>
        </w:rPr>
      </w:pPr>
      <w:r w:rsidRPr="00E21BDD">
        <w:rPr>
          <w:rFonts w:eastAsia="Times New Roman" w:cs="Times New Roman"/>
          <w:spacing w:val="-10"/>
          <w:kern w:val="0"/>
          <w:sz w:val="24"/>
          <w:szCs w:val="24"/>
          <w14:ligatures w14:val="none"/>
        </w:rPr>
        <w:t xml:space="preserve">UNITED NATIONS   </w:t>
      </w:r>
      <w:r w:rsidRPr="00E21BDD">
        <w:rPr>
          <w:rFonts w:eastAsia="Times New Roman" w:cs="Times New Roman"/>
          <w:spacing w:val="-5"/>
          <w:kern w:val="0"/>
          <w:sz w:val="24"/>
          <w:szCs w:val="24"/>
          <w14:ligatures w14:val="none"/>
        </w:rPr>
        <w:t xml:space="preserve"> </w:t>
      </w:r>
      <w:r w:rsidRPr="00E21BDD">
        <w:rPr>
          <w:rFonts w:eastAsia="Calibri" w:cs="Times New Roman"/>
          <w:noProof/>
          <w:kern w:val="0"/>
          <w:sz w:val="24"/>
          <w:szCs w:val="24"/>
          <w14:ligatures w14:val="none"/>
        </w:rPr>
        <w:object w:dxaOrig="690" w:dyaOrig="585" w14:anchorId="2627BF7A">
          <v:rect id="rectole0000000000" o:spid="_x0000_i1025" style="width:35.5pt;height:30.5pt" o:ole="" o:preferrelative="t" stroked="f">
            <v:imagedata r:id="rId7" o:title=""/>
          </v:rect>
          <o:OLEObject Type="Embed" ProgID="StaticMetafile" ShapeID="rectole0000000000" DrawAspect="Content" ObjectID="_1816004899" r:id="rId8"/>
        </w:object>
      </w:r>
      <w:r w:rsidRPr="00E21BDD">
        <w:rPr>
          <w:rFonts w:eastAsia="Times New Roman" w:cs="Times New Roman"/>
          <w:kern w:val="0"/>
          <w:position w:val="-4"/>
          <w:sz w:val="24"/>
          <w:szCs w:val="24"/>
          <w14:ligatures w14:val="none"/>
        </w:rPr>
        <w:t xml:space="preserve">      </w:t>
      </w:r>
      <w:r w:rsidRPr="00E21BDD">
        <w:rPr>
          <w:rFonts w:eastAsia="Times New Roman" w:cs="Times New Roman"/>
          <w:spacing w:val="-10"/>
          <w:kern w:val="0"/>
          <w:position w:val="-4"/>
          <w:sz w:val="24"/>
          <w:szCs w:val="24"/>
          <w14:ligatures w14:val="none"/>
        </w:rPr>
        <w:t xml:space="preserve"> </w:t>
      </w:r>
      <w:r w:rsidRPr="00E21BDD">
        <w:rPr>
          <w:rFonts w:eastAsia="Times New Roman" w:cs="Times New Roman"/>
          <w:b/>
          <w:kern w:val="0"/>
          <w:position w:val="-4"/>
          <w:sz w:val="24"/>
          <w:szCs w:val="24"/>
          <w:rtl/>
          <w14:ligatures w14:val="none"/>
        </w:rPr>
        <w:t>ألأمم المتحدة</w:t>
      </w:r>
    </w:p>
    <w:p w14:paraId="5FFFE616" w14:textId="77777777" w:rsidR="00CE70BE" w:rsidRPr="00E21BDD" w:rsidRDefault="00CE70BE" w:rsidP="00CE70BE">
      <w:pPr>
        <w:spacing w:after="0" w:line="240" w:lineRule="auto"/>
        <w:jc w:val="center"/>
        <w:rPr>
          <w:rFonts w:eastAsia="Times New Roman" w:cs="Times New Roman"/>
          <w:kern w:val="0"/>
          <w:sz w:val="24"/>
          <w:szCs w:val="24"/>
          <w14:ligatures w14:val="none"/>
        </w:rPr>
      </w:pPr>
      <w:r w:rsidRPr="00E21BDD">
        <w:rPr>
          <w:rFonts w:eastAsia="Times New Roman" w:cs="Times New Roman"/>
          <w:b/>
          <w:i/>
          <w:kern w:val="0"/>
          <w:sz w:val="24"/>
          <w:szCs w:val="24"/>
          <w14:ligatures w14:val="none"/>
        </w:rPr>
        <w:tab/>
      </w:r>
      <w:r w:rsidRPr="00E21BDD">
        <w:rPr>
          <w:rFonts w:eastAsia="Times New Roman" w:cs="Times New Roman"/>
          <w:kern w:val="0"/>
          <w:sz w:val="24"/>
          <w:szCs w:val="24"/>
          <w14:ligatures w14:val="none"/>
        </w:rPr>
        <w:t>United Nations Mission in South Sudan (UNMISS)</w:t>
      </w:r>
    </w:p>
    <w:p w14:paraId="772AC0DE" w14:textId="77777777" w:rsidR="00CE70BE" w:rsidRPr="00E21BDD" w:rsidRDefault="00CE70BE" w:rsidP="00CE70BE">
      <w:pPr>
        <w:spacing w:after="0" w:line="240" w:lineRule="auto"/>
        <w:jc w:val="center"/>
        <w:rPr>
          <w:rFonts w:eastAsia="Times New Roman" w:cs="Times New Roman"/>
          <w:b/>
          <w:kern w:val="0"/>
          <w:sz w:val="24"/>
          <w:szCs w:val="24"/>
          <w14:ligatures w14:val="none"/>
        </w:rPr>
      </w:pPr>
    </w:p>
    <w:p w14:paraId="3E35ED8C" w14:textId="77777777" w:rsidR="00CE70BE" w:rsidRPr="00E21BDD" w:rsidRDefault="00CE70BE" w:rsidP="00CE70BE">
      <w:pPr>
        <w:spacing w:after="0" w:line="240" w:lineRule="auto"/>
        <w:jc w:val="center"/>
        <w:rPr>
          <w:rFonts w:eastAsia="Times New Roman" w:cs="Times New Roman"/>
          <w:b/>
          <w:kern w:val="0"/>
          <w:sz w:val="24"/>
          <w:szCs w:val="24"/>
          <w14:ligatures w14:val="none"/>
        </w:rPr>
      </w:pPr>
      <w:r w:rsidRPr="00E21BDD">
        <w:rPr>
          <w:rFonts w:eastAsia="Times New Roman" w:cs="Times New Roman"/>
          <w:b/>
          <w:kern w:val="0"/>
          <w:sz w:val="24"/>
          <w:szCs w:val="24"/>
          <w14:ligatures w14:val="none"/>
        </w:rPr>
        <w:t>Human Rights Division (HRD)</w:t>
      </w:r>
    </w:p>
    <w:p w14:paraId="35E6F917" w14:textId="77777777" w:rsidR="00CE70BE" w:rsidRPr="00E21BDD" w:rsidRDefault="00CE70BE" w:rsidP="00CE70BE">
      <w:pPr>
        <w:spacing w:after="0" w:line="240" w:lineRule="auto"/>
        <w:jc w:val="center"/>
        <w:rPr>
          <w:rFonts w:eastAsia="Times New Roman" w:cs="Times New Roman"/>
          <w:b/>
          <w:kern w:val="0"/>
          <w:sz w:val="24"/>
          <w:szCs w:val="24"/>
          <w14:ligatures w14:val="none"/>
        </w:rPr>
      </w:pPr>
    </w:p>
    <w:p w14:paraId="78EEAA0A" w14:textId="77777777" w:rsidR="00CE70BE" w:rsidRPr="00E21BDD" w:rsidRDefault="00CE70BE" w:rsidP="00CE70BE">
      <w:pPr>
        <w:spacing w:after="0" w:line="240" w:lineRule="auto"/>
        <w:jc w:val="center"/>
        <w:rPr>
          <w:rFonts w:eastAsia="Times New Roman" w:cs="Times New Roman"/>
          <w:b/>
          <w:kern w:val="0"/>
          <w:sz w:val="24"/>
          <w:szCs w:val="24"/>
          <w14:ligatures w14:val="none"/>
        </w:rPr>
      </w:pPr>
      <w:r w:rsidRPr="00E21BDD">
        <w:rPr>
          <w:rFonts w:eastAsia="Times New Roman" w:cs="Times New Roman"/>
          <w:b/>
          <w:kern w:val="0"/>
          <w:sz w:val="24"/>
          <w:szCs w:val="24"/>
          <w14:ligatures w14:val="none"/>
        </w:rPr>
        <w:t>Wau Field Office Daily Report</w:t>
      </w:r>
    </w:p>
    <w:p w14:paraId="76FE34CB" w14:textId="77777777" w:rsidR="00CE70BE" w:rsidRPr="00E21BDD" w:rsidRDefault="00CE70BE" w:rsidP="00CE70BE">
      <w:pPr>
        <w:spacing w:after="0" w:line="240" w:lineRule="auto"/>
        <w:jc w:val="center"/>
        <w:rPr>
          <w:rFonts w:eastAsia="Times New Roman" w:cs="Times New Roman"/>
          <w:b/>
          <w:kern w:val="0"/>
          <w:sz w:val="24"/>
          <w:szCs w:val="24"/>
          <w14:ligatures w14:val="none"/>
        </w:rPr>
      </w:pPr>
    </w:p>
    <w:p w14:paraId="113C56FF" w14:textId="0C289D76" w:rsidR="00CE70BE" w:rsidRPr="009537B2" w:rsidRDefault="00CE70BE" w:rsidP="00CE70BE">
      <w:pPr>
        <w:spacing w:after="0" w:line="240" w:lineRule="auto"/>
        <w:jc w:val="center"/>
        <w:rPr>
          <w:rFonts w:eastAsia="Times New Roman" w:cs="Times New Roman"/>
          <w:b/>
          <w:kern w:val="0"/>
          <w:sz w:val="24"/>
          <w:szCs w:val="24"/>
          <w14:ligatures w14:val="none"/>
        </w:rPr>
      </w:pPr>
      <w:r w:rsidRPr="009537B2">
        <w:rPr>
          <w:rFonts w:eastAsia="Times New Roman" w:cs="Times New Roman"/>
          <w:b/>
          <w:kern w:val="0"/>
          <w:sz w:val="24"/>
          <w:szCs w:val="24"/>
          <w14:ligatures w14:val="none"/>
        </w:rPr>
        <w:t xml:space="preserve">Date: </w:t>
      </w:r>
      <w:r>
        <w:rPr>
          <w:rFonts w:eastAsia="Times New Roman" w:cs="Times New Roman"/>
          <w:b/>
          <w:kern w:val="0"/>
          <w:sz w:val="24"/>
          <w:szCs w:val="24"/>
          <w14:ligatures w14:val="none"/>
        </w:rPr>
        <w:t>0</w:t>
      </w:r>
      <w:r w:rsidR="00EA44A9">
        <w:rPr>
          <w:rFonts w:eastAsia="Times New Roman" w:cs="Times New Roman"/>
          <w:b/>
          <w:kern w:val="0"/>
          <w:sz w:val="24"/>
          <w:szCs w:val="24"/>
          <w14:ligatures w14:val="none"/>
        </w:rPr>
        <w:t>6</w:t>
      </w:r>
      <w:r w:rsidRPr="009537B2">
        <w:rPr>
          <w:rFonts w:eastAsia="Times New Roman" w:cs="Times New Roman"/>
          <w:b/>
          <w:kern w:val="0"/>
          <w:sz w:val="24"/>
          <w:szCs w:val="24"/>
          <w14:ligatures w14:val="none"/>
        </w:rPr>
        <w:t>/0</w:t>
      </w:r>
      <w:r>
        <w:rPr>
          <w:rFonts w:eastAsia="Times New Roman" w:cs="Times New Roman"/>
          <w:b/>
          <w:kern w:val="0"/>
          <w:sz w:val="24"/>
          <w:szCs w:val="24"/>
          <w14:ligatures w14:val="none"/>
        </w:rPr>
        <w:t>8</w:t>
      </w:r>
      <w:r w:rsidRPr="009537B2">
        <w:rPr>
          <w:rFonts w:eastAsia="Times New Roman" w:cs="Times New Roman"/>
          <w:b/>
          <w:kern w:val="0"/>
          <w:sz w:val="24"/>
          <w:szCs w:val="24"/>
          <w14:ligatures w14:val="none"/>
        </w:rPr>
        <w:t>/2025</w:t>
      </w:r>
    </w:p>
    <w:p w14:paraId="52E222DE" w14:textId="77777777" w:rsidR="00CE70BE" w:rsidRPr="009537B2" w:rsidRDefault="00CE70BE" w:rsidP="00CE70BE">
      <w:pPr>
        <w:spacing w:after="0" w:line="240" w:lineRule="auto"/>
        <w:jc w:val="both"/>
        <w:rPr>
          <w:rFonts w:eastAsia="Calibri" w:cs="Times New Roman"/>
          <w:kern w:val="0"/>
          <w:sz w:val="24"/>
          <w:szCs w:val="24"/>
          <w14:ligatures w14:val="none"/>
        </w:rPr>
      </w:pPr>
    </w:p>
    <w:p w14:paraId="48607B42" w14:textId="77777777" w:rsidR="00CE70BE" w:rsidRDefault="00CE70BE" w:rsidP="00CE70BE">
      <w:pPr>
        <w:spacing w:after="0" w:line="240" w:lineRule="auto"/>
        <w:jc w:val="both"/>
        <w:rPr>
          <w:rFonts w:eastAsia="Palatino Linotype" w:cs="Times New Roman"/>
          <w:b/>
          <w:kern w:val="0"/>
          <w:sz w:val="24"/>
          <w:szCs w:val="24"/>
          <w14:ligatures w14:val="none"/>
        </w:rPr>
      </w:pPr>
      <w:r w:rsidRPr="009537B2">
        <w:rPr>
          <w:rFonts w:eastAsia="Palatino Linotype" w:cs="Times New Roman"/>
          <w:b/>
          <w:kern w:val="0"/>
          <w:sz w:val="24"/>
          <w:szCs w:val="24"/>
          <w14:ligatures w14:val="none"/>
        </w:rPr>
        <w:t>Highlights:</w:t>
      </w:r>
    </w:p>
    <w:p w14:paraId="3D22114E" w14:textId="77777777" w:rsidR="00EA44A9" w:rsidRPr="00EA44A9" w:rsidRDefault="00EA44A9" w:rsidP="00EA44A9">
      <w:pPr>
        <w:rPr>
          <w:rFonts w:eastAsia="Palatino Linotype" w:cs="Times New Roman"/>
          <w:b/>
          <w:kern w:val="0"/>
          <w:sz w:val="24"/>
          <w:szCs w:val="24"/>
          <w14:ligatures w14:val="none"/>
        </w:rPr>
      </w:pPr>
    </w:p>
    <w:p w14:paraId="334C7EB4" w14:textId="399CB3DB" w:rsidR="00CE70BE" w:rsidRPr="00EA44A9" w:rsidRDefault="00EA44A9" w:rsidP="00EA44A9">
      <w:pPr>
        <w:pStyle w:val="ListParagraph"/>
        <w:numPr>
          <w:ilvl w:val="0"/>
          <w:numId w:val="4"/>
        </w:numPr>
        <w:jc w:val="both"/>
        <w:rPr>
          <w:rFonts w:asciiTheme="majorBidi" w:hAnsiTheme="majorBidi" w:cstheme="majorBidi"/>
          <w:b/>
          <w:bCs/>
          <w:i/>
          <w:iCs/>
          <w:sz w:val="24"/>
          <w:szCs w:val="24"/>
        </w:rPr>
      </w:pPr>
      <w:r w:rsidRPr="00263222">
        <w:rPr>
          <w:rFonts w:asciiTheme="majorBidi" w:hAnsiTheme="majorBidi" w:cstheme="majorBidi"/>
          <w:b/>
          <w:bCs/>
          <w:i/>
          <w:iCs/>
          <w:sz w:val="24"/>
          <w:szCs w:val="24"/>
        </w:rPr>
        <w:t xml:space="preserve">An </w:t>
      </w:r>
      <w:r>
        <w:rPr>
          <w:rFonts w:asciiTheme="majorBidi" w:hAnsiTheme="majorBidi" w:cstheme="majorBidi"/>
          <w:b/>
          <w:bCs/>
          <w:i/>
          <w:iCs/>
          <w:sz w:val="24"/>
          <w:szCs w:val="24"/>
        </w:rPr>
        <w:t xml:space="preserve">element of the South Sudan Defense Force (SSPDF) </w:t>
      </w:r>
      <w:r w:rsidRPr="00263222">
        <w:rPr>
          <w:rFonts w:asciiTheme="majorBidi" w:hAnsiTheme="majorBidi" w:cstheme="majorBidi"/>
          <w:b/>
          <w:bCs/>
          <w:i/>
          <w:iCs/>
          <w:sz w:val="24"/>
          <w:szCs w:val="24"/>
        </w:rPr>
        <w:t xml:space="preserve">arbitrarily arrested and detained one female civilian and abducted a 3-year-old girl in </w:t>
      </w:r>
      <w:r>
        <w:rPr>
          <w:rFonts w:asciiTheme="majorBidi" w:hAnsiTheme="majorBidi" w:cstheme="majorBidi"/>
          <w:b/>
          <w:bCs/>
          <w:i/>
          <w:iCs/>
          <w:sz w:val="24"/>
          <w:szCs w:val="24"/>
        </w:rPr>
        <w:t>the E</w:t>
      </w:r>
      <w:r w:rsidRPr="00263222">
        <w:rPr>
          <w:rFonts w:asciiTheme="majorBidi" w:hAnsiTheme="majorBidi" w:cstheme="majorBidi"/>
          <w:b/>
          <w:bCs/>
          <w:i/>
          <w:iCs/>
          <w:sz w:val="24"/>
          <w:szCs w:val="24"/>
        </w:rPr>
        <w:t xml:space="preserve">astern Bank residential area, Wau town. </w:t>
      </w:r>
    </w:p>
    <w:p w14:paraId="64E539A4" w14:textId="2071FC43" w:rsidR="007B5DEC" w:rsidRPr="00085EC3" w:rsidRDefault="00CE70BE" w:rsidP="00085EC3">
      <w:pPr>
        <w:pStyle w:val="ListParagraph"/>
        <w:rPr>
          <w:rFonts w:eastAsia="Palatino Linotype" w:cs="Times New Roman"/>
          <w:b/>
          <w:i/>
          <w:iCs/>
          <w:kern w:val="0"/>
          <w:sz w:val="24"/>
          <w:szCs w:val="24"/>
          <w14:ligatures w14:val="none"/>
        </w:rPr>
      </w:pPr>
      <w:r w:rsidRPr="007B5DEC">
        <w:rPr>
          <w:rFonts w:cs="Times New Roman"/>
          <w:b/>
          <w:bCs/>
          <w:i/>
          <w:iCs/>
          <w:color w:val="FF0000"/>
          <w:sz w:val="24"/>
          <w:szCs w:val="24"/>
        </w:rPr>
        <w:tab/>
      </w:r>
    </w:p>
    <w:p w14:paraId="02F01868" w14:textId="77777777" w:rsidR="00CE70BE" w:rsidRPr="00AB65D5" w:rsidRDefault="00CE70BE" w:rsidP="00CE70BE">
      <w:pPr>
        <w:pStyle w:val="ListParagraph"/>
        <w:numPr>
          <w:ilvl w:val="0"/>
          <w:numId w:val="1"/>
        </w:numPr>
        <w:spacing w:line="256" w:lineRule="auto"/>
        <w:jc w:val="both"/>
        <w:rPr>
          <w:rFonts w:asciiTheme="majorBidi" w:hAnsiTheme="majorBidi" w:cstheme="majorBidi"/>
          <w:b/>
          <w:bCs/>
        </w:rPr>
      </w:pPr>
      <w:r w:rsidRPr="00AB65D5">
        <w:rPr>
          <w:rFonts w:asciiTheme="majorBidi" w:hAnsiTheme="majorBidi" w:cstheme="majorBidi"/>
          <w:b/>
          <w:bCs/>
        </w:rPr>
        <w:t>Political and Security Updates</w:t>
      </w:r>
    </w:p>
    <w:p w14:paraId="4FE4F844" w14:textId="77777777" w:rsidR="00CE70BE" w:rsidRPr="002023C9" w:rsidRDefault="00CE70BE" w:rsidP="00CE70BE">
      <w:pPr>
        <w:numPr>
          <w:ilvl w:val="0"/>
          <w:numId w:val="1"/>
        </w:numPr>
        <w:spacing w:after="200" w:line="240" w:lineRule="auto"/>
        <w:contextualSpacing/>
        <w:rPr>
          <w:rFonts w:eastAsia="Palatino Linotype" w:cs="Times New Roman"/>
          <w:b/>
          <w:kern w:val="0"/>
          <w:sz w:val="24"/>
          <w:szCs w:val="24"/>
          <w14:ligatures w14:val="none"/>
        </w:rPr>
      </w:pPr>
      <w:r w:rsidRPr="002023C9">
        <w:rPr>
          <w:rFonts w:eastAsia="Palatino Linotype" w:cs="Times New Roman"/>
          <w:b/>
          <w:kern w:val="0"/>
          <w:sz w:val="24"/>
          <w:szCs w:val="24"/>
          <w14:ligatures w14:val="none"/>
        </w:rPr>
        <w:t xml:space="preserve">Human Rights in the Electoral Process </w:t>
      </w:r>
    </w:p>
    <w:p w14:paraId="1E15222C" w14:textId="77777777" w:rsidR="00CE70BE" w:rsidRPr="002023C9" w:rsidRDefault="00CE70BE" w:rsidP="00CE70BE">
      <w:pPr>
        <w:spacing w:after="200" w:line="240" w:lineRule="auto"/>
        <w:contextualSpacing/>
        <w:rPr>
          <w:rFonts w:eastAsia="Palatino Linotype" w:cs="Times New Roman"/>
          <w:b/>
          <w:kern w:val="0"/>
          <w:sz w:val="24"/>
          <w:szCs w:val="24"/>
          <w14:ligatures w14:val="none"/>
        </w:rPr>
      </w:pPr>
    </w:p>
    <w:p w14:paraId="2BCCB7D2" w14:textId="77777777" w:rsidR="00CE70BE" w:rsidRDefault="00CE70BE" w:rsidP="00CE70BE">
      <w:pPr>
        <w:numPr>
          <w:ilvl w:val="0"/>
          <w:numId w:val="1"/>
        </w:numPr>
        <w:spacing w:after="0" w:line="240" w:lineRule="auto"/>
        <w:contextualSpacing/>
        <w:jc w:val="both"/>
        <w:rPr>
          <w:rFonts w:eastAsia="Palatino Linotype" w:cs="Times New Roman"/>
          <w:b/>
          <w:kern w:val="0"/>
          <w:sz w:val="24"/>
          <w:szCs w:val="24"/>
          <w14:ligatures w14:val="none"/>
        </w:rPr>
      </w:pPr>
      <w:r w:rsidRPr="002023C9">
        <w:rPr>
          <w:rFonts w:eastAsia="Palatino Linotype" w:cs="Times New Roman"/>
          <w:b/>
          <w:kern w:val="0"/>
          <w:sz w:val="24"/>
          <w:szCs w:val="24"/>
          <w14:ligatures w14:val="none"/>
        </w:rPr>
        <w:t>Conflict-Related Violations/Abuses</w:t>
      </w:r>
    </w:p>
    <w:p w14:paraId="487F9A50" w14:textId="77777777" w:rsidR="00EA44A9" w:rsidRDefault="00EA44A9" w:rsidP="00EA44A9">
      <w:pPr>
        <w:pStyle w:val="ListParagraph"/>
        <w:rPr>
          <w:rFonts w:eastAsia="Palatino Linotype" w:cs="Times New Roman"/>
          <w:b/>
          <w:kern w:val="0"/>
          <w:sz w:val="24"/>
          <w:szCs w:val="24"/>
          <w14:ligatures w14:val="none"/>
        </w:rPr>
      </w:pPr>
    </w:p>
    <w:p w14:paraId="624FC7ED" w14:textId="22E685F1" w:rsidR="00EA44A9" w:rsidRPr="00263222" w:rsidRDefault="00EA44A9" w:rsidP="00EA44A9">
      <w:pPr>
        <w:pStyle w:val="ListParagraph"/>
        <w:numPr>
          <w:ilvl w:val="0"/>
          <w:numId w:val="4"/>
        </w:numPr>
        <w:jc w:val="both"/>
        <w:rPr>
          <w:rFonts w:asciiTheme="majorBidi" w:hAnsiTheme="majorBidi" w:cstheme="majorBidi"/>
          <w:b/>
          <w:bCs/>
          <w:i/>
          <w:iCs/>
          <w:sz w:val="24"/>
          <w:szCs w:val="24"/>
        </w:rPr>
      </w:pPr>
      <w:r w:rsidRPr="00263222">
        <w:rPr>
          <w:rFonts w:asciiTheme="majorBidi" w:hAnsiTheme="majorBidi" w:cstheme="majorBidi"/>
          <w:b/>
          <w:bCs/>
          <w:i/>
          <w:iCs/>
          <w:sz w:val="24"/>
          <w:szCs w:val="24"/>
        </w:rPr>
        <w:t xml:space="preserve">An </w:t>
      </w:r>
      <w:r>
        <w:rPr>
          <w:rFonts w:asciiTheme="majorBidi" w:hAnsiTheme="majorBidi" w:cstheme="majorBidi"/>
          <w:b/>
          <w:bCs/>
          <w:i/>
          <w:iCs/>
          <w:sz w:val="24"/>
          <w:szCs w:val="24"/>
        </w:rPr>
        <w:t xml:space="preserve">element of the South Sudan Defense Force (SSPDF) </w:t>
      </w:r>
      <w:r w:rsidRPr="00263222">
        <w:rPr>
          <w:rFonts w:asciiTheme="majorBidi" w:hAnsiTheme="majorBidi" w:cstheme="majorBidi"/>
          <w:b/>
          <w:bCs/>
          <w:i/>
          <w:iCs/>
          <w:sz w:val="24"/>
          <w:szCs w:val="24"/>
        </w:rPr>
        <w:t xml:space="preserve">arbitrarily arrested and detained one female civilian and abducted a 3-year-old girl in </w:t>
      </w:r>
      <w:r>
        <w:rPr>
          <w:rFonts w:asciiTheme="majorBidi" w:hAnsiTheme="majorBidi" w:cstheme="majorBidi"/>
          <w:b/>
          <w:bCs/>
          <w:i/>
          <w:iCs/>
          <w:sz w:val="24"/>
          <w:szCs w:val="24"/>
        </w:rPr>
        <w:t>the E</w:t>
      </w:r>
      <w:r w:rsidRPr="00263222">
        <w:rPr>
          <w:rFonts w:asciiTheme="majorBidi" w:hAnsiTheme="majorBidi" w:cstheme="majorBidi"/>
          <w:b/>
          <w:bCs/>
          <w:i/>
          <w:iCs/>
          <w:sz w:val="24"/>
          <w:szCs w:val="24"/>
        </w:rPr>
        <w:t xml:space="preserve">astern Bank residential area, Wau town. </w:t>
      </w:r>
    </w:p>
    <w:p w14:paraId="29B5B946" w14:textId="633DA87A" w:rsidR="00EA44A9" w:rsidRDefault="00EA44A9" w:rsidP="00EA44A9">
      <w:pPr>
        <w:jc w:val="both"/>
        <w:rPr>
          <w:rFonts w:asciiTheme="majorBidi" w:hAnsiTheme="majorBidi" w:cstheme="majorBidi"/>
          <w:sz w:val="24"/>
          <w:szCs w:val="24"/>
        </w:rPr>
      </w:pPr>
      <w:r>
        <w:rPr>
          <w:rFonts w:asciiTheme="majorBidi" w:hAnsiTheme="majorBidi" w:cstheme="majorBidi"/>
          <w:sz w:val="24"/>
          <w:szCs w:val="24"/>
        </w:rPr>
        <w:t>On 6 August 2025, HRD received information from primary and secondary sources that an element of the SSPDF arbitrarily arrested, detained a 28-year-old woman, Dinka by tribe, as well as abducted her 3-year-old daughter</w:t>
      </w:r>
      <w:r w:rsidRPr="00275C42">
        <w:rPr>
          <w:rFonts w:asciiTheme="majorBidi" w:hAnsiTheme="majorBidi" w:cstheme="majorBidi"/>
          <w:i/>
          <w:iCs/>
          <w:sz w:val="24"/>
          <w:szCs w:val="24"/>
        </w:rPr>
        <w:t xml:space="preserve"> (names on file) </w:t>
      </w:r>
      <w:r>
        <w:rPr>
          <w:rFonts w:asciiTheme="majorBidi" w:hAnsiTheme="majorBidi" w:cstheme="majorBidi"/>
          <w:sz w:val="24"/>
          <w:szCs w:val="24"/>
        </w:rPr>
        <w:t xml:space="preserve">in the Eastern Bank residential area, Wau town. </w:t>
      </w:r>
    </w:p>
    <w:p w14:paraId="3B9174AB" w14:textId="3D5369BF" w:rsidR="00EA44A9" w:rsidRDefault="00EA44A9" w:rsidP="00EA44A9">
      <w:pPr>
        <w:jc w:val="both"/>
        <w:rPr>
          <w:rFonts w:asciiTheme="majorBidi" w:hAnsiTheme="majorBidi" w:cstheme="majorBidi"/>
          <w:sz w:val="24"/>
          <w:szCs w:val="24"/>
        </w:rPr>
      </w:pPr>
      <w:r>
        <w:rPr>
          <w:rFonts w:asciiTheme="majorBidi" w:hAnsiTheme="majorBidi" w:cstheme="majorBidi"/>
          <w:sz w:val="24"/>
          <w:szCs w:val="24"/>
        </w:rPr>
        <w:t xml:space="preserve">HRD interviewed the victim, a 28-year-old woman, </w:t>
      </w:r>
      <w:r w:rsidRPr="00D36291">
        <w:rPr>
          <w:rFonts w:asciiTheme="majorBidi" w:hAnsiTheme="majorBidi" w:cstheme="majorBidi"/>
          <w:sz w:val="24"/>
          <w:szCs w:val="24"/>
        </w:rPr>
        <w:t xml:space="preserve">who recounted that on </w:t>
      </w:r>
      <w:r>
        <w:rPr>
          <w:rFonts w:asciiTheme="majorBidi" w:hAnsiTheme="majorBidi" w:cstheme="majorBidi"/>
          <w:sz w:val="24"/>
          <w:szCs w:val="24"/>
        </w:rPr>
        <w:t>29</w:t>
      </w:r>
      <w:r w:rsidRPr="00D36291">
        <w:rPr>
          <w:rFonts w:asciiTheme="majorBidi" w:hAnsiTheme="majorBidi" w:cstheme="majorBidi"/>
          <w:sz w:val="24"/>
          <w:szCs w:val="24"/>
        </w:rPr>
        <w:t xml:space="preserve"> July 2025 at approximately </w:t>
      </w:r>
      <w:r w:rsidR="00DB0972">
        <w:rPr>
          <w:rFonts w:asciiTheme="majorBidi" w:hAnsiTheme="majorBidi" w:cstheme="majorBidi"/>
          <w:sz w:val="24"/>
          <w:szCs w:val="24"/>
        </w:rPr>
        <w:t>8:00 pm</w:t>
      </w:r>
      <w:r w:rsidRPr="00D36291">
        <w:rPr>
          <w:rFonts w:asciiTheme="majorBidi" w:hAnsiTheme="majorBidi" w:cstheme="majorBidi"/>
          <w:sz w:val="24"/>
          <w:szCs w:val="24"/>
        </w:rPr>
        <w:t>, she was forcibly taken from her residence by her ex-husband,</w:t>
      </w:r>
      <w:r>
        <w:rPr>
          <w:rFonts w:asciiTheme="majorBidi" w:hAnsiTheme="majorBidi" w:cstheme="majorBidi"/>
          <w:sz w:val="24"/>
          <w:szCs w:val="24"/>
        </w:rPr>
        <w:t xml:space="preserve"> </w:t>
      </w:r>
      <w:r w:rsidRPr="00D36291">
        <w:rPr>
          <w:rFonts w:asciiTheme="majorBidi" w:hAnsiTheme="majorBidi" w:cstheme="majorBidi"/>
          <w:sz w:val="24"/>
          <w:szCs w:val="24"/>
        </w:rPr>
        <w:t>a 48-year-old male SSPDF soldier, Colonel by rank, also of Dinka ethnicity, attached to SSPDF Division 5</w:t>
      </w:r>
      <w:r>
        <w:rPr>
          <w:rFonts w:asciiTheme="majorBidi" w:hAnsiTheme="majorBidi" w:cstheme="majorBidi"/>
          <w:sz w:val="24"/>
          <w:szCs w:val="24"/>
        </w:rPr>
        <w:t xml:space="preserve"> </w:t>
      </w:r>
      <w:r w:rsidRPr="008E0C47">
        <w:rPr>
          <w:rFonts w:asciiTheme="majorBidi" w:hAnsiTheme="majorBidi" w:cstheme="majorBidi"/>
          <w:i/>
          <w:iCs/>
          <w:sz w:val="24"/>
          <w:szCs w:val="24"/>
        </w:rPr>
        <w:t>(name on file)</w:t>
      </w:r>
      <w:r w:rsidRPr="00D36291">
        <w:rPr>
          <w:rFonts w:asciiTheme="majorBidi" w:hAnsiTheme="majorBidi" w:cstheme="majorBidi"/>
          <w:sz w:val="24"/>
          <w:szCs w:val="24"/>
        </w:rPr>
        <w:t xml:space="preserve">. </w:t>
      </w:r>
      <w:r>
        <w:rPr>
          <w:rFonts w:asciiTheme="majorBidi" w:hAnsiTheme="majorBidi" w:cstheme="majorBidi"/>
          <w:sz w:val="24"/>
          <w:szCs w:val="24"/>
        </w:rPr>
        <w:t>The victim also reported that the</w:t>
      </w:r>
      <w:r w:rsidRPr="00D36291">
        <w:rPr>
          <w:rFonts w:asciiTheme="majorBidi" w:hAnsiTheme="majorBidi" w:cstheme="majorBidi"/>
          <w:sz w:val="24"/>
          <w:szCs w:val="24"/>
        </w:rPr>
        <w:t xml:space="preserve"> suspect was in full military uniform and armed with an AK-47 rifle at the tim</w:t>
      </w:r>
      <w:r w:rsidRPr="00DB0972">
        <w:rPr>
          <w:rFonts w:asciiTheme="majorBidi" w:hAnsiTheme="majorBidi" w:cstheme="majorBidi"/>
          <w:sz w:val="24"/>
          <w:szCs w:val="24"/>
        </w:rPr>
        <w:t xml:space="preserve">e </w:t>
      </w:r>
      <w:r w:rsidR="00DB0972" w:rsidRPr="00DB0972">
        <w:rPr>
          <w:rFonts w:asciiTheme="majorBidi" w:hAnsiTheme="majorBidi" w:cstheme="majorBidi"/>
          <w:sz w:val="24"/>
          <w:szCs w:val="24"/>
        </w:rPr>
        <w:t>of the incident</w:t>
      </w:r>
      <w:r w:rsidRPr="00DB0972">
        <w:rPr>
          <w:rFonts w:asciiTheme="majorBidi" w:hAnsiTheme="majorBidi" w:cstheme="majorBidi"/>
          <w:i/>
          <w:iCs/>
          <w:sz w:val="24"/>
          <w:szCs w:val="24"/>
        </w:rPr>
        <w:t>.</w:t>
      </w:r>
      <w:r w:rsidRPr="00D36291">
        <w:rPr>
          <w:rFonts w:asciiTheme="majorBidi" w:hAnsiTheme="majorBidi" w:cstheme="majorBidi"/>
          <w:i/>
          <w:iCs/>
          <w:sz w:val="24"/>
          <w:szCs w:val="24"/>
        </w:rPr>
        <w:t xml:space="preserve"> </w:t>
      </w:r>
      <w:r>
        <w:rPr>
          <w:rFonts w:asciiTheme="majorBidi" w:hAnsiTheme="majorBidi" w:cstheme="majorBidi"/>
          <w:sz w:val="24"/>
          <w:szCs w:val="24"/>
        </w:rPr>
        <w:t xml:space="preserve">He </w:t>
      </w:r>
      <w:r w:rsidRPr="00D36291">
        <w:rPr>
          <w:rFonts w:asciiTheme="majorBidi" w:hAnsiTheme="majorBidi" w:cstheme="majorBidi"/>
          <w:sz w:val="24"/>
          <w:szCs w:val="24"/>
        </w:rPr>
        <w:t xml:space="preserve">also abducted </w:t>
      </w:r>
      <w:r>
        <w:rPr>
          <w:rFonts w:asciiTheme="majorBidi" w:hAnsiTheme="majorBidi" w:cstheme="majorBidi"/>
          <w:sz w:val="24"/>
          <w:szCs w:val="24"/>
        </w:rPr>
        <w:t xml:space="preserve">the victim’s daughter, a </w:t>
      </w:r>
      <w:r w:rsidRPr="00D36291">
        <w:rPr>
          <w:rFonts w:asciiTheme="majorBidi" w:hAnsiTheme="majorBidi" w:cstheme="majorBidi"/>
          <w:sz w:val="24"/>
          <w:szCs w:val="24"/>
        </w:rPr>
        <w:t xml:space="preserve">3-year-old </w:t>
      </w:r>
      <w:r>
        <w:rPr>
          <w:rFonts w:asciiTheme="majorBidi" w:hAnsiTheme="majorBidi" w:cstheme="majorBidi"/>
          <w:sz w:val="24"/>
          <w:szCs w:val="24"/>
        </w:rPr>
        <w:t>girl</w:t>
      </w:r>
      <w:r w:rsidRPr="00D36291">
        <w:rPr>
          <w:rFonts w:asciiTheme="majorBidi" w:hAnsiTheme="majorBidi" w:cstheme="majorBidi"/>
          <w:sz w:val="24"/>
          <w:szCs w:val="24"/>
        </w:rPr>
        <w:t>, whose current whereabouts remain unknown.</w:t>
      </w:r>
      <w:r>
        <w:rPr>
          <w:rFonts w:asciiTheme="majorBidi" w:hAnsiTheme="majorBidi" w:cstheme="majorBidi"/>
          <w:sz w:val="24"/>
          <w:szCs w:val="24"/>
        </w:rPr>
        <w:t xml:space="preserve"> </w:t>
      </w:r>
      <w:r w:rsidRPr="00D36291">
        <w:rPr>
          <w:rFonts w:asciiTheme="majorBidi" w:hAnsiTheme="majorBidi" w:cstheme="majorBidi"/>
          <w:sz w:val="24"/>
          <w:szCs w:val="24"/>
        </w:rPr>
        <w:t xml:space="preserve">The victim </w:t>
      </w:r>
      <w:r>
        <w:rPr>
          <w:rFonts w:asciiTheme="majorBidi" w:hAnsiTheme="majorBidi" w:cstheme="majorBidi"/>
          <w:sz w:val="24"/>
          <w:szCs w:val="24"/>
        </w:rPr>
        <w:t>informed</w:t>
      </w:r>
      <w:r w:rsidRPr="00D36291">
        <w:rPr>
          <w:rFonts w:asciiTheme="majorBidi" w:hAnsiTheme="majorBidi" w:cstheme="majorBidi"/>
          <w:sz w:val="24"/>
          <w:szCs w:val="24"/>
        </w:rPr>
        <w:t xml:space="preserve"> that she was taken to an SSPDF outpost in Eastern Bank, where she was detained for three days and subjected to repeated physical assault by the suspect. Due to the deterioration of her health condition, the suspect</w:t>
      </w:r>
      <w:r w:rsidR="00DB0972" w:rsidRPr="00D36291">
        <w:rPr>
          <w:rFonts w:asciiTheme="majorBidi" w:hAnsiTheme="majorBidi" w:cstheme="majorBidi"/>
          <w:sz w:val="24"/>
          <w:szCs w:val="24"/>
        </w:rPr>
        <w:t xml:space="preserve"> </w:t>
      </w:r>
      <w:r w:rsidR="00DB0972">
        <w:rPr>
          <w:rFonts w:asciiTheme="majorBidi" w:hAnsiTheme="majorBidi" w:cstheme="majorBidi"/>
          <w:sz w:val="24"/>
          <w:szCs w:val="24"/>
        </w:rPr>
        <w:t xml:space="preserve">released the victim </w:t>
      </w:r>
      <w:r w:rsidRPr="00D36291">
        <w:rPr>
          <w:rFonts w:asciiTheme="majorBidi" w:hAnsiTheme="majorBidi" w:cstheme="majorBidi"/>
          <w:sz w:val="24"/>
          <w:szCs w:val="24"/>
        </w:rPr>
        <w:t xml:space="preserve">on 2 August 2025. According to the victim, the </w:t>
      </w:r>
      <w:r>
        <w:rPr>
          <w:rFonts w:asciiTheme="majorBidi" w:hAnsiTheme="majorBidi" w:cstheme="majorBidi"/>
          <w:sz w:val="24"/>
          <w:szCs w:val="24"/>
        </w:rPr>
        <w:t xml:space="preserve">suspect wanted </w:t>
      </w:r>
      <w:r w:rsidRPr="00D36291">
        <w:rPr>
          <w:rFonts w:asciiTheme="majorBidi" w:hAnsiTheme="majorBidi" w:cstheme="majorBidi"/>
          <w:sz w:val="24"/>
          <w:szCs w:val="24"/>
        </w:rPr>
        <w:t xml:space="preserve">to coerce her into ending her current marriage and </w:t>
      </w:r>
      <w:r w:rsidR="00DB0972">
        <w:rPr>
          <w:rFonts w:asciiTheme="majorBidi" w:hAnsiTheme="majorBidi" w:cstheme="majorBidi"/>
          <w:sz w:val="24"/>
          <w:szCs w:val="24"/>
        </w:rPr>
        <w:t xml:space="preserve">reconciling with him, even though </w:t>
      </w:r>
      <w:r w:rsidRPr="00D36291">
        <w:rPr>
          <w:rFonts w:asciiTheme="majorBidi" w:hAnsiTheme="majorBidi" w:cstheme="majorBidi"/>
          <w:sz w:val="24"/>
          <w:szCs w:val="24"/>
        </w:rPr>
        <w:t>they had formally divorced six years ago. Since then, she has remarried and established a new household.</w:t>
      </w:r>
    </w:p>
    <w:p w14:paraId="56358D7A" w14:textId="77777777" w:rsidR="00EA44A9" w:rsidRDefault="00EA44A9" w:rsidP="00EA44A9">
      <w:pPr>
        <w:jc w:val="both"/>
        <w:rPr>
          <w:rFonts w:asciiTheme="majorBidi" w:hAnsiTheme="majorBidi" w:cstheme="majorBidi"/>
          <w:sz w:val="24"/>
          <w:szCs w:val="24"/>
        </w:rPr>
      </w:pPr>
      <w:r>
        <w:rPr>
          <w:rFonts w:asciiTheme="majorBidi" w:hAnsiTheme="majorBidi" w:cstheme="majorBidi"/>
          <w:sz w:val="24"/>
          <w:szCs w:val="24"/>
        </w:rPr>
        <w:t>The victim informed HRD that on 3 August 2025, she</w:t>
      </w:r>
      <w:r w:rsidRPr="00D36291">
        <w:rPr>
          <w:rFonts w:asciiTheme="majorBidi" w:hAnsiTheme="majorBidi" w:cstheme="majorBidi"/>
          <w:sz w:val="24"/>
          <w:szCs w:val="24"/>
        </w:rPr>
        <w:t xml:space="preserve"> reported the incident to the Eastern Bank Police Station.</w:t>
      </w:r>
    </w:p>
    <w:p w14:paraId="5F81547D" w14:textId="77777777" w:rsidR="00EA44A9" w:rsidRDefault="00EA44A9" w:rsidP="00EA44A9">
      <w:pPr>
        <w:jc w:val="both"/>
        <w:rPr>
          <w:rFonts w:asciiTheme="majorBidi" w:hAnsiTheme="majorBidi" w:cstheme="majorBidi"/>
          <w:sz w:val="24"/>
          <w:szCs w:val="24"/>
        </w:rPr>
      </w:pPr>
      <w:r w:rsidRPr="00D36291">
        <w:rPr>
          <w:rFonts w:asciiTheme="majorBidi" w:hAnsiTheme="majorBidi" w:cstheme="majorBidi"/>
          <w:sz w:val="24"/>
          <w:szCs w:val="24"/>
        </w:rPr>
        <w:lastRenderedPageBreak/>
        <w:t xml:space="preserve">HRD also interviewed the police investigator assigned to the case, who confirmed the victim’s account. A police case file (#679) has been officially opened under Section 269 of the South Sudan Penal Code 2008. </w:t>
      </w:r>
      <w:r>
        <w:rPr>
          <w:rFonts w:asciiTheme="majorBidi" w:hAnsiTheme="majorBidi" w:cstheme="majorBidi"/>
          <w:sz w:val="24"/>
          <w:szCs w:val="24"/>
        </w:rPr>
        <w:t>He further reported that o</w:t>
      </w:r>
      <w:r w:rsidRPr="00D36291">
        <w:rPr>
          <w:rFonts w:asciiTheme="majorBidi" w:hAnsiTheme="majorBidi" w:cstheme="majorBidi"/>
          <w:sz w:val="24"/>
          <w:szCs w:val="24"/>
        </w:rPr>
        <w:t>n 3 August 2025, the police sent a letter to SSPDF Division 5, requesting that the suspect be handed over for further investigation and legal proceedings.</w:t>
      </w:r>
    </w:p>
    <w:p w14:paraId="7F933113" w14:textId="67DFA566" w:rsidR="00EA44A9" w:rsidRDefault="00EA44A9" w:rsidP="00EA44A9">
      <w:pPr>
        <w:jc w:val="both"/>
        <w:rPr>
          <w:rFonts w:asciiTheme="majorBidi" w:hAnsiTheme="majorBidi" w:cstheme="majorBidi"/>
          <w:i/>
          <w:iCs/>
          <w:sz w:val="24"/>
          <w:szCs w:val="24"/>
        </w:rPr>
      </w:pPr>
      <w:r w:rsidRPr="004B77E0">
        <w:rPr>
          <w:rFonts w:asciiTheme="majorBidi" w:hAnsiTheme="majorBidi" w:cstheme="majorBidi"/>
          <w:b/>
          <w:bCs/>
          <w:i/>
          <w:iCs/>
          <w:sz w:val="24"/>
          <w:szCs w:val="24"/>
        </w:rPr>
        <w:t>Comments:</w:t>
      </w:r>
      <w:r w:rsidRPr="00DF5F16">
        <w:rPr>
          <w:rFonts w:asciiTheme="majorBidi" w:hAnsiTheme="majorBidi" w:cstheme="majorBidi"/>
          <w:i/>
          <w:iCs/>
          <w:sz w:val="24"/>
          <w:szCs w:val="24"/>
        </w:rPr>
        <w:t xml:space="preserve"> HRD will continue to follow up to ensure the</w:t>
      </w:r>
      <w:r w:rsidR="00F447A1">
        <w:rPr>
          <w:rFonts w:asciiTheme="majorBidi" w:hAnsiTheme="majorBidi" w:cstheme="majorBidi"/>
          <w:i/>
          <w:iCs/>
          <w:sz w:val="24"/>
          <w:szCs w:val="24"/>
        </w:rPr>
        <w:t xml:space="preserve"> </w:t>
      </w:r>
      <w:r w:rsidRPr="00DF5F16">
        <w:rPr>
          <w:rFonts w:asciiTheme="majorBidi" w:hAnsiTheme="majorBidi" w:cstheme="majorBidi"/>
          <w:i/>
          <w:iCs/>
          <w:sz w:val="24"/>
          <w:szCs w:val="24"/>
        </w:rPr>
        <w:t>perpetrator</w:t>
      </w:r>
      <w:r w:rsidR="00F447A1">
        <w:rPr>
          <w:rFonts w:asciiTheme="majorBidi" w:hAnsiTheme="majorBidi" w:cstheme="majorBidi"/>
          <w:i/>
          <w:iCs/>
          <w:sz w:val="24"/>
          <w:szCs w:val="24"/>
        </w:rPr>
        <w:t xml:space="preserve"> </w:t>
      </w:r>
      <w:r w:rsidR="00DB0972">
        <w:rPr>
          <w:rFonts w:asciiTheme="majorBidi" w:hAnsiTheme="majorBidi" w:cstheme="majorBidi"/>
          <w:i/>
          <w:iCs/>
          <w:sz w:val="24"/>
          <w:szCs w:val="24"/>
        </w:rPr>
        <w:t xml:space="preserve">is </w:t>
      </w:r>
      <w:r w:rsidR="00493DE9">
        <w:rPr>
          <w:rFonts w:asciiTheme="majorBidi" w:hAnsiTheme="majorBidi" w:cstheme="majorBidi"/>
          <w:i/>
          <w:iCs/>
          <w:sz w:val="24"/>
          <w:szCs w:val="24"/>
        </w:rPr>
        <w:t>held</w:t>
      </w:r>
      <w:r w:rsidRPr="00DF5F16">
        <w:rPr>
          <w:rFonts w:asciiTheme="majorBidi" w:hAnsiTheme="majorBidi" w:cstheme="majorBidi"/>
          <w:i/>
          <w:iCs/>
          <w:sz w:val="24"/>
          <w:szCs w:val="24"/>
        </w:rPr>
        <w:t xml:space="preserve"> accountable.</w:t>
      </w:r>
    </w:p>
    <w:p w14:paraId="288ECF05" w14:textId="77777777" w:rsidR="000D4907" w:rsidRDefault="000D4907" w:rsidP="000D4907">
      <w:pPr>
        <w:rPr>
          <w:rFonts w:eastAsia="Palatino Linotype" w:cs="Times New Roman"/>
          <w:b/>
          <w:kern w:val="0"/>
          <w:sz w:val="24"/>
          <w:szCs w:val="24"/>
          <w14:ligatures w14:val="none"/>
        </w:rPr>
      </w:pPr>
    </w:p>
    <w:p w14:paraId="1A17EBBD" w14:textId="77777777" w:rsidR="00CE70BE" w:rsidRPr="002023C9" w:rsidRDefault="00CE70BE" w:rsidP="00CE70BE">
      <w:pPr>
        <w:numPr>
          <w:ilvl w:val="0"/>
          <w:numId w:val="1"/>
        </w:numPr>
        <w:spacing w:after="0" w:line="240" w:lineRule="auto"/>
        <w:contextualSpacing/>
        <w:jc w:val="both"/>
        <w:rPr>
          <w:rFonts w:eastAsia="Palatino Linotype" w:cs="Times New Roman"/>
          <w:b/>
          <w:kern w:val="0"/>
          <w:sz w:val="24"/>
          <w:szCs w:val="24"/>
          <w14:ligatures w14:val="none"/>
        </w:rPr>
      </w:pPr>
      <w:r w:rsidRPr="002023C9">
        <w:rPr>
          <w:rFonts w:eastAsia="Palatino Linotype" w:cs="Times New Roman"/>
          <w:b/>
          <w:kern w:val="0"/>
          <w:sz w:val="24"/>
          <w:szCs w:val="24"/>
          <w14:ligatures w14:val="none"/>
        </w:rPr>
        <w:t>Conflict-Related Sexual Violence (CRSV)</w:t>
      </w:r>
    </w:p>
    <w:p w14:paraId="22BB6896" w14:textId="77777777" w:rsidR="00CE70BE" w:rsidRPr="002023C9" w:rsidRDefault="00CE70BE" w:rsidP="00CE70BE">
      <w:pPr>
        <w:spacing w:after="0" w:line="240" w:lineRule="auto"/>
        <w:ind w:left="284"/>
        <w:contextualSpacing/>
        <w:jc w:val="both"/>
        <w:rPr>
          <w:rFonts w:eastAsia="Palatino Linotype" w:cs="Times New Roman"/>
          <w:b/>
          <w:kern w:val="0"/>
          <w:sz w:val="24"/>
          <w:szCs w:val="24"/>
          <w14:ligatures w14:val="none"/>
        </w:rPr>
      </w:pPr>
    </w:p>
    <w:p w14:paraId="0AA7FB71" w14:textId="77777777" w:rsidR="00CE70BE" w:rsidRDefault="00CE70BE" w:rsidP="00CE70BE">
      <w:pPr>
        <w:numPr>
          <w:ilvl w:val="0"/>
          <w:numId w:val="1"/>
        </w:numPr>
        <w:spacing w:after="0" w:line="240" w:lineRule="auto"/>
        <w:contextualSpacing/>
        <w:jc w:val="both"/>
        <w:rPr>
          <w:rFonts w:eastAsia="Palatino Linotype" w:cs="Times New Roman"/>
          <w:b/>
          <w:kern w:val="0"/>
          <w:sz w:val="24"/>
          <w:szCs w:val="24"/>
          <w14:ligatures w14:val="none"/>
        </w:rPr>
      </w:pPr>
      <w:r w:rsidRPr="002023C9">
        <w:rPr>
          <w:rFonts w:eastAsia="Palatino Linotype" w:cs="Times New Roman"/>
          <w:b/>
          <w:kern w:val="0"/>
          <w:sz w:val="24"/>
          <w:szCs w:val="24"/>
          <w14:ligatures w14:val="none"/>
        </w:rPr>
        <w:t>Sexual and Gender-Based Violence (SGBV)</w:t>
      </w:r>
    </w:p>
    <w:p w14:paraId="6965D353" w14:textId="77777777" w:rsidR="00CE70BE" w:rsidRDefault="00CE70BE" w:rsidP="00CE70BE">
      <w:pPr>
        <w:pStyle w:val="ListParagraph"/>
        <w:rPr>
          <w:rFonts w:eastAsia="Palatino Linotype" w:cs="Times New Roman"/>
          <w:b/>
          <w:kern w:val="0"/>
          <w:sz w:val="24"/>
          <w:szCs w:val="24"/>
          <w14:ligatures w14:val="none"/>
        </w:rPr>
      </w:pPr>
    </w:p>
    <w:p w14:paraId="0268F69D" w14:textId="77777777" w:rsidR="00CE70BE" w:rsidRPr="00AB65D5" w:rsidRDefault="00CE70BE" w:rsidP="00CE70BE">
      <w:pPr>
        <w:numPr>
          <w:ilvl w:val="0"/>
          <w:numId w:val="1"/>
        </w:numPr>
        <w:spacing w:after="0" w:line="240" w:lineRule="auto"/>
        <w:contextualSpacing/>
        <w:rPr>
          <w:rFonts w:eastAsia="Palatino Linotype" w:cs="Times New Roman"/>
          <w:b/>
          <w:bCs/>
          <w:kern w:val="0"/>
          <w:sz w:val="24"/>
          <w:szCs w:val="24"/>
          <w14:ligatures w14:val="none"/>
        </w:rPr>
      </w:pPr>
      <w:bookmarkStart w:id="0" w:name="_Hlk155890358"/>
      <w:r w:rsidRPr="00AB65D5">
        <w:rPr>
          <w:rFonts w:eastAsia="Palatino Linotype" w:cs="Times New Roman"/>
          <w:b/>
          <w:bCs/>
          <w:kern w:val="0"/>
          <w:sz w:val="24"/>
          <w:szCs w:val="24"/>
          <w14:ligatures w14:val="none"/>
        </w:rPr>
        <w:t xml:space="preserve">Civic Space and Participation </w:t>
      </w:r>
    </w:p>
    <w:p w14:paraId="0FC9A840" w14:textId="77777777" w:rsidR="00CE70BE" w:rsidRPr="002023C9" w:rsidRDefault="00CE70BE" w:rsidP="00CE70BE">
      <w:pPr>
        <w:spacing w:after="0" w:line="240" w:lineRule="auto"/>
        <w:contextualSpacing/>
        <w:jc w:val="both"/>
        <w:rPr>
          <w:rFonts w:eastAsia="Palatino Linotype" w:cs="Times New Roman"/>
          <w:b/>
          <w:kern w:val="0"/>
          <w:sz w:val="24"/>
          <w:szCs w:val="24"/>
          <w14:ligatures w14:val="none"/>
        </w:rPr>
      </w:pPr>
    </w:p>
    <w:p w14:paraId="4648501B" w14:textId="77777777" w:rsidR="00CE70BE" w:rsidRDefault="00CE70BE" w:rsidP="00CE70BE">
      <w:pPr>
        <w:numPr>
          <w:ilvl w:val="0"/>
          <w:numId w:val="1"/>
        </w:numPr>
        <w:spacing w:after="0" w:line="240" w:lineRule="auto"/>
        <w:contextualSpacing/>
        <w:jc w:val="both"/>
        <w:rPr>
          <w:rFonts w:eastAsia="Palatino Linotype" w:cs="Times New Roman"/>
          <w:b/>
          <w:kern w:val="0"/>
          <w:sz w:val="24"/>
          <w:szCs w:val="24"/>
          <w14:ligatures w14:val="none"/>
        </w:rPr>
      </w:pPr>
      <w:r w:rsidRPr="002023C9">
        <w:rPr>
          <w:rFonts w:eastAsia="Palatino Linotype" w:cs="Times New Roman"/>
          <w:b/>
          <w:kern w:val="0"/>
          <w:sz w:val="24"/>
          <w:szCs w:val="24"/>
          <w14:ligatures w14:val="none"/>
        </w:rPr>
        <w:t>Judicial Accountability</w:t>
      </w:r>
    </w:p>
    <w:p w14:paraId="49DC1A4E" w14:textId="77777777" w:rsidR="00CE70BE" w:rsidRDefault="00CE70BE" w:rsidP="00CE70BE">
      <w:pPr>
        <w:spacing w:after="0" w:line="240" w:lineRule="auto"/>
        <w:contextualSpacing/>
        <w:jc w:val="both"/>
        <w:rPr>
          <w:rFonts w:eastAsia="Palatino Linotype" w:cs="Times New Roman"/>
          <w:b/>
          <w:kern w:val="0"/>
          <w:sz w:val="24"/>
          <w:szCs w:val="24"/>
          <w14:ligatures w14:val="none"/>
        </w:rPr>
      </w:pPr>
    </w:p>
    <w:p w14:paraId="1BE9FBE1" w14:textId="77777777" w:rsidR="00CE70BE" w:rsidRDefault="00CE70BE" w:rsidP="00CE70BE">
      <w:pPr>
        <w:spacing w:after="0" w:line="240" w:lineRule="auto"/>
        <w:rPr>
          <w:rFonts w:eastAsia="Palatino Linotype" w:cs="Times New Roman"/>
          <w:b/>
          <w:kern w:val="0"/>
          <w:sz w:val="24"/>
          <w:szCs w:val="24"/>
          <w14:ligatures w14:val="none"/>
        </w:rPr>
      </w:pPr>
    </w:p>
    <w:p w14:paraId="7A709C89" w14:textId="77777777" w:rsidR="00CE70BE" w:rsidRDefault="00CE70BE" w:rsidP="00CE70BE">
      <w:pPr>
        <w:numPr>
          <w:ilvl w:val="0"/>
          <w:numId w:val="1"/>
        </w:numPr>
        <w:spacing w:after="0" w:line="240" w:lineRule="auto"/>
        <w:contextualSpacing/>
        <w:jc w:val="both"/>
        <w:rPr>
          <w:rFonts w:eastAsia="Palatino Linotype" w:cs="Times New Roman"/>
          <w:b/>
          <w:kern w:val="0"/>
          <w:sz w:val="24"/>
          <w:szCs w:val="24"/>
          <w14:ligatures w14:val="none"/>
        </w:rPr>
      </w:pPr>
      <w:r w:rsidRPr="002023C9">
        <w:rPr>
          <w:rFonts w:eastAsia="Palatino Linotype" w:cs="Times New Roman"/>
          <w:b/>
          <w:kern w:val="0"/>
          <w:sz w:val="24"/>
          <w:szCs w:val="24"/>
          <w14:ligatures w14:val="none"/>
        </w:rPr>
        <w:t>Transitional Justice</w:t>
      </w:r>
    </w:p>
    <w:p w14:paraId="4D321DA5" w14:textId="77777777" w:rsidR="00CE70BE" w:rsidRPr="00AB65D5" w:rsidRDefault="00CE70BE" w:rsidP="00CE70BE">
      <w:pPr>
        <w:spacing w:after="0" w:line="240" w:lineRule="auto"/>
        <w:contextualSpacing/>
        <w:jc w:val="both"/>
        <w:rPr>
          <w:rFonts w:eastAsia="Palatino Linotype" w:cs="Times New Roman"/>
          <w:b/>
          <w:kern w:val="0"/>
          <w:sz w:val="24"/>
          <w:szCs w:val="24"/>
          <w14:ligatures w14:val="none"/>
        </w:rPr>
      </w:pPr>
    </w:p>
    <w:p w14:paraId="16A80FBF" w14:textId="77777777" w:rsidR="00CE70BE" w:rsidRDefault="00CE70BE" w:rsidP="00CE70BE">
      <w:pPr>
        <w:numPr>
          <w:ilvl w:val="0"/>
          <w:numId w:val="1"/>
        </w:numPr>
        <w:spacing w:after="0" w:line="240" w:lineRule="auto"/>
        <w:contextualSpacing/>
        <w:jc w:val="both"/>
        <w:rPr>
          <w:rFonts w:eastAsia="Palatino Linotype" w:cs="Times New Roman"/>
          <w:b/>
          <w:kern w:val="0"/>
          <w:sz w:val="24"/>
          <w:szCs w:val="24"/>
          <w14:ligatures w14:val="none"/>
        </w:rPr>
      </w:pPr>
      <w:r w:rsidRPr="002023C9">
        <w:rPr>
          <w:rFonts w:eastAsia="Palatino Linotype" w:cs="Times New Roman"/>
          <w:b/>
          <w:kern w:val="0"/>
          <w:sz w:val="24"/>
          <w:szCs w:val="24"/>
          <w14:ligatures w14:val="none"/>
        </w:rPr>
        <w:t xml:space="preserve">Engagement and Capacity Building </w:t>
      </w:r>
    </w:p>
    <w:p w14:paraId="4870CCD5" w14:textId="77777777" w:rsidR="00CE70BE" w:rsidRDefault="00CE70BE" w:rsidP="00CE70BE">
      <w:pPr>
        <w:pStyle w:val="ListParagraph"/>
        <w:rPr>
          <w:rFonts w:eastAsia="Palatino Linotype" w:cs="Times New Roman"/>
          <w:b/>
          <w:kern w:val="0"/>
          <w:sz w:val="24"/>
          <w:szCs w:val="24"/>
          <w14:ligatures w14:val="none"/>
        </w:rPr>
      </w:pPr>
    </w:p>
    <w:p w14:paraId="2A6ED4EE" w14:textId="77777777" w:rsidR="00CE70BE" w:rsidRPr="002023C9" w:rsidRDefault="00CE70BE" w:rsidP="00CE70BE">
      <w:pPr>
        <w:numPr>
          <w:ilvl w:val="0"/>
          <w:numId w:val="1"/>
        </w:numPr>
        <w:spacing w:after="0" w:line="240" w:lineRule="auto"/>
        <w:contextualSpacing/>
        <w:jc w:val="both"/>
        <w:rPr>
          <w:rFonts w:eastAsia="Palatino Linotype" w:cs="Times New Roman"/>
          <w:b/>
          <w:kern w:val="0"/>
          <w:sz w:val="24"/>
          <w:szCs w:val="24"/>
          <w14:ligatures w14:val="none"/>
        </w:rPr>
      </w:pPr>
      <w:r w:rsidRPr="002023C9">
        <w:rPr>
          <w:rFonts w:eastAsia="Palatino Linotype" w:cs="Times New Roman"/>
          <w:b/>
          <w:kern w:val="0"/>
          <w:sz w:val="24"/>
          <w:szCs w:val="24"/>
          <w14:ligatures w14:val="none"/>
        </w:rPr>
        <w:t>Other Key Human Rights and Protection Concerns</w:t>
      </w:r>
      <w:bookmarkEnd w:id="0"/>
    </w:p>
    <w:p w14:paraId="78EB8839" w14:textId="77777777" w:rsidR="00CE70BE" w:rsidRPr="002023C9" w:rsidRDefault="00CE70BE" w:rsidP="00CE70BE">
      <w:pPr>
        <w:rPr>
          <w:rFonts w:eastAsia="Aptos" w:cs="Arial"/>
        </w:rPr>
      </w:pPr>
    </w:p>
    <w:p w14:paraId="7EEDC13A" w14:textId="77777777" w:rsidR="000910FD" w:rsidRDefault="000910FD"/>
    <w:sectPr w:rsidR="000910FD">
      <w:headerReference w:type="default" r:id="rId9"/>
      <w:footerReference w:type="default" r:id="rId1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E6A24C3" w14:textId="77777777" w:rsidR="00FC03D1" w:rsidRDefault="00FC03D1" w:rsidP="007E2452">
      <w:pPr>
        <w:spacing w:after="0" w:line="240" w:lineRule="auto"/>
      </w:pPr>
      <w:r>
        <w:separator/>
      </w:r>
    </w:p>
  </w:endnote>
  <w:endnote w:type="continuationSeparator" w:id="0">
    <w:p w14:paraId="3D0F2C0C" w14:textId="77777777" w:rsidR="00FC03D1" w:rsidRDefault="00FC03D1" w:rsidP="007E245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DengXian Light">
    <w:altName w:val="等线 Light"/>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0A46EE" w14:textId="51E3AF49" w:rsidR="007E2452" w:rsidRDefault="007E2452">
    <w:pPr>
      <w:pStyle w:val="Footer"/>
    </w:pPr>
    <w:r>
      <w:rPr>
        <w:rFonts w:cs="Times New Roman"/>
        <w:i/>
        <w:iCs/>
        <w:color w:val="0070C0"/>
        <w:sz w:val="20"/>
        <w:szCs w:val="20"/>
      </w:rPr>
      <w:t>2025080</w:t>
    </w:r>
    <w:r w:rsidR="00EA44A9">
      <w:rPr>
        <w:rFonts w:cs="Times New Roman"/>
        <w:i/>
        <w:iCs/>
        <w:color w:val="0070C0"/>
        <w:sz w:val="20"/>
        <w:szCs w:val="20"/>
      </w:rPr>
      <w:t>6</w:t>
    </w:r>
    <w:r w:rsidRPr="007D0996">
      <w:rPr>
        <w:rFonts w:cs="Times New Roman"/>
        <w:i/>
        <w:iCs/>
        <w:color w:val="0070C0"/>
        <w:sz w:val="20"/>
        <w:szCs w:val="20"/>
      </w:rPr>
      <w:t xml:space="preserve"> UNMISS HRD_ Wau Field Office</w:t>
    </w:r>
    <w:r>
      <w:rPr>
        <w:rFonts w:cs="Times New Roman"/>
        <w:i/>
        <w:iCs/>
        <w:color w:val="0070C0"/>
        <w:sz w:val="20"/>
        <w:szCs w:val="20"/>
      </w:rPr>
      <w:t>_</w:t>
    </w:r>
    <w:r w:rsidRPr="007D0996">
      <w:rPr>
        <w:rFonts w:cs="Times New Roman"/>
        <w:i/>
        <w:iCs/>
        <w:color w:val="0070C0"/>
        <w:sz w:val="20"/>
        <w:szCs w:val="20"/>
      </w:rPr>
      <w:t xml:space="preserve"> Daily Report</w:t>
    </w:r>
    <w:r w:rsidRPr="00541736">
      <w:rPr>
        <w:rFonts w:cs="Times New Roman"/>
        <w:i/>
        <w:iCs/>
        <w:color w:val="0070C0"/>
        <w:sz w:val="20"/>
        <w:szCs w:val="20"/>
      </w:rP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016DECF" w14:textId="77777777" w:rsidR="00FC03D1" w:rsidRDefault="00FC03D1" w:rsidP="007E2452">
      <w:pPr>
        <w:spacing w:after="0" w:line="240" w:lineRule="auto"/>
      </w:pPr>
      <w:r>
        <w:separator/>
      </w:r>
    </w:p>
  </w:footnote>
  <w:footnote w:type="continuationSeparator" w:id="0">
    <w:p w14:paraId="312C76BD" w14:textId="77777777" w:rsidR="00FC03D1" w:rsidRDefault="00FC03D1" w:rsidP="007E245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530A5A" w14:textId="77777777" w:rsidR="007E2452" w:rsidRDefault="007E2452" w:rsidP="007E2452">
    <w:pPr>
      <w:spacing w:after="0" w:line="240" w:lineRule="auto"/>
      <w:jc w:val="right"/>
      <w:rPr>
        <w:rFonts w:eastAsia="Times New Roman" w:cs="Times New Roman"/>
        <w:b/>
        <w:color w:val="0070C0"/>
        <w:sz w:val="24"/>
        <w:szCs w:val="24"/>
      </w:rPr>
    </w:pPr>
    <w:r w:rsidRPr="00182875">
      <w:rPr>
        <w:rFonts w:eastAsia="Times New Roman" w:cs="Times New Roman"/>
        <w:b/>
        <w:color w:val="0070C0"/>
        <w:sz w:val="24"/>
        <w:szCs w:val="24"/>
      </w:rPr>
      <w:t>* CONFIDENTIAL *</w:t>
    </w:r>
  </w:p>
  <w:p w14:paraId="3832C38C" w14:textId="77777777" w:rsidR="007E2452" w:rsidRDefault="007E2452" w:rsidP="007E2452">
    <w:pPr>
      <w:pStyle w:val="Header"/>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8FB4E33"/>
    <w:multiLevelType w:val="hybridMultilevel"/>
    <w:tmpl w:val="1DD869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3F340070"/>
    <w:multiLevelType w:val="hybridMultilevel"/>
    <w:tmpl w:val="E77AEE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604E5301"/>
    <w:multiLevelType w:val="hybridMultilevel"/>
    <w:tmpl w:val="00FAE00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64333703"/>
    <w:multiLevelType w:val="hybridMultilevel"/>
    <w:tmpl w:val="36FA91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39069266">
    <w:abstractNumId w:val="2"/>
  </w:num>
  <w:num w:numId="2" w16cid:durableId="1334917539">
    <w:abstractNumId w:val="3"/>
  </w:num>
  <w:num w:numId="3" w16cid:durableId="144860450">
    <w:abstractNumId w:val="0"/>
  </w:num>
  <w:num w:numId="4" w16cid:durableId="23717480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E70BE"/>
    <w:rsid w:val="00085EC3"/>
    <w:rsid w:val="000910FD"/>
    <w:rsid w:val="000D4907"/>
    <w:rsid w:val="000F27BC"/>
    <w:rsid w:val="00305584"/>
    <w:rsid w:val="00332239"/>
    <w:rsid w:val="00350F1B"/>
    <w:rsid w:val="003E08FA"/>
    <w:rsid w:val="00493DE9"/>
    <w:rsid w:val="005A752A"/>
    <w:rsid w:val="007B5DEC"/>
    <w:rsid w:val="007E1F6F"/>
    <w:rsid w:val="007E2452"/>
    <w:rsid w:val="007F51D2"/>
    <w:rsid w:val="00AE68F8"/>
    <w:rsid w:val="00BB7146"/>
    <w:rsid w:val="00BC0FA7"/>
    <w:rsid w:val="00C568E1"/>
    <w:rsid w:val="00CE70BE"/>
    <w:rsid w:val="00D43A2B"/>
    <w:rsid w:val="00D45AC8"/>
    <w:rsid w:val="00DB0972"/>
    <w:rsid w:val="00EA44A9"/>
    <w:rsid w:val="00F447A1"/>
    <w:rsid w:val="00FC03D1"/>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A66CB63"/>
  <w15:chartTrackingRefBased/>
  <w15:docId w15:val="{E8A98CD6-451B-407E-865E-2424EA9A5E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E70BE"/>
  </w:style>
  <w:style w:type="paragraph" w:styleId="Heading1">
    <w:name w:val="heading 1"/>
    <w:basedOn w:val="Normal"/>
    <w:next w:val="Normal"/>
    <w:link w:val="Heading1Char"/>
    <w:uiPriority w:val="9"/>
    <w:qFormat/>
    <w:rsid w:val="00CE70B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E70B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E70BE"/>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E70BE"/>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CE70BE"/>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CE70BE"/>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CE70BE"/>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CE70BE"/>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CE70BE"/>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E70B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E70B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E70BE"/>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E70BE"/>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CE70BE"/>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CE70BE"/>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CE70BE"/>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CE70BE"/>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CE70BE"/>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CE70B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E70B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E70BE"/>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E70BE"/>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CE70BE"/>
    <w:pPr>
      <w:spacing w:before="160"/>
      <w:jc w:val="center"/>
    </w:pPr>
    <w:rPr>
      <w:i/>
      <w:iCs/>
      <w:color w:val="404040" w:themeColor="text1" w:themeTint="BF"/>
    </w:rPr>
  </w:style>
  <w:style w:type="character" w:customStyle="1" w:styleId="QuoteChar">
    <w:name w:val="Quote Char"/>
    <w:basedOn w:val="DefaultParagraphFont"/>
    <w:link w:val="Quote"/>
    <w:uiPriority w:val="29"/>
    <w:rsid w:val="00CE70BE"/>
    <w:rPr>
      <w:i/>
      <w:iCs/>
      <w:color w:val="404040" w:themeColor="text1" w:themeTint="BF"/>
    </w:rPr>
  </w:style>
  <w:style w:type="paragraph" w:styleId="ListParagraph">
    <w:name w:val="List Paragraph"/>
    <w:aliases w:val="normal,Normal1,Normal11,List Paragraph1,Normal111,Normal2,Normal3,Normal4,Normal5,Normal6,Normal7,Normal21,Normal8,Normal9,Normal10,Normal12,Normal13,Normal14,Normal15,Normal16,Normal17,Normal18,Normal19,Normal20,Titre 7 Car1,Normal1111,L"/>
    <w:basedOn w:val="Normal"/>
    <w:link w:val="ListParagraphChar"/>
    <w:uiPriority w:val="34"/>
    <w:qFormat/>
    <w:rsid w:val="00CE70BE"/>
    <w:pPr>
      <w:ind w:left="720"/>
      <w:contextualSpacing/>
    </w:pPr>
  </w:style>
  <w:style w:type="character" w:styleId="IntenseEmphasis">
    <w:name w:val="Intense Emphasis"/>
    <w:basedOn w:val="DefaultParagraphFont"/>
    <w:uiPriority w:val="21"/>
    <w:qFormat/>
    <w:rsid w:val="00CE70BE"/>
    <w:rPr>
      <w:i/>
      <w:iCs/>
      <w:color w:val="0F4761" w:themeColor="accent1" w:themeShade="BF"/>
    </w:rPr>
  </w:style>
  <w:style w:type="paragraph" w:styleId="IntenseQuote">
    <w:name w:val="Intense Quote"/>
    <w:basedOn w:val="Normal"/>
    <w:next w:val="Normal"/>
    <w:link w:val="IntenseQuoteChar"/>
    <w:uiPriority w:val="30"/>
    <w:qFormat/>
    <w:rsid w:val="00CE70B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E70BE"/>
    <w:rPr>
      <w:i/>
      <w:iCs/>
      <w:color w:val="0F4761" w:themeColor="accent1" w:themeShade="BF"/>
    </w:rPr>
  </w:style>
  <w:style w:type="character" w:styleId="IntenseReference">
    <w:name w:val="Intense Reference"/>
    <w:basedOn w:val="DefaultParagraphFont"/>
    <w:uiPriority w:val="32"/>
    <w:qFormat/>
    <w:rsid w:val="00CE70BE"/>
    <w:rPr>
      <w:b/>
      <w:bCs/>
      <w:smallCaps/>
      <w:color w:val="0F4761" w:themeColor="accent1" w:themeShade="BF"/>
      <w:spacing w:val="5"/>
    </w:rPr>
  </w:style>
  <w:style w:type="character" w:customStyle="1" w:styleId="ListParagraphChar">
    <w:name w:val="List Paragraph Char"/>
    <w:aliases w:val="normal Char,Normal1 Char,Normal11 Char,List Paragraph1 Char,Normal111 Char,Normal2 Char,Normal3 Char,Normal4 Char,Normal5 Char,Normal6 Char,Normal7 Char,Normal21 Char,Normal8 Char,Normal9 Char,Normal10 Char,Normal12 Char,L Char"/>
    <w:link w:val="ListParagraph"/>
    <w:uiPriority w:val="34"/>
    <w:qFormat/>
    <w:locked/>
    <w:rsid w:val="00CE70BE"/>
  </w:style>
  <w:style w:type="paragraph" w:styleId="NoSpacing">
    <w:name w:val="No Spacing"/>
    <w:link w:val="NoSpacingChar"/>
    <w:uiPriority w:val="1"/>
    <w:qFormat/>
    <w:rsid w:val="00CE70BE"/>
    <w:pPr>
      <w:spacing w:after="0" w:line="240" w:lineRule="auto"/>
    </w:pPr>
  </w:style>
  <w:style w:type="character" w:customStyle="1" w:styleId="NoSpacingChar">
    <w:name w:val="No Spacing Char"/>
    <w:link w:val="NoSpacing"/>
    <w:uiPriority w:val="1"/>
    <w:locked/>
    <w:rsid w:val="00CE70BE"/>
  </w:style>
  <w:style w:type="paragraph" w:styleId="Header">
    <w:name w:val="header"/>
    <w:basedOn w:val="Normal"/>
    <w:link w:val="HeaderChar"/>
    <w:uiPriority w:val="99"/>
    <w:unhideWhenUsed/>
    <w:rsid w:val="007E2452"/>
    <w:pPr>
      <w:tabs>
        <w:tab w:val="center" w:pos="4680"/>
        <w:tab w:val="right" w:pos="9360"/>
      </w:tabs>
      <w:spacing w:after="0" w:line="240" w:lineRule="auto"/>
    </w:pPr>
  </w:style>
  <w:style w:type="character" w:customStyle="1" w:styleId="HeaderChar">
    <w:name w:val="Header Char"/>
    <w:basedOn w:val="DefaultParagraphFont"/>
    <w:link w:val="Header"/>
    <w:uiPriority w:val="99"/>
    <w:rsid w:val="007E2452"/>
  </w:style>
  <w:style w:type="paragraph" w:styleId="Footer">
    <w:name w:val="footer"/>
    <w:basedOn w:val="Normal"/>
    <w:link w:val="FooterChar"/>
    <w:uiPriority w:val="99"/>
    <w:unhideWhenUsed/>
    <w:rsid w:val="007E2452"/>
    <w:pPr>
      <w:tabs>
        <w:tab w:val="center" w:pos="4680"/>
        <w:tab w:val="right" w:pos="9360"/>
      </w:tabs>
      <w:spacing w:after="0" w:line="240" w:lineRule="auto"/>
    </w:pPr>
  </w:style>
  <w:style w:type="character" w:customStyle="1" w:styleId="FooterChar">
    <w:name w:val="Footer Char"/>
    <w:basedOn w:val="DefaultParagraphFont"/>
    <w:link w:val="Footer"/>
    <w:uiPriority w:val="99"/>
    <w:rsid w:val="007E245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41415536">
      <w:bodyDiv w:val="1"/>
      <w:marLeft w:val="0"/>
      <w:marRight w:val="0"/>
      <w:marTop w:val="0"/>
      <w:marBottom w:val="0"/>
      <w:divBdr>
        <w:top w:val="none" w:sz="0" w:space="0" w:color="auto"/>
        <w:left w:val="none" w:sz="0" w:space="0" w:color="auto"/>
        <w:bottom w:val="none" w:sz="0" w:space="0" w:color="auto"/>
        <w:right w:val="none" w:sz="0" w:space="0" w:color="auto"/>
      </w:divBdr>
    </w:div>
    <w:div w:id="85002436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oleObject" Target="embeddings/oleObject1.bin"/><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2</Pages>
  <Words>444</Words>
  <Characters>2362</Characters>
  <Application>Microsoft Office Word</Application>
  <DocSecurity>0</DocSecurity>
  <Lines>61</Lines>
  <Paragraphs>23</Paragraphs>
  <ScaleCrop>false</ScaleCrop>
  <HeadingPairs>
    <vt:vector size="2" baseType="variant">
      <vt:variant>
        <vt:lpstr>Title</vt:lpstr>
      </vt:variant>
      <vt:variant>
        <vt:i4>1</vt:i4>
      </vt:variant>
    </vt:vector>
  </HeadingPairs>
  <TitlesOfParts>
    <vt:vector size="1" baseType="lpstr">
      <vt:lpstr/>
    </vt:vector>
  </TitlesOfParts>
  <Company>United Nations</Company>
  <LinksUpToDate>false</LinksUpToDate>
  <CharactersWithSpaces>2803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Paul Hakim</dc:creator>
  <cp:keywords/>
  <dc:description/>
  <cp:lastModifiedBy>Ferdinand Nduwindavyi</cp:lastModifiedBy>
  <cp:revision>2</cp:revision>
  <dcterms:created xsi:type="dcterms:W3CDTF">2025-08-06T15:02:00Z</dcterms:created>
  <dcterms:modified xsi:type="dcterms:W3CDTF">2025-08-06T15:02:00Z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60ba6a13-1d8a-4ea8-af1c-928ef78f4600</vt:lpwstr>
  </property>
</Properties>
</file>