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737A" w14:textId="77777777" w:rsidR="00CE70BE" w:rsidRPr="00E21BDD" w:rsidRDefault="00CE70BE" w:rsidP="00CE70BE">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2627BF7A">
          <v:rect id="rectole0000000000" o:spid="_x0000_i1025" style="width:35.5pt;height:30.5pt" o:ole="" o:preferrelative="t" stroked="f">
            <v:imagedata r:id="rId7" o:title=""/>
          </v:rect>
          <o:OLEObject Type="Embed" ProgID="StaticMetafile" ShapeID="rectole0000000000" DrawAspect="Content" ObjectID="_1816089029"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5FFFE616" w14:textId="77777777" w:rsidR="00CE70BE" w:rsidRPr="00E21BDD" w:rsidRDefault="00CE70BE" w:rsidP="00CE70BE">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772AC0DE"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3E35ED8C"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35E6F917"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78EEAA0A"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76FE34CB"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113C56FF" w14:textId="52D2A45C" w:rsidR="00CE70BE" w:rsidRPr="009537B2" w:rsidRDefault="00CE70BE" w:rsidP="00CE70BE">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Pr>
          <w:rFonts w:eastAsia="Times New Roman" w:cs="Times New Roman"/>
          <w:b/>
          <w:kern w:val="0"/>
          <w:sz w:val="24"/>
          <w:szCs w:val="24"/>
          <w14:ligatures w14:val="none"/>
        </w:rPr>
        <w:t>0</w:t>
      </w:r>
      <w:r w:rsidR="00261276">
        <w:rPr>
          <w:rFonts w:eastAsia="Times New Roman" w:cs="Times New Roman"/>
          <w:b/>
          <w:kern w:val="0"/>
          <w:sz w:val="24"/>
          <w:szCs w:val="24"/>
          <w14:ligatures w14:val="none"/>
        </w:rPr>
        <w:t>7</w:t>
      </w:r>
      <w:r w:rsidRPr="009537B2">
        <w:rPr>
          <w:rFonts w:eastAsia="Times New Roman" w:cs="Times New Roman"/>
          <w:b/>
          <w:kern w:val="0"/>
          <w:sz w:val="24"/>
          <w:szCs w:val="24"/>
          <w14:ligatures w14:val="none"/>
        </w:rPr>
        <w:t>/0</w:t>
      </w:r>
      <w:r>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52E222DE" w14:textId="77777777" w:rsidR="00CE70BE" w:rsidRPr="009537B2" w:rsidRDefault="00CE70BE" w:rsidP="00CE70BE">
      <w:pPr>
        <w:spacing w:after="0" w:line="240" w:lineRule="auto"/>
        <w:jc w:val="both"/>
        <w:rPr>
          <w:rFonts w:eastAsia="Calibri" w:cs="Times New Roman"/>
          <w:kern w:val="0"/>
          <w:sz w:val="24"/>
          <w:szCs w:val="24"/>
          <w14:ligatures w14:val="none"/>
        </w:rPr>
      </w:pPr>
    </w:p>
    <w:p w14:paraId="48607B42" w14:textId="77777777" w:rsidR="00CE70BE" w:rsidRDefault="00CE70BE" w:rsidP="00CE70BE">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334C7EB4" w14:textId="77777777" w:rsidR="00CE70BE" w:rsidRDefault="00CE70BE" w:rsidP="00CE70BE">
      <w:pPr>
        <w:spacing w:after="0" w:line="240" w:lineRule="auto"/>
        <w:jc w:val="both"/>
        <w:rPr>
          <w:rFonts w:eastAsia="Palatino Linotype" w:cs="Times New Roman"/>
          <w:b/>
          <w:kern w:val="0"/>
          <w:sz w:val="24"/>
          <w:szCs w:val="24"/>
          <w14:ligatures w14:val="none"/>
        </w:rPr>
      </w:pPr>
    </w:p>
    <w:p w14:paraId="241C7C4C" w14:textId="77777777" w:rsidR="00CE70BE" w:rsidRDefault="00CE70BE" w:rsidP="00CE70BE">
      <w:pPr>
        <w:spacing w:after="0" w:line="240" w:lineRule="auto"/>
        <w:jc w:val="both"/>
        <w:rPr>
          <w:rFonts w:eastAsia="Palatino Linotype" w:cs="Times New Roman"/>
          <w:b/>
          <w:kern w:val="0"/>
          <w:sz w:val="24"/>
          <w:szCs w:val="24"/>
          <w14:ligatures w14:val="none"/>
        </w:rPr>
      </w:pPr>
    </w:p>
    <w:p w14:paraId="56CDD8D5" w14:textId="791D8C9A" w:rsidR="00085EC3" w:rsidRPr="000D4907" w:rsidRDefault="00261276" w:rsidP="00085EC3">
      <w:pPr>
        <w:pStyle w:val="ListParagraph"/>
        <w:numPr>
          <w:ilvl w:val="0"/>
          <w:numId w:val="3"/>
        </w:numPr>
        <w:rPr>
          <w:rFonts w:eastAsia="Palatino Linotype" w:cs="Times New Roman"/>
          <w:b/>
          <w:kern w:val="0"/>
          <w:sz w:val="24"/>
          <w:szCs w:val="24"/>
          <w14:ligatures w14:val="none"/>
        </w:rPr>
      </w:pPr>
      <w:r w:rsidRPr="00261276">
        <w:rPr>
          <w:rFonts w:eastAsia="Palatino Linotype" w:cs="Times New Roman"/>
          <w:b/>
          <w:i/>
          <w:iCs/>
          <w:color w:val="FF0000"/>
          <w:kern w:val="0"/>
          <w:sz w:val="24"/>
          <w:szCs w:val="24"/>
          <w14:ligatures w14:val="none"/>
        </w:rPr>
        <w:t>Follow-Up:</w:t>
      </w:r>
      <w:r>
        <w:rPr>
          <w:rFonts w:eastAsia="Palatino Linotype" w:cs="Times New Roman"/>
          <w:b/>
          <w:i/>
          <w:iCs/>
          <w:kern w:val="0"/>
          <w:sz w:val="24"/>
          <w:szCs w:val="24"/>
          <w14:ligatures w14:val="none"/>
        </w:rPr>
        <w:t xml:space="preserve"> </w:t>
      </w:r>
      <w:r w:rsidR="00085EC3" w:rsidRPr="000D4907">
        <w:rPr>
          <w:rFonts w:eastAsia="Palatino Linotype" w:cs="Times New Roman"/>
          <w:b/>
          <w:i/>
          <w:iCs/>
          <w:kern w:val="0"/>
          <w:sz w:val="24"/>
          <w:szCs w:val="24"/>
          <w14:ligatures w14:val="none"/>
        </w:rPr>
        <w:t>SPLA-IO elements arbitrarily arrested, detained</w:t>
      </w:r>
      <w:r w:rsidR="003343B2">
        <w:rPr>
          <w:rFonts w:eastAsia="Palatino Linotype" w:cs="Times New Roman"/>
          <w:b/>
          <w:i/>
          <w:iCs/>
          <w:kern w:val="0"/>
          <w:sz w:val="24"/>
          <w:szCs w:val="24"/>
          <w14:ligatures w14:val="none"/>
        </w:rPr>
        <w:t>,</w:t>
      </w:r>
      <w:r w:rsidR="00085EC3" w:rsidRPr="000D4907">
        <w:rPr>
          <w:rFonts w:eastAsia="Palatino Linotype" w:cs="Times New Roman"/>
          <w:b/>
          <w:i/>
          <w:iCs/>
          <w:kern w:val="0"/>
          <w:sz w:val="24"/>
          <w:szCs w:val="24"/>
          <w14:ligatures w14:val="none"/>
        </w:rPr>
        <w:t xml:space="preserve"> and ill-treated four male civilians</w:t>
      </w:r>
      <w:r w:rsidR="00085EC3">
        <w:rPr>
          <w:rFonts w:eastAsia="Palatino Linotype" w:cs="Times New Roman"/>
          <w:b/>
          <w:i/>
          <w:iCs/>
          <w:kern w:val="0"/>
          <w:sz w:val="24"/>
          <w:szCs w:val="24"/>
          <w14:ligatures w14:val="none"/>
        </w:rPr>
        <w:t xml:space="preserve"> </w:t>
      </w:r>
      <w:r w:rsidR="00085EC3" w:rsidRPr="000D4907">
        <w:rPr>
          <w:rFonts w:eastAsia="Palatino Linotype" w:cs="Times New Roman"/>
          <w:b/>
          <w:i/>
          <w:iCs/>
          <w:kern w:val="0"/>
          <w:sz w:val="24"/>
          <w:szCs w:val="24"/>
          <w14:ligatures w14:val="none"/>
        </w:rPr>
        <w:t>in Gedi Bo</w:t>
      </w:r>
      <w:r w:rsidR="00085EC3">
        <w:rPr>
          <w:rFonts w:eastAsia="Palatino Linotype" w:cs="Times New Roman"/>
          <w:b/>
          <w:i/>
          <w:iCs/>
          <w:kern w:val="0"/>
          <w:sz w:val="24"/>
          <w:szCs w:val="24"/>
          <w14:ligatures w14:val="none"/>
        </w:rPr>
        <w:t>o</w:t>
      </w:r>
      <w:r w:rsidR="00085EC3" w:rsidRPr="000D4907">
        <w:rPr>
          <w:rFonts w:eastAsia="Palatino Linotype" w:cs="Times New Roman"/>
          <w:b/>
          <w:i/>
          <w:iCs/>
          <w:kern w:val="0"/>
          <w:sz w:val="24"/>
          <w:szCs w:val="24"/>
          <w14:ligatures w14:val="none"/>
        </w:rPr>
        <w:t>ma</w:t>
      </w:r>
      <w:r w:rsidR="00085EC3">
        <w:rPr>
          <w:rFonts w:eastAsia="Palatino Linotype" w:cs="Times New Roman"/>
          <w:b/>
          <w:i/>
          <w:iCs/>
          <w:kern w:val="0"/>
          <w:sz w:val="24"/>
          <w:szCs w:val="24"/>
          <w14:ligatures w14:val="none"/>
        </w:rPr>
        <w:t xml:space="preserve">, Bazia/Kpaile Payam, </w:t>
      </w:r>
      <w:r w:rsidR="00085EC3" w:rsidRPr="000D4907">
        <w:rPr>
          <w:rFonts w:eastAsia="Palatino Linotype" w:cs="Times New Roman"/>
          <w:b/>
          <w:i/>
          <w:iCs/>
          <w:kern w:val="0"/>
          <w:sz w:val="24"/>
          <w:szCs w:val="24"/>
          <w14:ligatures w14:val="none"/>
        </w:rPr>
        <w:t>Wau County.</w:t>
      </w:r>
    </w:p>
    <w:p w14:paraId="64E539A4" w14:textId="2071FC43" w:rsidR="007B5DEC" w:rsidRPr="00085EC3" w:rsidRDefault="00CE70BE" w:rsidP="00085EC3">
      <w:pPr>
        <w:pStyle w:val="ListParagraph"/>
        <w:rPr>
          <w:rFonts w:eastAsia="Palatino Linotype" w:cs="Times New Roman"/>
          <w:b/>
          <w:i/>
          <w:iCs/>
          <w:kern w:val="0"/>
          <w:sz w:val="24"/>
          <w:szCs w:val="24"/>
          <w14:ligatures w14:val="none"/>
        </w:rPr>
      </w:pPr>
      <w:r w:rsidRPr="007B5DEC">
        <w:rPr>
          <w:rFonts w:cs="Times New Roman"/>
          <w:b/>
          <w:bCs/>
          <w:i/>
          <w:iCs/>
          <w:color w:val="FF0000"/>
          <w:sz w:val="24"/>
          <w:szCs w:val="24"/>
        </w:rPr>
        <w:tab/>
      </w:r>
    </w:p>
    <w:p w14:paraId="02F01868" w14:textId="77777777" w:rsidR="00CE70BE" w:rsidRPr="00AB65D5" w:rsidRDefault="00CE70BE" w:rsidP="00CE70BE">
      <w:pPr>
        <w:pStyle w:val="ListParagraph"/>
        <w:numPr>
          <w:ilvl w:val="0"/>
          <w:numId w:val="1"/>
        </w:numPr>
        <w:spacing w:line="256" w:lineRule="auto"/>
        <w:jc w:val="both"/>
        <w:rPr>
          <w:rFonts w:asciiTheme="majorBidi" w:hAnsiTheme="majorBidi" w:cstheme="majorBidi"/>
          <w:b/>
          <w:bCs/>
        </w:rPr>
      </w:pPr>
      <w:r w:rsidRPr="00AB65D5">
        <w:rPr>
          <w:rFonts w:asciiTheme="majorBidi" w:hAnsiTheme="majorBidi" w:cstheme="majorBidi"/>
          <w:b/>
          <w:bCs/>
        </w:rPr>
        <w:t>Political and Security Updates</w:t>
      </w:r>
    </w:p>
    <w:p w14:paraId="4FE4F844" w14:textId="77777777" w:rsidR="00CE70BE" w:rsidRPr="002023C9" w:rsidRDefault="00CE70BE" w:rsidP="00CE70BE">
      <w:pPr>
        <w:numPr>
          <w:ilvl w:val="0"/>
          <w:numId w:val="1"/>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1E15222C" w14:textId="77777777" w:rsidR="00CE70BE" w:rsidRPr="002023C9" w:rsidRDefault="00CE70BE" w:rsidP="00CE70BE">
      <w:pPr>
        <w:spacing w:after="200" w:line="240" w:lineRule="auto"/>
        <w:contextualSpacing/>
        <w:rPr>
          <w:rFonts w:eastAsia="Palatino Linotype" w:cs="Times New Roman"/>
          <w:b/>
          <w:kern w:val="0"/>
          <w:sz w:val="24"/>
          <w:szCs w:val="24"/>
          <w14:ligatures w14:val="none"/>
        </w:rPr>
      </w:pPr>
    </w:p>
    <w:p w14:paraId="2BCCB7D2"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88ECF05" w14:textId="77777777" w:rsidR="000D4907" w:rsidRDefault="000D4907" w:rsidP="000D4907">
      <w:pPr>
        <w:rPr>
          <w:rFonts w:eastAsia="Palatino Linotype" w:cs="Times New Roman"/>
          <w:b/>
          <w:kern w:val="0"/>
          <w:sz w:val="24"/>
          <w:szCs w:val="24"/>
          <w14:ligatures w14:val="none"/>
        </w:rPr>
      </w:pPr>
    </w:p>
    <w:p w14:paraId="31DBB154" w14:textId="774BF0BC" w:rsidR="000D4907" w:rsidRPr="000D4907" w:rsidRDefault="00261276" w:rsidP="000D4907">
      <w:pPr>
        <w:pStyle w:val="ListParagraph"/>
        <w:numPr>
          <w:ilvl w:val="0"/>
          <w:numId w:val="3"/>
        </w:numPr>
        <w:rPr>
          <w:rFonts w:eastAsia="Palatino Linotype" w:cs="Times New Roman"/>
          <w:b/>
          <w:kern w:val="0"/>
          <w:sz w:val="24"/>
          <w:szCs w:val="24"/>
          <w14:ligatures w14:val="none"/>
        </w:rPr>
      </w:pPr>
      <w:r w:rsidRPr="00261276">
        <w:rPr>
          <w:rFonts w:eastAsia="Palatino Linotype" w:cs="Times New Roman"/>
          <w:b/>
          <w:i/>
          <w:iCs/>
          <w:color w:val="FF0000"/>
          <w:kern w:val="0"/>
          <w:sz w:val="24"/>
          <w:szCs w:val="24"/>
          <w14:ligatures w14:val="none"/>
        </w:rPr>
        <w:t>Follow-Up:</w:t>
      </w:r>
      <w:r>
        <w:rPr>
          <w:rFonts w:eastAsia="Palatino Linotype" w:cs="Times New Roman"/>
          <w:b/>
          <w:i/>
          <w:iCs/>
          <w:color w:val="FF0000"/>
          <w:kern w:val="0"/>
          <w:sz w:val="24"/>
          <w:szCs w:val="24"/>
          <w14:ligatures w14:val="none"/>
        </w:rPr>
        <w:t xml:space="preserve"> </w:t>
      </w:r>
      <w:r w:rsidR="000D4907" w:rsidRPr="000D4907">
        <w:rPr>
          <w:rFonts w:eastAsia="Palatino Linotype" w:cs="Times New Roman"/>
          <w:b/>
          <w:i/>
          <w:iCs/>
          <w:kern w:val="0"/>
          <w:sz w:val="24"/>
          <w:szCs w:val="24"/>
          <w14:ligatures w14:val="none"/>
        </w:rPr>
        <w:t>SPLA-IO elements arbitrarily arrested, detained</w:t>
      </w:r>
      <w:r w:rsidR="00D45AC8">
        <w:rPr>
          <w:rFonts w:eastAsia="Palatino Linotype" w:cs="Times New Roman"/>
          <w:b/>
          <w:i/>
          <w:iCs/>
          <w:kern w:val="0"/>
          <w:sz w:val="24"/>
          <w:szCs w:val="24"/>
          <w14:ligatures w14:val="none"/>
        </w:rPr>
        <w:t>,</w:t>
      </w:r>
      <w:r w:rsidR="000D4907" w:rsidRPr="000D4907">
        <w:rPr>
          <w:rFonts w:eastAsia="Palatino Linotype" w:cs="Times New Roman"/>
          <w:b/>
          <w:i/>
          <w:iCs/>
          <w:kern w:val="0"/>
          <w:sz w:val="24"/>
          <w:szCs w:val="24"/>
          <w14:ligatures w14:val="none"/>
        </w:rPr>
        <w:t xml:space="preserve"> and ill-treated four male civilians</w:t>
      </w:r>
      <w:r w:rsidR="000D4907">
        <w:rPr>
          <w:rFonts w:eastAsia="Palatino Linotype" w:cs="Times New Roman"/>
          <w:b/>
          <w:i/>
          <w:iCs/>
          <w:kern w:val="0"/>
          <w:sz w:val="24"/>
          <w:szCs w:val="24"/>
          <w14:ligatures w14:val="none"/>
        </w:rPr>
        <w:t xml:space="preserve"> </w:t>
      </w:r>
      <w:r w:rsidR="000D4907" w:rsidRPr="000D4907">
        <w:rPr>
          <w:rFonts w:eastAsia="Palatino Linotype" w:cs="Times New Roman"/>
          <w:b/>
          <w:i/>
          <w:iCs/>
          <w:kern w:val="0"/>
          <w:sz w:val="24"/>
          <w:szCs w:val="24"/>
          <w14:ligatures w14:val="none"/>
        </w:rPr>
        <w:t>in Gedi Bo</w:t>
      </w:r>
      <w:r w:rsidR="000D4907">
        <w:rPr>
          <w:rFonts w:eastAsia="Palatino Linotype" w:cs="Times New Roman"/>
          <w:b/>
          <w:i/>
          <w:iCs/>
          <w:kern w:val="0"/>
          <w:sz w:val="24"/>
          <w:szCs w:val="24"/>
          <w14:ligatures w14:val="none"/>
        </w:rPr>
        <w:t>o</w:t>
      </w:r>
      <w:r w:rsidR="000D4907" w:rsidRPr="000D4907">
        <w:rPr>
          <w:rFonts w:eastAsia="Palatino Linotype" w:cs="Times New Roman"/>
          <w:b/>
          <w:i/>
          <w:iCs/>
          <w:kern w:val="0"/>
          <w:sz w:val="24"/>
          <w:szCs w:val="24"/>
          <w14:ligatures w14:val="none"/>
        </w:rPr>
        <w:t>ma</w:t>
      </w:r>
      <w:r w:rsidR="000D4907">
        <w:rPr>
          <w:rFonts w:eastAsia="Palatino Linotype" w:cs="Times New Roman"/>
          <w:b/>
          <w:i/>
          <w:iCs/>
          <w:kern w:val="0"/>
          <w:sz w:val="24"/>
          <w:szCs w:val="24"/>
          <w14:ligatures w14:val="none"/>
        </w:rPr>
        <w:t xml:space="preserve">, Bazia/Kpaile Payam, </w:t>
      </w:r>
      <w:r w:rsidR="000D4907" w:rsidRPr="000D4907">
        <w:rPr>
          <w:rFonts w:eastAsia="Palatino Linotype" w:cs="Times New Roman"/>
          <w:b/>
          <w:i/>
          <w:iCs/>
          <w:kern w:val="0"/>
          <w:sz w:val="24"/>
          <w:szCs w:val="24"/>
          <w14:ligatures w14:val="none"/>
        </w:rPr>
        <w:t>Wau County.</w:t>
      </w:r>
    </w:p>
    <w:p w14:paraId="5D16B791" w14:textId="77777777" w:rsidR="00261276" w:rsidRPr="00261276" w:rsidRDefault="00261276" w:rsidP="000D4907">
      <w:pPr>
        <w:jc w:val="both"/>
        <w:rPr>
          <w:b/>
          <w:bCs/>
          <w:u w:val="single"/>
        </w:rPr>
      </w:pPr>
      <w:r w:rsidRPr="00261276">
        <w:rPr>
          <w:b/>
          <w:bCs/>
          <w:u w:val="single"/>
        </w:rPr>
        <w:t>Background:</w:t>
      </w:r>
    </w:p>
    <w:p w14:paraId="29343920" w14:textId="0097D5AA" w:rsidR="00BB7146" w:rsidRPr="003665DA" w:rsidRDefault="00332239" w:rsidP="000D4907">
      <w:pPr>
        <w:jc w:val="both"/>
        <w:rPr>
          <w:i/>
          <w:iCs/>
        </w:rPr>
      </w:pPr>
      <w:r w:rsidRPr="003665DA">
        <w:rPr>
          <w:i/>
          <w:iCs/>
        </w:rPr>
        <w:t xml:space="preserve">On 4 August 2025, HRD interviewed two male </w:t>
      </w:r>
      <w:r w:rsidR="00BB7146" w:rsidRPr="003665DA">
        <w:rPr>
          <w:i/>
          <w:iCs/>
        </w:rPr>
        <w:t xml:space="preserve">civilian </w:t>
      </w:r>
      <w:r w:rsidRPr="003665DA">
        <w:rPr>
          <w:i/>
          <w:iCs/>
        </w:rPr>
        <w:t>victims</w:t>
      </w:r>
      <w:r w:rsidR="00BB7146" w:rsidRPr="003665DA">
        <w:rPr>
          <w:i/>
          <w:iCs/>
        </w:rPr>
        <w:t xml:space="preserve"> (aged 33 and 29</w:t>
      </w:r>
      <w:r w:rsidR="00D45AC8" w:rsidRPr="003665DA">
        <w:rPr>
          <w:i/>
          <w:iCs/>
        </w:rPr>
        <w:t>, names on file</w:t>
      </w:r>
      <w:r w:rsidR="00BB7146" w:rsidRPr="003665DA">
        <w:rPr>
          <w:i/>
          <w:iCs/>
        </w:rPr>
        <w:t>)</w:t>
      </w:r>
      <w:r w:rsidR="00D45AC8" w:rsidRPr="003665DA">
        <w:rPr>
          <w:i/>
          <w:iCs/>
        </w:rPr>
        <w:t>,</w:t>
      </w:r>
      <w:r w:rsidR="00BB7146" w:rsidRPr="003665DA">
        <w:rPr>
          <w:i/>
          <w:iCs/>
        </w:rPr>
        <w:t xml:space="preserve"> Luo by tribe, and teachers </w:t>
      </w:r>
      <w:r w:rsidRPr="003665DA">
        <w:rPr>
          <w:i/>
          <w:iCs/>
        </w:rPr>
        <w:t xml:space="preserve">at Mongu Arab Primary School, who reported that on 29 July 2025, at approximately </w:t>
      </w:r>
      <w:r w:rsidR="003343B2">
        <w:rPr>
          <w:i/>
          <w:iCs/>
        </w:rPr>
        <w:t>2:00 pm</w:t>
      </w:r>
      <w:r w:rsidRPr="003665DA">
        <w:rPr>
          <w:i/>
          <w:iCs/>
        </w:rPr>
        <w:t xml:space="preserve">, they were arbitrarily arrested, detained, and </w:t>
      </w:r>
      <w:r w:rsidR="00BB7146" w:rsidRPr="003665DA">
        <w:rPr>
          <w:i/>
          <w:iCs/>
        </w:rPr>
        <w:t>ill-treated by</w:t>
      </w:r>
      <w:r w:rsidRPr="003665DA">
        <w:rPr>
          <w:i/>
          <w:iCs/>
        </w:rPr>
        <w:t xml:space="preserve"> </w:t>
      </w:r>
      <w:r w:rsidR="000D4907" w:rsidRPr="003665DA">
        <w:rPr>
          <w:i/>
          <w:iCs/>
        </w:rPr>
        <w:t>the SPLA-IO elements</w:t>
      </w:r>
      <w:r w:rsidRPr="003665DA">
        <w:rPr>
          <w:i/>
          <w:iCs/>
        </w:rPr>
        <w:t xml:space="preserve"> </w:t>
      </w:r>
      <w:r w:rsidR="00BB7146" w:rsidRPr="003665DA">
        <w:rPr>
          <w:i/>
          <w:iCs/>
        </w:rPr>
        <w:t xml:space="preserve">in Mongu Arab, the </w:t>
      </w:r>
      <w:r w:rsidRPr="003665DA">
        <w:rPr>
          <w:i/>
          <w:iCs/>
        </w:rPr>
        <w:t>SPLA-IO Brigade 2 H</w:t>
      </w:r>
      <w:r w:rsidR="00BB7146" w:rsidRPr="003665DA">
        <w:rPr>
          <w:i/>
          <w:iCs/>
        </w:rPr>
        <w:t xml:space="preserve">Q </w:t>
      </w:r>
      <w:r w:rsidRPr="003665DA">
        <w:rPr>
          <w:i/>
          <w:iCs/>
        </w:rPr>
        <w:t xml:space="preserve">in Gedi Boma, Bazia/Kpaile Payam, Wau County. </w:t>
      </w:r>
    </w:p>
    <w:p w14:paraId="06544CFD" w14:textId="1F1ECE32" w:rsidR="00085EC3" w:rsidRPr="003665DA" w:rsidRDefault="00332239" w:rsidP="00085EC3">
      <w:pPr>
        <w:jc w:val="both"/>
        <w:rPr>
          <w:i/>
          <w:iCs/>
        </w:rPr>
      </w:pPr>
      <w:r w:rsidRPr="003665DA">
        <w:rPr>
          <w:i/>
          <w:iCs/>
        </w:rPr>
        <w:t xml:space="preserve">According to </w:t>
      </w:r>
      <w:r w:rsidR="00BB7146" w:rsidRPr="003665DA">
        <w:rPr>
          <w:i/>
          <w:iCs/>
        </w:rPr>
        <w:t>the victims</w:t>
      </w:r>
      <w:r w:rsidRPr="003665DA">
        <w:rPr>
          <w:i/>
          <w:iCs/>
        </w:rPr>
        <w:t>, the</w:t>
      </w:r>
      <w:r w:rsidR="00BB7146" w:rsidRPr="003665DA">
        <w:rPr>
          <w:i/>
          <w:iCs/>
        </w:rPr>
        <w:t>y were arrested</w:t>
      </w:r>
      <w:r w:rsidRPr="003665DA">
        <w:rPr>
          <w:i/>
          <w:iCs/>
        </w:rPr>
        <w:t xml:space="preserve"> after </w:t>
      </w:r>
      <w:r w:rsidR="000D4907" w:rsidRPr="003665DA">
        <w:rPr>
          <w:i/>
          <w:iCs/>
        </w:rPr>
        <w:t xml:space="preserve">they attempted </w:t>
      </w:r>
      <w:r w:rsidRPr="003665DA">
        <w:rPr>
          <w:i/>
          <w:iCs/>
        </w:rPr>
        <w:t xml:space="preserve">to visit two school security guards, aged 24 and 26, from the Luo </w:t>
      </w:r>
      <w:r w:rsidR="00BB7146" w:rsidRPr="003665DA">
        <w:rPr>
          <w:i/>
          <w:iCs/>
        </w:rPr>
        <w:t>tribe</w:t>
      </w:r>
      <w:r w:rsidR="00D45AC8" w:rsidRPr="003665DA">
        <w:rPr>
          <w:i/>
          <w:iCs/>
        </w:rPr>
        <w:t xml:space="preserve"> (names on file)</w:t>
      </w:r>
      <w:r w:rsidRPr="003665DA">
        <w:rPr>
          <w:i/>
          <w:iCs/>
        </w:rPr>
        <w:t>, who had been arrested more than two weeks earlier</w:t>
      </w:r>
      <w:r w:rsidR="00BB7146" w:rsidRPr="003665DA">
        <w:rPr>
          <w:i/>
          <w:iCs/>
        </w:rPr>
        <w:t xml:space="preserve"> by the SPLA-IO elements</w:t>
      </w:r>
      <w:r w:rsidR="000D4907" w:rsidRPr="003665DA">
        <w:rPr>
          <w:i/>
          <w:iCs/>
        </w:rPr>
        <w:t xml:space="preserve"> (date not specified)</w:t>
      </w:r>
      <w:r w:rsidRPr="003665DA">
        <w:rPr>
          <w:i/>
          <w:iCs/>
        </w:rPr>
        <w:t xml:space="preserve">. The security guards were accused of selling a plastic sheet belonging to the </w:t>
      </w:r>
      <w:r w:rsidR="00BB7146" w:rsidRPr="003665DA">
        <w:rPr>
          <w:i/>
          <w:iCs/>
        </w:rPr>
        <w:t>school. Upon</w:t>
      </w:r>
      <w:r w:rsidRPr="003665DA">
        <w:rPr>
          <w:i/>
          <w:iCs/>
        </w:rPr>
        <w:t xml:space="preserve"> arrival at the SPLA-IO detention facility to inquire about the detainees, the two teachers were accused of interfering in SPLA-IO affairs and were themselves detained. Both reported being beaten with </w:t>
      </w:r>
      <w:r w:rsidR="00D45AC8" w:rsidRPr="003665DA">
        <w:rPr>
          <w:i/>
          <w:iCs/>
        </w:rPr>
        <w:t xml:space="preserve">a </w:t>
      </w:r>
      <w:r w:rsidRPr="003665DA">
        <w:rPr>
          <w:i/>
          <w:iCs/>
        </w:rPr>
        <w:t xml:space="preserve">wire in the mornings and evenings during their detention. On 2 August 2025, the teachers were released after paying 60,000 South Sudanese Pounds (SSP) and agreeing to pay an additional 40,000 SSP. </w:t>
      </w:r>
      <w:r w:rsidR="00085EC3" w:rsidRPr="003665DA">
        <w:rPr>
          <w:i/>
          <w:iCs/>
        </w:rPr>
        <w:t>One of the detained security guards was subsequently released</w:t>
      </w:r>
      <w:r w:rsidR="003343B2">
        <w:rPr>
          <w:i/>
          <w:iCs/>
        </w:rPr>
        <w:t>. At the same time,</w:t>
      </w:r>
      <w:r w:rsidR="00085EC3" w:rsidRPr="003665DA">
        <w:rPr>
          <w:i/>
          <w:iCs/>
        </w:rPr>
        <w:t xml:space="preserve"> the SPLA-IO demanded a payment of 90,000 SSP for the release of the remaining guard, whom they identified as the primary suspect in the alleged sale of the school’s plastic sheet.</w:t>
      </w:r>
    </w:p>
    <w:p w14:paraId="1CD8C952" w14:textId="19D30FE5" w:rsidR="00CE70BE" w:rsidRDefault="00BB7146" w:rsidP="00085EC3">
      <w:pPr>
        <w:jc w:val="both"/>
        <w:rPr>
          <w:i/>
          <w:iCs/>
        </w:rPr>
      </w:pPr>
      <w:r w:rsidRPr="00BB7146">
        <w:rPr>
          <w:b/>
          <w:bCs/>
          <w:i/>
          <w:iCs/>
        </w:rPr>
        <w:t>Comments:</w:t>
      </w:r>
      <w:r w:rsidRPr="00BB7146">
        <w:rPr>
          <w:i/>
          <w:iCs/>
        </w:rPr>
        <w:t xml:space="preserve"> The local chief informed HRD that he received threats from the SPLA-IO Brigade 2 Commander for reporting the incident to state authorities. This case reflects an emerging and deeply concerning pattern of arbitrary detention and extortion by SPLA-IO elements in the area. HRD will engage with the SPLA-IO Brigade 2 Commander to advocate for the release of the remaining detainee and address </w:t>
      </w:r>
      <w:r w:rsidRPr="00BB7146">
        <w:rPr>
          <w:i/>
          <w:iCs/>
        </w:rPr>
        <w:lastRenderedPageBreak/>
        <w:t>the threats against local authorities. HRD will also raise the matter with SPLA-IO Division 6A leadership to ensure accountability and reinforce the obligation to respect human rights and protect civilians in areas under their control.</w:t>
      </w:r>
    </w:p>
    <w:p w14:paraId="7DCCCA4B" w14:textId="4E5ECC4C" w:rsidR="00261276" w:rsidRPr="00261276" w:rsidRDefault="00261276" w:rsidP="00085EC3">
      <w:pPr>
        <w:jc w:val="both"/>
        <w:rPr>
          <w:b/>
          <w:bCs/>
          <w:u w:val="single"/>
        </w:rPr>
      </w:pPr>
      <w:r w:rsidRPr="00261276">
        <w:rPr>
          <w:b/>
          <w:bCs/>
          <w:u w:val="single"/>
        </w:rPr>
        <w:t xml:space="preserve">Updates: </w:t>
      </w:r>
    </w:p>
    <w:p w14:paraId="553B40A9" w14:textId="77777777" w:rsidR="003E3054" w:rsidRDefault="003E3054" w:rsidP="003E3054">
      <w:pPr>
        <w:spacing w:after="0" w:line="240" w:lineRule="auto"/>
        <w:contextualSpacing/>
        <w:jc w:val="both"/>
      </w:pPr>
      <w:r>
        <w:t>On 7 August 2025, HRD remotely engaged with the SPLA-iO Brigade 2 Commander in Gedi to verify and advocate for the immediate release of a detainee reportedly still held at the SPLA-iO Gedi HQ. This detainee, a civilian guard, was allegedly detained as the primary suspect in the sale of a school’s plastic sheet (DSR-20250804). Notably, on 6 August 2025, HRD had also raised this matter with the SPLA-iO Division 6A leadership during an ISDP mission to Baggari Payam, Wau County, emphasizing the need for accountability and respect for human rights, as well as the protection of civilians in areas under SPLA-iO control.</w:t>
      </w:r>
    </w:p>
    <w:p w14:paraId="5D2C6B5C" w14:textId="77777777" w:rsidR="003E3054" w:rsidRDefault="003E3054" w:rsidP="003E3054">
      <w:pPr>
        <w:spacing w:after="0" w:line="240" w:lineRule="auto"/>
        <w:contextualSpacing/>
        <w:jc w:val="both"/>
      </w:pPr>
    </w:p>
    <w:p w14:paraId="0C1F8BB5" w14:textId="77777777" w:rsidR="003E3054" w:rsidRDefault="003E3054" w:rsidP="003E3054">
      <w:pPr>
        <w:spacing w:after="0" w:line="240" w:lineRule="auto"/>
        <w:contextualSpacing/>
        <w:jc w:val="both"/>
      </w:pPr>
      <w:r>
        <w:t>The SPLA-iO Brigade 2 Commander confirmed the arrest and detention of four civilian suspects in connection with the plastic sheet sale but stated that all four had been released approximately a week ago (exact date unspecified). He acknowledged that one individual remained in custody but denied that this detainee was a civilian. According to the Commander, the individual in custody is an SPLA-iO officer with the rank of Lieutenant Colonel (Lt. Col.) from SPLA-iO Brigade 4 Wadhallelo (names provided), residing in the Gedi area.</w:t>
      </w:r>
    </w:p>
    <w:p w14:paraId="313F45B8" w14:textId="77777777" w:rsidR="003E3054" w:rsidRDefault="003E3054" w:rsidP="003E3054">
      <w:pPr>
        <w:spacing w:after="0" w:line="240" w:lineRule="auto"/>
        <w:contextualSpacing/>
        <w:jc w:val="both"/>
      </w:pPr>
    </w:p>
    <w:p w14:paraId="636268B3" w14:textId="77777777" w:rsidR="003E3054" w:rsidRDefault="003E3054" w:rsidP="003E3054">
      <w:pPr>
        <w:spacing w:after="0" w:line="240" w:lineRule="auto"/>
        <w:contextualSpacing/>
        <w:jc w:val="both"/>
      </w:pPr>
      <w:r>
        <w:t>The Commander explained that the officer was being detained in connection with compensation processes for repeated involvement in the illegal cutting of teak trees on farmland owned by a civilian (name provided) in the Ngo-Halima area. The civilian had sought SPLA-iO intervention to resolve the matter, as the suspect was affiliated with the SPLA-iO. The Commander further stated that he had engaged with the suspect’s commander on 6 August 2025, during a social function in Gedi, and planned to follow up on 7 August 2025 to address the case and arrange for the detainee to be handed over to his commander.</w:t>
      </w:r>
    </w:p>
    <w:p w14:paraId="51579875" w14:textId="77777777" w:rsidR="003E3054" w:rsidRDefault="003E3054" w:rsidP="003E3054">
      <w:pPr>
        <w:spacing w:after="0" w:line="240" w:lineRule="auto"/>
        <w:contextualSpacing/>
        <w:jc w:val="both"/>
      </w:pPr>
    </w:p>
    <w:p w14:paraId="28809CE4" w14:textId="5A1294C6" w:rsidR="003E3054" w:rsidRDefault="003E3054" w:rsidP="003E3054">
      <w:pPr>
        <w:spacing w:after="0" w:line="240" w:lineRule="auto"/>
        <w:contextualSpacing/>
        <w:jc w:val="both"/>
      </w:pPr>
      <w:r>
        <w:t>Additionally, HRD engaged with a local chief from Wau town to verify the detainee’s identity. The chief confirmed that the four civilians had been released and asserted that the individual still in detention was indeed an SPLA-iO officer. However, the chief suggested that the arrest might be politically motivated, as it stemmed from a land ownership dispute.</w:t>
      </w:r>
    </w:p>
    <w:p w14:paraId="690FAF3E" w14:textId="77777777" w:rsidR="003E3054" w:rsidRDefault="003E3054" w:rsidP="003E3054">
      <w:pPr>
        <w:spacing w:after="0" w:line="240" w:lineRule="auto"/>
        <w:contextualSpacing/>
        <w:jc w:val="both"/>
      </w:pPr>
    </w:p>
    <w:p w14:paraId="1A17EBBD" w14:textId="18F6970B" w:rsidR="00CE70BE" w:rsidRPr="003E3054" w:rsidRDefault="00CE70BE" w:rsidP="003E3054">
      <w:pPr>
        <w:pStyle w:val="ListParagraph"/>
        <w:numPr>
          <w:ilvl w:val="0"/>
          <w:numId w:val="1"/>
        </w:numPr>
        <w:spacing w:after="0" w:line="240" w:lineRule="auto"/>
        <w:jc w:val="both"/>
        <w:rPr>
          <w:rFonts w:eastAsia="Palatino Linotype" w:cs="Times New Roman"/>
          <w:b/>
          <w:kern w:val="0"/>
          <w:sz w:val="24"/>
          <w:szCs w:val="24"/>
          <w14:ligatures w14:val="none"/>
        </w:rPr>
      </w:pPr>
      <w:r w:rsidRPr="003E3054">
        <w:rPr>
          <w:rFonts w:eastAsia="Palatino Linotype" w:cs="Times New Roman"/>
          <w:b/>
          <w:kern w:val="0"/>
          <w:sz w:val="24"/>
          <w:szCs w:val="24"/>
          <w14:ligatures w14:val="none"/>
        </w:rPr>
        <w:t>Conflict-Related Sexual Violence (CRSV)</w:t>
      </w:r>
    </w:p>
    <w:p w14:paraId="22BB6896" w14:textId="77777777" w:rsidR="00CE70BE" w:rsidRPr="002023C9" w:rsidRDefault="00CE70BE" w:rsidP="00CE70BE">
      <w:pPr>
        <w:spacing w:after="0" w:line="240" w:lineRule="auto"/>
        <w:ind w:left="284"/>
        <w:contextualSpacing/>
        <w:jc w:val="both"/>
        <w:rPr>
          <w:rFonts w:eastAsia="Palatino Linotype" w:cs="Times New Roman"/>
          <w:b/>
          <w:kern w:val="0"/>
          <w:sz w:val="24"/>
          <w:szCs w:val="24"/>
          <w14:ligatures w14:val="none"/>
        </w:rPr>
      </w:pPr>
    </w:p>
    <w:p w14:paraId="0AA7FB71"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6965D353" w14:textId="77777777" w:rsidR="00CE70BE" w:rsidRDefault="00CE70BE" w:rsidP="00CE70BE">
      <w:pPr>
        <w:pStyle w:val="ListParagraph"/>
        <w:rPr>
          <w:rFonts w:eastAsia="Palatino Linotype" w:cs="Times New Roman"/>
          <w:b/>
          <w:kern w:val="0"/>
          <w:sz w:val="24"/>
          <w:szCs w:val="24"/>
          <w14:ligatures w14:val="none"/>
        </w:rPr>
      </w:pPr>
    </w:p>
    <w:p w14:paraId="0268F69D" w14:textId="77777777" w:rsidR="00CE70BE" w:rsidRPr="00AB65D5" w:rsidRDefault="00CE70BE" w:rsidP="00CE70BE">
      <w:pPr>
        <w:numPr>
          <w:ilvl w:val="0"/>
          <w:numId w:val="1"/>
        </w:numPr>
        <w:spacing w:after="0" w:line="240" w:lineRule="auto"/>
        <w:contextualSpacing/>
        <w:rPr>
          <w:rFonts w:eastAsia="Palatino Linotype" w:cs="Times New Roman"/>
          <w:b/>
          <w:bCs/>
          <w:kern w:val="0"/>
          <w:sz w:val="24"/>
          <w:szCs w:val="24"/>
          <w14:ligatures w14:val="none"/>
        </w:rPr>
      </w:pPr>
      <w:bookmarkStart w:id="0" w:name="_Hlk155890358"/>
      <w:r w:rsidRPr="00AB65D5">
        <w:rPr>
          <w:rFonts w:eastAsia="Palatino Linotype" w:cs="Times New Roman"/>
          <w:b/>
          <w:bCs/>
          <w:kern w:val="0"/>
          <w:sz w:val="24"/>
          <w:szCs w:val="24"/>
          <w14:ligatures w14:val="none"/>
        </w:rPr>
        <w:t xml:space="preserve">Civic Space and Participation </w:t>
      </w:r>
    </w:p>
    <w:p w14:paraId="0FC9A840" w14:textId="77777777" w:rsidR="00CE70BE" w:rsidRPr="002023C9" w:rsidRDefault="00CE70BE" w:rsidP="00CE70BE">
      <w:pPr>
        <w:spacing w:after="0" w:line="240" w:lineRule="auto"/>
        <w:contextualSpacing/>
        <w:jc w:val="both"/>
        <w:rPr>
          <w:rFonts w:eastAsia="Palatino Linotype" w:cs="Times New Roman"/>
          <w:b/>
          <w:kern w:val="0"/>
          <w:sz w:val="24"/>
          <w:szCs w:val="24"/>
          <w14:ligatures w14:val="none"/>
        </w:rPr>
      </w:pPr>
    </w:p>
    <w:p w14:paraId="4648501B"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49DC1A4E" w14:textId="77777777" w:rsidR="00CE70BE" w:rsidRDefault="00CE70BE" w:rsidP="00CE70BE">
      <w:pPr>
        <w:spacing w:after="0" w:line="240" w:lineRule="auto"/>
        <w:contextualSpacing/>
        <w:jc w:val="both"/>
        <w:rPr>
          <w:rFonts w:eastAsia="Palatino Linotype" w:cs="Times New Roman"/>
          <w:b/>
          <w:kern w:val="0"/>
          <w:sz w:val="24"/>
          <w:szCs w:val="24"/>
          <w14:ligatures w14:val="none"/>
        </w:rPr>
      </w:pPr>
    </w:p>
    <w:p w14:paraId="1BE9FBE1" w14:textId="77777777" w:rsidR="00CE70BE" w:rsidRDefault="00CE70BE" w:rsidP="00CE70BE">
      <w:pPr>
        <w:spacing w:after="0" w:line="240" w:lineRule="auto"/>
        <w:rPr>
          <w:rFonts w:eastAsia="Palatino Linotype" w:cs="Times New Roman"/>
          <w:b/>
          <w:kern w:val="0"/>
          <w:sz w:val="24"/>
          <w:szCs w:val="24"/>
          <w14:ligatures w14:val="none"/>
        </w:rPr>
      </w:pPr>
    </w:p>
    <w:p w14:paraId="7A709C89"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D321DA5" w14:textId="77777777" w:rsidR="00CE70BE" w:rsidRPr="00AB65D5" w:rsidRDefault="00CE70BE" w:rsidP="00CE70BE">
      <w:pPr>
        <w:spacing w:after="0" w:line="240" w:lineRule="auto"/>
        <w:contextualSpacing/>
        <w:jc w:val="both"/>
        <w:rPr>
          <w:rFonts w:eastAsia="Palatino Linotype" w:cs="Times New Roman"/>
          <w:b/>
          <w:kern w:val="0"/>
          <w:sz w:val="24"/>
          <w:szCs w:val="24"/>
          <w14:ligatures w14:val="none"/>
        </w:rPr>
      </w:pPr>
    </w:p>
    <w:p w14:paraId="16A80FBF"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4870CCD5" w14:textId="77777777" w:rsidR="00CE70BE" w:rsidRDefault="00CE70BE" w:rsidP="00CE70BE">
      <w:pPr>
        <w:pStyle w:val="ListParagraph"/>
        <w:rPr>
          <w:rFonts w:eastAsia="Palatino Linotype" w:cs="Times New Roman"/>
          <w:b/>
          <w:kern w:val="0"/>
          <w:sz w:val="24"/>
          <w:szCs w:val="24"/>
          <w14:ligatures w14:val="none"/>
        </w:rPr>
      </w:pPr>
    </w:p>
    <w:p w14:paraId="2A6ED4EE" w14:textId="77777777" w:rsidR="00CE70BE" w:rsidRPr="002023C9"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0"/>
    </w:p>
    <w:p w14:paraId="78EB8839" w14:textId="77777777" w:rsidR="00CE70BE" w:rsidRPr="002023C9" w:rsidRDefault="00CE70BE" w:rsidP="00CE70BE">
      <w:pPr>
        <w:rPr>
          <w:rFonts w:eastAsia="Aptos" w:cs="Arial"/>
        </w:rPr>
      </w:pPr>
    </w:p>
    <w:p w14:paraId="7EEDC13A" w14:textId="77777777" w:rsidR="000910FD" w:rsidRDefault="000910FD"/>
    <w:sectPr w:rsidR="000910F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772A9" w14:textId="77777777" w:rsidR="00A5168B" w:rsidRDefault="00A5168B" w:rsidP="007E2452">
      <w:pPr>
        <w:spacing w:after="0" w:line="240" w:lineRule="auto"/>
      </w:pPr>
      <w:r>
        <w:separator/>
      </w:r>
    </w:p>
  </w:endnote>
  <w:endnote w:type="continuationSeparator" w:id="0">
    <w:p w14:paraId="4ADF9704" w14:textId="77777777" w:rsidR="00A5168B" w:rsidRDefault="00A5168B" w:rsidP="007E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46EE" w14:textId="31CB4E4E" w:rsidR="007E2452" w:rsidRDefault="007E2452">
    <w:pPr>
      <w:pStyle w:val="Footer"/>
    </w:pPr>
    <w:r>
      <w:rPr>
        <w:rFonts w:cs="Times New Roman"/>
        <w:i/>
        <w:iCs/>
        <w:color w:val="0070C0"/>
        <w:sz w:val="20"/>
        <w:szCs w:val="20"/>
      </w:rPr>
      <w:t>2025080</w:t>
    </w:r>
    <w:r w:rsidR="003343B2">
      <w:rPr>
        <w:rFonts w:cs="Times New Roman"/>
        <w:i/>
        <w:iCs/>
        <w:color w:val="0070C0"/>
        <w:sz w:val="20"/>
        <w:szCs w:val="20"/>
      </w:rPr>
      <w:t>7</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r w:rsidRPr="00541736">
      <w:rPr>
        <w:rFonts w:cs="Times New Roman"/>
        <w:i/>
        <w:iCs/>
        <w:color w:val="0070C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480B2" w14:textId="77777777" w:rsidR="00A5168B" w:rsidRDefault="00A5168B" w:rsidP="007E2452">
      <w:pPr>
        <w:spacing w:after="0" w:line="240" w:lineRule="auto"/>
      </w:pPr>
      <w:r>
        <w:separator/>
      </w:r>
    </w:p>
  </w:footnote>
  <w:footnote w:type="continuationSeparator" w:id="0">
    <w:p w14:paraId="2F7E09E0" w14:textId="77777777" w:rsidR="00A5168B" w:rsidRDefault="00A5168B" w:rsidP="007E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0A5A" w14:textId="77777777" w:rsidR="007E2452" w:rsidRDefault="007E2452" w:rsidP="007E2452">
    <w:pPr>
      <w:spacing w:after="0" w:line="240" w:lineRule="auto"/>
      <w:jc w:val="right"/>
      <w:rPr>
        <w:rFonts w:eastAsia="Times New Roman" w:cs="Times New Roman"/>
        <w:b/>
        <w:color w:val="0070C0"/>
        <w:sz w:val="24"/>
        <w:szCs w:val="24"/>
      </w:rPr>
    </w:pPr>
    <w:r w:rsidRPr="00182875">
      <w:rPr>
        <w:rFonts w:eastAsia="Times New Roman" w:cs="Times New Roman"/>
        <w:b/>
        <w:color w:val="0070C0"/>
        <w:sz w:val="24"/>
        <w:szCs w:val="24"/>
      </w:rPr>
      <w:t>* CONFIDENTIAL *</w:t>
    </w:r>
  </w:p>
  <w:p w14:paraId="3832C38C" w14:textId="77777777" w:rsidR="007E2452" w:rsidRDefault="007E2452" w:rsidP="007E245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4E33"/>
    <w:multiLevelType w:val="hybridMultilevel"/>
    <w:tmpl w:val="1DD8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069266">
    <w:abstractNumId w:val="1"/>
  </w:num>
  <w:num w:numId="2" w16cid:durableId="1334917539">
    <w:abstractNumId w:val="2"/>
  </w:num>
  <w:num w:numId="3" w16cid:durableId="14486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BE"/>
    <w:rsid w:val="00085EC3"/>
    <w:rsid w:val="000910FD"/>
    <w:rsid w:val="000D4907"/>
    <w:rsid w:val="000D5EE6"/>
    <w:rsid w:val="000F27BC"/>
    <w:rsid w:val="00153F82"/>
    <w:rsid w:val="00261276"/>
    <w:rsid w:val="00305584"/>
    <w:rsid w:val="00332239"/>
    <w:rsid w:val="003343B2"/>
    <w:rsid w:val="003665DA"/>
    <w:rsid w:val="003C5961"/>
    <w:rsid w:val="003E3054"/>
    <w:rsid w:val="00564F53"/>
    <w:rsid w:val="005C520C"/>
    <w:rsid w:val="00624FAA"/>
    <w:rsid w:val="00774A3F"/>
    <w:rsid w:val="007B5DEC"/>
    <w:rsid w:val="007D431B"/>
    <w:rsid w:val="007E2452"/>
    <w:rsid w:val="007F51D2"/>
    <w:rsid w:val="00900256"/>
    <w:rsid w:val="009E4A7D"/>
    <w:rsid w:val="009F3680"/>
    <w:rsid w:val="00A5168B"/>
    <w:rsid w:val="00AE68F8"/>
    <w:rsid w:val="00BB5CB1"/>
    <w:rsid w:val="00BB7146"/>
    <w:rsid w:val="00BC0FA7"/>
    <w:rsid w:val="00BD45D4"/>
    <w:rsid w:val="00C00E19"/>
    <w:rsid w:val="00C568E1"/>
    <w:rsid w:val="00C6176E"/>
    <w:rsid w:val="00C85646"/>
    <w:rsid w:val="00CE70BE"/>
    <w:rsid w:val="00D43A2B"/>
    <w:rsid w:val="00D45AC8"/>
    <w:rsid w:val="00D54383"/>
    <w:rsid w:val="00D77EB9"/>
    <w:rsid w:val="00EC3C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6CB63"/>
  <w15:chartTrackingRefBased/>
  <w15:docId w15:val="{E8A98CD6-451B-407E-865E-2424EA9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0BE"/>
  </w:style>
  <w:style w:type="paragraph" w:styleId="Heading1">
    <w:name w:val="heading 1"/>
    <w:basedOn w:val="Normal"/>
    <w:next w:val="Normal"/>
    <w:link w:val="Heading1Char"/>
    <w:uiPriority w:val="9"/>
    <w:qFormat/>
    <w:rsid w:val="00CE7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0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0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0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0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0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0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0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0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70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70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0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0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0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0BE"/>
    <w:pPr>
      <w:spacing w:before="160"/>
      <w:jc w:val="center"/>
    </w:pPr>
    <w:rPr>
      <w:i/>
      <w:iCs/>
      <w:color w:val="404040" w:themeColor="text1" w:themeTint="BF"/>
    </w:rPr>
  </w:style>
  <w:style w:type="character" w:customStyle="1" w:styleId="QuoteChar">
    <w:name w:val="Quote Char"/>
    <w:basedOn w:val="DefaultParagraphFont"/>
    <w:link w:val="Quote"/>
    <w:uiPriority w:val="29"/>
    <w:rsid w:val="00CE70B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CE70BE"/>
    <w:pPr>
      <w:ind w:left="720"/>
      <w:contextualSpacing/>
    </w:pPr>
  </w:style>
  <w:style w:type="character" w:styleId="IntenseEmphasis">
    <w:name w:val="Intense Emphasis"/>
    <w:basedOn w:val="DefaultParagraphFont"/>
    <w:uiPriority w:val="21"/>
    <w:qFormat/>
    <w:rsid w:val="00CE70BE"/>
    <w:rPr>
      <w:i/>
      <w:iCs/>
      <w:color w:val="0F4761" w:themeColor="accent1" w:themeShade="BF"/>
    </w:rPr>
  </w:style>
  <w:style w:type="paragraph" w:styleId="IntenseQuote">
    <w:name w:val="Intense Quote"/>
    <w:basedOn w:val="Normal"/>
    <w:next w:val="Normal"/>
    <w:link w:val="IntenseQuoteChar"/>
    <w:uiPriority w:val="30"/>
    <w:qFormat/>
    <w:rsid w:val="00CE7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0BE"/>
    <w:rPr>
      <w:i/>
      <w:iCs/>
      <w:color w:val="0F4761" w:themeColor="accent1" w:themeShade="BF"/>
    </w:rPr>
  </w:style>
  <w:style w:type="character" w:styleId="IntenseReference">
    <w:name w:val="Intense Reference"/>
    <w:basedOn w:val="DefaultParagraphFont"/>
    <w:uiPriority w:val="32"/>
    <w:qFormat/>
    <w:rsid w:val="00CE70BE"/>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CE70BE"/>
  </w:style>
  <w:style w:type="paragraph" w:styleId="NoSpacing">
    <w:name w:val="No Spacing"/>
    <w:link w:val="NoSpacingChar"/>
    <w:uiPriority w:val="1"/>
    <w:qFormat/>
    <w:rsid w:val="00CE70BE"/>
    <w:pPr>
      <w:spacing w:after="0" w:line="240" w:lineRule="auto"/>
    </w:pPr>
  </w:style>
  <w:style w:type="character" w:customStyle="1" w:styleId="NoSpacingChar">
    <w:name w:val="No Spacing Char"/>
    <w:link w:val="NoSpacing"/>
    <w:uiPriority w:val="1"/>
    <w:locked/>
    <w:rsid w:val="00CE70BE"/>
  </w:style>
  <w:style w:type="paragraph" w:styleId="Header">
    <w:name w:val="header"/>
    <w:basedOn w:val="Normal"/>
    <w:link w:val="HeaderChar"/>
    <w:uiPriority w:val="99"/>
    <w:unhideWhenUsed/>
    <w:rsid w:val="007E2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452"/>
  </w:style>
  <w:style w:type="paragraph" w:styleId="Footer">
    <w:name w:val="footer"/>
    <w:basedOn w:val="Normal"/>
    <w:link w:val="FooterChar"/>
    <w:uiPriority w:val="99"/>
    <w:unhideWhenUsed/>
    <w:rsid w:val="007E2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15536">
      <w:bodyDiv w:val="1"/>
      <w:marLeft w:val="0"/>
      <w:marRight w:val="0"/>
      <w:marTop w:val="0"/>
      <w:marBottom w:val="0"/>
      <w:divBdr>
        <w:top w:val="none" w:sz="0" w:space="0" w:color="auto"/>
        <w:left w:val="none" w:sz="0" w:space="0" w:color="auto"/>
        <w:bottom w:val="none" w:sz="0" w:space="0" w:color="auto"/>
        <w:right w:val="none" w:sz="0" w:space="0" w:color="auto"/>
      </w:divBdr>
    </w:div>
    <w:div w:id="850024364">
      <w:bodyDiv w:val="1"/>
      <w:marLeft w:val="0"/>
      <w:marRight w:val="0"/>
      <w:marTop w:val="0"/>
      <w:marBottom w:val="0"/>
      <w:divBdr>
        <w:top w:val="none" w:sz="0" w:space="0" w:color="auto"/>
        <w:left w:val="none" w:sz="0" w:space="0" w:color="auto"/>
        <w:bottom w:val="none" w:sz="0" w:space="0" w:color="auto"/>
        <w:right w:val="none" w:sz="0" w:space="0" w:color="auto"/>
      </w:divBdr>
    </w:div>
    <w:div w:id="1499299325">
      <w:bodyDiv w:val="1"/>
      <w:marLeft w:val="0"/>
      <w:marRight w:val="0"/>
      <w:marTop w:val="0"/>
      <w:marBottom w:val="0"/>
      <w:divBdr>
        <w:top w:val="none" w:sz="0" w:space="0" w:color="auto"/>
        <w:left w:val="none" w:sz="0" w:space="0" w:color="auto"/>
        <w:bottom w:val="none" w:sz="0" w:space="0" w:color="auto"/>
        <w:right w:val="none" w:sz="0" w:space="0" w:color="auto"/>
      </w:divBdr>
    </w:div>
    <w:div w:id="180692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789</Words>
  <Characters>4225</Characters>
  <Application>Microsoft Office Word</Application>
  <DocSecurity>0</DocSecurity>
  <Lines>88</Lines>
  <Paragraphs>36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2025-08-07T14:18:00Z</dcterms:created>
  <dcterms:modified xsi:type="dcterms:W3CDTF">2025-08-07T14:24:00Z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60ba6a13-1d8a-4ea8-af1c-928ef78f4600</vt:lpwstr>
  </property>
</Properties>
</file>