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0F1862" w:rsidRDefault="00091653" w:rsidP="00730F50">
      <w:pPr>
        <w:spacing w:after="0" w:line="240" w:lineRule="auto"/>
        <w:jc w:val="center"/>
        <w:rPr>
          <w:rFonts w:asciiTheme="majorBidi" w:eastAsia="Times New Roman" w:hAnsiTheme="majorBidi" w:cstheme="majorBidi"/>
          <w:spacing w:val="-5"/>
          <w:position w:val="-4"/>
          <w:sz w:val="24"/>
          <w:szCs w:val="24"/>
        </w:rPr>
      </w:pPr>
      <w:r w:rsidRPr="000F1862">
        <w:rPr>
          <w:rFonts w:asciiTheme="majorBidi" w:eastAsia="Times New Roman" w:hAnsiTheme="majorBidi" w:cstheme="majorBidi"/>
          <w:spacing w:val="-10"/>
          <w:sz w:val="24"/>
          <w:szCs w:val="24"/>
        </w:rPr>
        <w:t xml:space="preserve">UNITED NATIONS   </w:t>
      </w:r>
      <w:r w:rsidRPr="000F1862">
        <w:rPr>
          <w:rFonts w:asciiTheme="majorBidi" w:eastAsia="Times New Roman" w:hAnsiTheme="majorBidi" w:cstheme="majorBidi"/>
          <w:spacing w:val="-5"/>
          <w:sz w:val="24"/>
          <w:szCs w:val="24"/>
        </w:rPr>
        <w:t xml:space="preserve"> </w:t>
      </w:r>
      <w:r w:rsidRPr="000F1862">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6785174" r:id="rId8"/>
        </w:object>
      </w:r>
      <w:r w:rsidRPr="000F1862">
        <w:rPr>
          <w:rFonts w:asciiTheme="majorBidi" w:eastAsia="Times New Roman" w:hAnsiTheme="majorBidi" w:cstheme="majorBidi"/>
          <w:position w:val="-4"/>
          <w:sz w:val="24"/>
          <w:szCs w:val="24"/>
        </w:rPr>
        <w:t xml:space="preserve">      </w:t>
      </w:r>
      <w:r w:rsidRPr="000F1862">
        <w:rPr>
          <w:rFonts w:asciiTheme="majorBidi" w:eastAsia="Times New Roman" w:hAnsiTheme="majorBidi" w:cstheme="majorBidi"/>
          <w:spacing w:val="-10"/>
          <w:position w:val="-4"/>
          <w:sz w:val="24"/>
          <w:szCs w:val="24"/>
        </w:rPr>
        <w:t xml:space="preserve"> </w:t>
      </w:r>
      <w:proofErr w:type="spellStart"/>
      <w:r w:rsidRPr="000F1862">
        <w:rPr>
          <w:rFonts w:asciiTheme="majorBidi" w:eastAsia="Times New Roman" w:hAnsiTheme="majorBidi" w:cstheme="majorBidi"/>
          <w:b/>
          <w:position w:val="-4"/>
          <w:sz w:val="24"/>
          <w:szCs w:val="24"/>
          <w:rtl/>
        </w:rPr>
        <w:t>ألأمم</w:t>
      </w:r>
      <w:proofErr w:type="spellEnd"/>
      <w:r w:rsidRPr="000F1862">
        <w:rPr>
          <w:rFonts w:asciiTheme="majorBidi" w:eastAsia="Times New Roman" w:hAnsiTheme="majorBidi" w:cstheme="majorBidi"/>
          <w:b/>
          <w:position w:val="-4"/>
          <w:sz w:val="24"/>
          <w:szCs w:val="24"/>
          <w:rtl/>
        </w:rPr>
        <w:t xml:space="preserve"> المتحدة</w:t>
      </w:r>
    </w:p>
    <w:p w14:paraId="19B4AC93" w14:textId="77777777" w:rsidR="00091653" w:rsidRPr="000F1862" w:rsidRDefault="00091653" w:rsidP="00730F50">
      <w:pPr>
        <w:spacing w:after="0" w:line="240" w:lineRule="auto"/>
        <w:jc w:val="center"/>
        <w:rPr>
          <w:rFonts w:asciiTheme="majorBidi" w:eastAsia="Times New Roman" w:hAnsiTheme="majorBidi" w:cstheme="majorBidi"/>
          <w:sz w:val="24"/>
          <w:szCs w:val="24"/>
        </w:rPr>
      </w:pPr>
      <w:r w:rsidRPr="000F1862">
        <w:rPr>
          <w:rFonts w:asciiTheme="majorBidi" w:eastAsia="Times New Roman" w:hAnsiTheme="majorBidi" w:cstheme="majorBidi"/>
          <w:sz w:val="24"/>
          <w:szCs w:val="24"/>
        </w:rPr>
        <w:t>United Nations Mission in South Sudan (UNMISS)</w:t>
      </w:r>
    </w:p>
    <w:p w14:paraId="434D426B" w14:textId="77777777" w:rsidR="00091653" w:rsidRPr="000F1862" w:rsidRDefault="00091653" w:rsidP="00730F50">
      <w:pPr>
        <w:spacing w:after="0" w:line="240" w:lineRule="auto"/>
        <w:jc w:val="center"/>
        <w:rPr>
          <w:rFonts w:asciiTheme="majorBidi" w:eastAsia="Times New Roman" w:hAnsiTheme="majorBidi" w:cstheme="majorBidi"/>
          <w:b/>
          <w:sz w:val="24"/>
          <w:szCs w:val="24"/>
        </w:rPr>
      </w:pPr>
    </w:p>
    <w:p w14:paraId="05F9D37F" w14:textId="77777777" w:rsidR="00091653" w:rsidRPr="000F1862" w:rsidRDefault="00091653" w:rsidP="00730F50">
      <w:pPr>
        <w:spacing w:after="0" w:line="240" w:lineRule="auto"/>
        <w:jc w:val="center"/>
        <w:rPr>
          <w:rFonts w:asciiTheme="majorBidi" w:eastAsia="Times New Roman" w:hAnsiTheme="majorBidi" w:cstheme="majorBidi"/>
          <w:b/>
          <w:sz w:val="24"/>
          <w:szCs w:val="24"/>
        </w:rPr>
      </w:pPr>
      <w:r w:rsidRPr="000F1862">
        <w:rPr>
          <w:rFonts w:asciiTheme="majorBidi" w:eastAsia="Times New Roman" w:hAnsiTheme="majorBidi" w:cstheme="majorBidi"/>
          <w:b/>
          <w:sz w:val="24"/>
          <w:szCs w:val="24"/>
        </w:rPr>
        <w:t>Human Rights Division (HRD)</w:t>
      </w:r>
    </w:p>
    <w:p w14:paraId="5C3373B2" w14:textId="77777777" w:rsidR="00091653" w:rsidRPr="000F1862" w:rsidRDefault="00091653" w:rsidP="00730F50">
      <w:pPr>
        <w:spacing w:after="0" w:line="240" w:lineRule="auto"/>
        <w:ind w:left="3600"/>
        <w:jc w:val="center"/>
        <w:rPr>
          <w:rFonts w:asciiTheme="majorBidi" w:eastAsia="Times New Roman" w:hAnsiTheme="majorBidi" w:cstheme="majorBidi"/>
          <w:b/>
          <w:sz w:val="24"/>
          <w:szCs w:val="24"/>
        </w:rPr>
      </w:pPr>
    </w:p>
    <w:p w14:paraId="3CEA5539" w14:textId="77777777" w:rsidR="00091653" w:rsidRPr="000F1862" w:rsidRDefault="00091653" w:rsidP="00730F50">
      <w:pPr>
        <w:spacing w:after="0" w:line="240" w:lineRule="auto"/>
        <w:jc w:val="center"/>
        <w:rPr>
          <w:rFonts w:asciiTheme="majorBidi" w:eastAsia="Calibri" w:hAnsiTheme="majorBidi" w:cstheme="majorBidi"/>
          <w:b/>
          <w:sz w:val="24"/>
          <w:szCs w:val="24"/>
        </w:rPr>
      </w:pPr>
      <w:r w:rsidRPr="000F1862">
        <w:rPr>
          <w:rFonts w:asciiTheme="majorBidi" w:eastAsia="Calibri" w:hAnsiTheme="majorBidi" w:cstheme="majorBidi"/>
          <w:b/>
          <w:sz w:val="24"/>
          <w:szCs w:val="24"/>
        </w:rPr>
        <w:t>Yambio Field Office Daily Report</w:t>
      </w:r>
    </w:p>
    <w:p w14:paraId="04D43238" w14:textId="77777777" w:rsidR="00091653" w:rsidRPr="000F1862" w:rsidRDefault="00091653" w:rsidP="00730F50">
      <w:pPr>
        <w:spacing w:after="0" w:line="240" w:lineRule="auto"/>
        <w:ind w:left="3600"/>
        <w:jc w:val="center"/>
        <w:rPr>
          <w:rFonts w:asciiTheme="majorBidi" w:eastAsia="Calibri" w:hAnsiTheme="majorBidi" w:cstheme="majorBidi"/>
          <w:b/>
          <w:sz w:val="24"/>
          <w:szCs w:val="24"/>
        </w:rPr>
      </w:pPr>
    </w:p>
    <w:p w14:paraId="5B973EE5" w14:textId="1CAE46FB" w:rsidR="00091653" w:rsidRPr="000F1862" w:rsidRDefault="005174CC" w:rsidP="00730F50">
      <w:pPr>
        <w:spacing w:after="0" w:line="240" w:lineRule="auto"/>
        <w:jc w:val="center"/>
        <w:rPr>
          <w:rFonts w:asciiTheme="majorBidi" w:eastAsia="Calibri" w:hAnsiTheme="majorBidi" w:cstheme="majorBidi"/>
          <w:b/>
          <w:sz w:val="24"/>
          <w:szCs w:val="24"/>
        </w:rPr>
      </w:pPr>
      <w:r w:rsidRPr="000F1862">
        <w:rPr>
          <w:rFonts w:asciiTheme="majorBidi" w:eastAsia="Calibri" w:hAnsiTheme="majorBidi" w:cstheme="majorBidi"/>
          <w:b/>
          <w:sz w:val="24"/>
          <w:szCs w:val="24"/>
        </w:rPr>
        <w:t>1</w:t>
      </w:r>
      <w:r w:rsidR="000E4047" w:rsidRPr="000F1862">
        <w:rPr>
          <w:rFonts w:asciiTheme="majorBidi" w:eastAsia="Calibri" w:hAnsiTheme="majorBidi" w:cstheme="majorBidi"/>
          <w:b/>
          <w:sz w:val="24"/>
          <w:szCs w:val="24"/>
        </w:rPr>
        <w:t>5</w:t>
      </w:r>
      <w:r w:rsidR="00091653" w:rsidRPr="000F1862">
        <w:rPr>
          <w:rFonts w:asciiTheme="majorBidi" w:eastAsia="Calibri" w:hAnsiTheme="majorBidi" w:cstheme="majorBidi"/>
          <w:b/>
          <w:sz w:val="24"/>
          <w:szCs w:val="24"/>
        </w:rPr>
        <w:t>/0</w:t>
      </w:r>
      <w:r w:rsidRPr="000F1862">
        <w:rPr>
          <w:rFonts w:asciiTheme="majorBidi" w:eastAsia="Calibri" w:hAnsiTheme="majorBidi" w:cstheme="majorBidi"/>
          <w:b/>
          <w:sz w:val="24"/>
          <w:szCs w:val="24"/>
        </w:rPr>
        <w:t>8</w:t>
      </w:r>
      <w:r w:rsidR="00091653" w:rsidRPr="000F1862">
        <w:rPr>
          <w:rFonts w:asciiTheme="majorBidi" w:eastAsia="Calibri" w:hAnsiTheme="majorBidi" w:cstheme="majorBidi"/>
          <w:b/>
          <w:sz w:val="24"/>
          <w:szCs w:val="24"/>
        </w:rPr>
        <w:t>/2025</w:t>
      </w:r>
    </w:p>
    <w:p w14:paraId="5454CC01" w14:textId="0D0A0EB7" w:rsidR="00091653" w:rsidRPr="000F1862" w:rsidRDefault="00091653" w:rsidP="000F1862">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0F1862">
        <w:rPr>
          <w:rFonts w:asciiTheme="majorBidi" w:eastAsia="Palatino Linotype" w:hAnsiTheme="majorBidi" w:cstheme="majorBidi"/>
          <w:b/>
          <w:i/>
          <w:iCs/>
          <w:sz w:val="24"/>
          <w:szCs w:val="24"/>
        </w:rPr>
        <w:t>Highlight</w:t>
      </w:r>
      <w:bookmarkStart w:id="3" w:name="_Hlk197361618"/>
      <w:bookmarkEnd w:id="0"/>
      <w:bookmarkEnd w:id="1"/>
      <w:r w:rsidR="007444A1" w:rsidRPr="000F1862">
        <w:rPr>
          <w:rFonts w:asciiTheme="majorBidi" w:eastAsia="Palatino Linotype" w:hAnsiTheme="majorBidi" w:cstheme="majorBidi"/>
          <w:b/>
          <w:i/>
          <w:iCs/>
          <w:sz w:val="24"/>
          <w:szCs w:val="24"/>
        </w:rPr>
        <w:t>s</w:t>
      </w:r>
    </w:p>
    <w:p w14:paraId="5F105BCE" w14:textId="77777777" w:rsidR="000E4047" w:rsidRPr="000F1862" w:rsidRDefault="000E4047" w:rsidP="000F1862">
      <w:pPr>
        <w:pStyle w:val="ListParagraph"/>
        <w:numPr>
          <w:ilvl w:val="0"/>
          <w:numId w:val="14"/>
        </w:numPr>
        <w:spacing w:after="0" w:line="240" w:lineRule="auto"/>
        <w:jc w:val="both"/>
        <w:rPr>
          <w:rFonts w:asciiTheme="majorBidi" w:eastAsia="Palatino Linotype" w:hAnsiTheme="majorBidi" w:cstheme="majorBidi"/>
          <w:b/>
          <w:i/>
          <w:iCs/>
          <w:sz w:val="24"/>
          <w:szCs w:val="24"/>
        </w:rPr>
      </w:pPr>
      <w:r w:rsidRPr="000F1862">
        <w:rPr>
          <w:rFonts w:asciiTheme="majorBidi" w:eastAsia="Palatino Linotype" w:hAnsiTheme="majorBidi" w:cstheme="majorBidi"/>
          <w:b/>
          <w:bCs/>
          <w:i/>
          <w:iCs/>
          <w:sz w:val="24"/>
          <w:szCs w:val="24"/>
        </w:rPr>
        <w:t xml:space="preserve">HRD gathers Preliminary Information on the Alleged Displacement of Civilians in Maruko Payam by Suspected Elements of the National Salvation Army (NAS) in </w:t>
      </w:r>
      <w:proofErr w:type="spellStart"/>
      <w:r w:rsidRPr="000F1862">
        <w:rPr>
          <w:rFonts w:asciiTheme="majorBidi" w:eastAsia="Palatino Linotype" w:hAnsiTheme="majorBidi" w:cstheme="majorBidi"/>
          <w:b/>
          <w:bCs/>
          <w:i/>
          <w:iCs/>
          <w:sz w:val="24"/>
          <w:szCs w:val="24"/>
        </w:rPr>
        <w:t>Ibba</w:t>
      </w:r>
      <w:proofErr w:type="spellEnd"/>
      <w:r w:rsidRPr="000F1862">
        <w:rPr>
          <w:rFonts w:asciiTheme="majorBidi" w:eastAsia="Palatino Linotype" w:hAnsiTheme="majorBidi" w:cstheme="majorBidi"/>
          <w:b/>
          <w:bCs/>
          <w:i/>
          <w:iCs/>
          <w:sz w:val="24"/>
          <w:szCs w:val="24"/>
        </w:rPr>
        <w:t xml:space="preserve"> County, WES.</w:t>
      </w:r>
    </w:p>
    <w:p w14:paraId="0DF60052" w14:textId="77777777" w:rsidR="00425272" w:rsidRPr="000F1862" w:rsidRDefault="00425272" w:rsidP="000F1862">
      <w:pPr>
        <w:pStyle w:val="ListParagraph"/>
        <w:numPr>
          <w:ilvl w:val="0"/>
          <w:numId w:val="14"/>
        </w:numPr>
        <w:spacing w:after="0" w:line="240" w:lineRule="auto"/>
        <w:jc w:val="both"/>
        <w:rPr>
          <w:rFonts w:asciiTheme="majorBidi" w:eastAsia="Palatino Linotype" w:hAnsiTheme="majorBidi" w:cstheme="majorBidi"/>
          <w:b/>
          <w:bCs/>
          <w:i/>
          <w:iCs/>
          <w:sz w:val="24"/>
          <w:szCs w:val="24"/>
        </w:rPr>
      </w:pPr>
      <w:r w:rsidRPr="000F1862">
        <w:rPr>
          <w:rFonts w:asciiTheme="majorBidi" w:eastAsia="Palatino Linotype" w:hAnsiTheme="majorBidi" w:cstheme="majorBidi"/>
          <w:b/>
          <w:bCs/>
          <w:i/>
          <w:iCs/>
          <w:sz w:val="24"/>
          <w:szCs w:val="24"/>
        </w:rPr>
        <w:t>Security situation update: SSPDF forces under the command of General James Nando reportedly returned to Tambura town on 14 August</w:t>
      </w:r>
    </w:p>
    <w:p w14:paraId="03E0B870" w14:textId="6BDCE006" w:rsidR="000E4047" w:rsidRPr="000F1862" w:rsidRDefault="00425272" w:rsidP="000F1862">
      <w:pPr>
        <w:pStyle w:val="ListParagraph"/>
        <w:numPr>
          <w:ilvl w:val="0"/>
          <w:numId w:val="14"/>
        </w:numPr>
        <w:spacing w:after="0" w:line="240" w:lineRule="auto"/>
        <w:jc w:val="both"/>
        <w:rPr>
          <w:rFonts w:asciiTheme="majorBidi" w:eastAsia="Palatino Linotype" w:hAnsiTheme="majorBidi" w:cstheme="majorBidi"/>
          <w:b/>
          <w:bCs/>
          <w:i/>
          <w:iCs/>
          <w:sz w:val="24"/>
          <w:szCs w:val="24"/>
        </w:rPr>
      </w:pPr>
      <w:r w:rsidRPr="000F1862">
        <w:rPr>
          <w:rFonts w:asciiTheme="majorBidi" w:eastAsia="Palatino Linotype" w:hAnsiTheme="majorBidi" w:cstheme="majorBidi"/>
          <w:b/>
          <w:bCs/>
          <w:i/>
          <w:iCs/>
          <w:sz w:val="24"/>
          <w:szCs w:val="24"/>
        </w:rPr>
        <w:t>HRD received preliminary information that two male civilians have allegedly been detained at the former East African Regional Forces (EACRF) barracks in Tambura County since 09 August 2025.</w:t>
      </w:r>
    </w:p>
    <w:p w14:paraId="7A8ACA7E" w14:textId="77777777" w:rsidR="006F5647" w:rsidRPr="000F1862" w:rsidRDefault="006F5647" w:rsidP="000F1862">
      <w:pPr>
        <w:spacing w:after="0" w:line="240" w:lineRule="auto"/>
        <w:jc w:val="both"/>
        <w:rPr>
          <w:rFonts w:asciiTheme="majorBidi" w:eastAsia="Palatino Linotype" w:hAnsiTheme="majorBidi" w:cstheme="majorBidi"/>
          <w:b/>
          <w:i/>
          <w:iCs/>
          <w:sz w:val="24"/>
          <w:szCs w:val="24"/>
        </w:rPr>
      </w:pPr>
    </w:p>
    <w:p w14:paraId="54232305" w14:textId="77777777" w:rsidR="00091653" w:rsidRPr="000F1862" w:rsidRDefault="00091653" w:rsidP="000F1862">
      <w:pPr>
        <w:spacing w:after="0" w:line="240" w:lineRule="auto"/>
        <w:jc w:val="both"/>
        <w:rPr>
          <w:rFonts w:asciiTheme="majorBidi" w:eastAsia="Palatino Linotype" w:hAnsiTheme="majorBidi" w:cstheme="majorBidi"/>
          <w:b/>
          <w:i/>
          <w:iCs/>
          <w:sz w:val="24"/>
          <w:szCs w:val="24"/>
        </w:rPr>
      </w:pPr>
    </w:p>
    <w:bookmarkEnd w:id="2"/>
    <w:bookmarkEnd w:id="3"/>
    <w:p w14:paraId="4DA5B640" w14:textId="031696D3" w:rsidR="00031A3E"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F1862">
        <w:rPr>
          <w:rFonts w:asciiTheme="majorBidi" w:eastAsia="Calibri" w:hAnsiTheme="majorBidi" w:cstheme="majorBidi"/>
          <w:b/>
          <w:bCs/>
          <w:sz w:val="24"/>
          <w:szCs w:val="24"/>
        </w:rPr>
        <w:t>Political and Security Updates</w:t>
      </w:r>
    </w:p>
    <w:p w14:paraId="3915192F" w14:textId="77777777" w:rsidR="00425272" w:rsidRPr="000F1862" w:rsidRDefault="00425272" w:rsidP="000F1862">
      <w:pPr>
        <w:spacing w:after="0" w:line="240" w:lineRule="auto"/>
        <w:contextualSpacing/>
        <w:jc w:val="both"/>
        <w:rPr>
          <w:rFonts w:asciiTheme="majorBidi" w:eastAsia="Calibri" w:hAnsiTheme="majorBidi" w:cstheme="majorBidi"/>
          <w:b/>
          <w:bCs/>
          <w:sz w:val="24"/>
          <w:szCs w:val="24"/>
        </w:rPr>
      </w:pPr>
    </w:p>
    <w:p w14:paraId="0FF010E3" w14:textId="77777777" w:rsidR="00425272" w:rsidRPr="000F1862" w:rsidRDefault="00425272" w:rsidP="000F1862">
      <w:pPr>
        <w:pStyle w:val="ListParagraph"/>
        <w:numPr>
          <w:ilvl w:val="0"/>
          <w:numId w:val="17"/>
        </w:numPr>
        <w:spacing w:after="0" w:line="240" w:lineRule="auto"/>
        <w:jc w:val="both"/>
        <w:rPr>
          <w:rFonts w:asciiTheme="majorBidi" w:eastAsia="Palatino Linotype" w:hAnsiTheme="majorBidi" w:cstheme="majorBidi"/>
          <w:b/>
          <w:bCs/>
          <w:i/>
          <w:iCs/>
          <w:sz w:val="24"/>
          <w:szCs w:val="24"/>
        </w:rPr>
      </w:pPr>
      <w:r w:rsidRPr="000F1862">
        <w:rPr>
          <w:rFonts w:asciiTheme="majorBidi" w:eastAsia="Palatino Linotype" w:hAnsiTheme="majorBidi" w:cstheme="majorBidi"/>
          <w:b/>
          <w:bCs/>
          <w:i/>
          <w:iCs/>
          <w:sz w:val="24"/>
          <w:szCs w:val="24"/>
        </w:rPr>
        <w:t>Security situation update: SSPDF forces under the command of General James Nando reportedly returned to Tambura town on 14 August</w:t>
      </w:r>
    </w:p>
    <w:p w14:paraId="07C4A11F" w14:textId="77777777" w:rsidR="00425272" w:rsidRPr="00425272" w:rsidRDefault="00425272" w:rsidP="000F1862">
      <w:pPr>
        <w:spacing w:after="0" w:line="240" w:lineRule="auto"/>
        <w:contextualSpacing/>
        <w:jc w:val="both"/>
        <w:rPr>
          <w:rFonts w:asciiTheme="majorBidi" w:eastAsia="Palatino Linotype" w:hAnsiTheme="majorBidi" w:cstheme="majorBidi"/>
          <w:bCs/>
          <w:i/>
          <w:iCs/>
          <w:sz w:val="24"/>
          <w:szCs w:val="24"/>
        </w:rPr>
      </w:pPr>
    </w:p>
    <w:p w14:paraId="1D65CEC6" w14:textId="6E112C94" w:rsidR="00425272" w:rsidRPr="00425272" w:rsidRDefault="00425272" w:rsidP="000F1862">
      <w:pPr>
        <w:spacing w:after="0" w:line="240" w:lineRule="auto"/>
        <w:contextualSpacing/>
        <w:jc w:val="both"/>
        <w:rPr>
          <w:rFonts w:asciiTheme="majorBidi" w:eastAsia="Palatino Linotype" w:hAnsiTheme="majorBidi" w:cstheme="majorBidi"/>
          <w:bCs/>
          <w:sz w:val="24"/>
          <w:szCs w:val="24"/>
        </w:rPr>
      </w:pPr>
      <w:r w:rsidRPr="00425272">
        <w:rPr>
          <w:rFonts w:asciiTheme="majorBidi" w:eastAsia="Palatino Linotype" w:hAnsiTheme="majorBidi" w:cstheme="majorBidi"/>
          <w:bCs/>
          <w:sz w:val="24"/>
          <w:szCs w:val="24"/>
        </w:rPr>
        <w:t>According to preliminary information received by UNDSS</w:t>
      </w:r>
      <w:r w:rsidRPr="000F1862">
        <w:rPr>
          <w:rFonts w:asciiTheme="majorBidi" w:eastAsia="Palatino Linotype" w:hAnsiTheme="majorBidi" w:cstheme="majorBidi"/>
          <w:bCs/>
          <w:sz w:val="24"/>
          <w:szCs w:val="24"/>
        </w:rPr>
        <w:t xml:space="preserve"> in </w:t>
      </w:r>
      <w:r w:rsidR="000F1862" w:rsidRPr="000F1862">
        <w:rPr>
          <w:rFonts w:asciiTheme="majorBidi" w:eastAsia="Palatino Linotype" w:hAnsiTheme="majorBidi" w:cstheme="majorBidi"/>
          <w:bCs/>
          <w:sz w:val="24"/>
          <w:szCs w:val="24"/>
        </w:rPr>
        <w:t>Steeze</w:t>
      </w:r>
      <w:r w:rsidRPr="00425272">
        <w:rPr>
          <w:rFonts w:asciiTheme="majorBidi" w:eastAsia="Palatino Linotype" w:hAnsiTheme="majorBidi" w:cstheme="majorBidi"/>
          <w:bCs/>
          <w:sz w:val="24"/>
          <w:szCs w:val="24"/>
        </w:rPr>
        <w:t xml:space="preserve">, SSPDF forces under the command of General James Nando returned to Tambura town at approximately 3:00pm on 14 August. General James Nando is reportedly located at the </w:t>
      </w:r>
      <w:proofErr w:type="spellStart"/>
      <w:r w:rsidRPr="00425272">
        <w:rPr>
          <w:rFonts w:asciiTheme="majorBidi" w:eastAsia="Palatino Linotype" w:hAnsiTheme="majorBidi" w:cstheme="majorBidi"/>
          <w:bCs/>
          <w:sz w:val="24"/>
          <w:szCs w:val="24"/>
        </w:rPr>
        <w:t>Duandugu</w:t>
      </w:r>
      <w:proofErr w:type="spellEnd"/>
      <w:r w:rsidRPr="00425272">
        <w:rPr>
          <w:rFonts w:asciiTheme="majorBidi" w:eastAsia="Palatino Linotype" w:hAnsiTheme="majorBidi" w:cstheme="majorBidi"/>
          <w:bCs/>
          <w:sz w:val="24"/>
          <w:szCs w:val="24"/>
        </w:rPr>
        <w:t xml:space="preserve"> Hotel near the Tambura town market along with his bodyguards, whereas his forces are reportedly located at the residence of Joseph </w:t>
      </w:r>
      <w:proofErr w:type="spellStart"/>
      <w:r w:rsidRPr="00425272">
        <w:rPr>
          <w:rFonts w:asciiTheme="majorBidi" w:eastAsia="Palatino Linotype" w:hAnsiTheme="majorBidi" w:cstheme="majorBidi"/>
          <w:bCs/>
          <w:sz w:val="24"/>
          <w:szCs w:val="24"/>
        </w:rPr>
        <w:t>Bangasi</w:t>
      </w:r>
      <w:proofErr w:type="spellEnd"/>
      <w:r w:rsidRPr="00425272">
        <w:rPr>
          <w:rFonts w:asciiTheme="majorBidi" w:eastAsia="Palatino Linotype" w:hAnsiTheme="majorBidi" w:cstheme="majorBidi"/>
          <w:bCs/>
          <w:sz w:val="24"/>
          <w:szCs w:val="24"/>
        </w:rPr>
        <w:t xml:space="preserve"> </w:t>
      </w:r>
      <w:proofErr w:type="spellStart"/>
      <w:r w:rsidRPr="00425272">
        <w:rPr>
          <w:rFonts w:asciiTheme="majorBidi" w:eastAsia="Palatino Linotype" w:hAnsiTheme="majorBidi" w:cstheme="majorBidi"/>
          <w:bCs/>
          <w:sz w:val="24"/>
          <w:szCs w:val="24"/>
        </w:rPr>
        <w:t>Bakosoro</w:t>
      </w:r>
      <w:proofErr w:type="spellEnd"/>
      <w:r w:rsidRPr="00425272">
        <w:rPr>
          <w:rFonts w:asciiTheme="majorBidi" w:eastAsia="Palatino Linotype" w:hAnsiTheme="majorBidi" w:cstheme="majorBidi"/>
          <w:bCs/>
          <w:sz w:val="24"/>
          <w:szCs w:val="24"/>
        </w:rPr>
        <w:t xml:space="preserve">. </w:t>
      </w:r>
    </w:p>
    <w:p w14:paraId="65BA315B" w14:textId="77777777" w:rsidR="00425272" w:rsidRPr="00425272" w:rsidRDefault="00425272" w:rsidP="000F1862">
      <w:pPr>
        <w:spacing w:after="0" w:line="240" w:lineRule="auto"/>
        <w:contextualSpacing/>
        <w:jc w:val="both"/>
        <w:rPr>
          <w:rFonts w:asciiTheme="majorBidi" w:eastAsia="Palatino Linotype" w:hAnsiTheme="majorBidi" w:cstheme="majorBidi"/>
          <w:b/>
          <w:bCs/>
          <w:sz w:val="24"/>
          <w:szCs w:val="24"/>
        </w:rPr>
      </w:pPr>
    </w:p>
    <w:p w14:paraId="72610B01" w14:textId="77777777" w:rsidR="00425272" w:rsidRPr="000F1862" w:rsidRDefault="00425272" w:rsidP="000F1862">
      <w:pPr>
        <w:spacing w:after="0" w:line="240" w:lineRule="auto"/>
        <w:contextualSpacing/>
        <w:jc w:val="both"/>
        <w:rPr>
          <w:rFonts w:asciiTheme="majorBidi" w:eastAsia="Palatino Linotype" w:hAnsiTheme="majorBidi" w:cstheme="majorBidi"/>
          <w:b/>
          <w:bCs/>
          <w:sz w:val="24"/>
          <w:szCs w:val="24"/>
        </w:rPr>
      </w:pPr>
    </w:p>
    <w:p w14:paraId="418F5761"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 xml:space="preserve">Human Rights in the Electoral Process </w:t>
      </w:r>
    </w:p>
    <w:p w14:paraId="6477C7B8" w14:textId="17FAF04F" w:rsidR="00301AC0"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Conflict-Related Violations/Abuses</w:t>
      </w:r>
    </w:p>
    <w:p w14:paraId="6C431624" w14:textId="77777777" w:rsidR="000E4047" w:rsidRPr="000F1862" w:rsidRDefault="000E4047" w:rsidP="000F1862">
      <w:pPr>
        <w:spacing w:after="0" w:line="240" w:lineRule="auto"/>
        <w:contextualSpacing/>
        <w:jc w:val="both"/>
        <w:rPr>
          <w:rFonts w:asciiTheme="majorBidi" w:eastAsia="Palatino Linotype" w:hAnsiTheme="majorBidi" w:cstheme="majorBidi"/>
          <w:b/>
          <w:sz w:val="24"/>
          <w:szCs w:val="24"/>
        </w:rPr>
      </w:pPr>
    </w:p>
    <w:p w14:paraId="51A7044A" w14:textId="77777777" w:rsidR="000E4047" w:rsidRPr="000F1862" w:rsidRDefault="000E4047" w:rsidP="000F1862">
      <w:pPr>
        <w:pStyle w:val="ListParagraph"/>
        <w:numPr>
          <w:ilvl w:val="0"/>
          <w:numId w:val="16"/>
        </w:numPr>
        <w:spacing w:after="0" w:line="240" w:lineRule="auto"/>
        <w:jc w:val="both"/>
        <w:rPr>
          <w:rFonts w:asciiTheme="majorBidi" w:eastAsia="Palatino Linotype" w:hAnsiTheme="majorBidi" w:cstheme="majorBidi"/>
          <w:b/>
          <w:i/>
          <w:iCs/>
          <w:sz w:val="24"/>
          <w:szCs w:val="24"/>
        </w:rPr>
      </w:pPr>
      <w:r w:rsidRPr="000F1862">
        <w:rPr>
          <w:rFonts w:asciiTheme="majorBidi" w:eastAsia="Palatino Linotype" w:hAnsiTheme="majorBidi" w:cstheme="majorBidi"/>
          <w:b/>
          <w:bCs/>
          <w:i/>
          <w:iCs/>
          <w:sz w:val="24"/>
          <w:szCs w:val="24"/>
        </w:rPr>
        <w:t xml:space="preserve">HRD gathers Preliminary Information on the Alleged Displacement of Civilians in Maruko Payam by Suspected Elements of the National Salvation Army (NAS) in </w:t>
      </w:r>
      <w:proofErr w:type="spellStart"/>
      <w:r w:rsidRPr="000F1862">
        <w:rPr>
          <w:rFonts w:asciiTheme="majorBidi" w:eastAsia="Palatino Linotype" w:hAnsiTheme="majorBidi" w:cstheme="majorBidi"/>
          <w:b/>
          <w:bCs/>
          <w:i/>
          <w:iCs/>
          <w:sz w:val="24"/>
          <w:szCs w:val="24"/>
        </w:rPr>
        <w:t>Ibba</w:t>
      </w:r>
      <w:proofErr w:type="spellEnd"/>
      <w:r w:rsidRPr="000F1862">
        <w:rPr>
          <w:rFonts w:asciiTheme="majorBidi" w:eastAsia="Palatino Linotype" w:hAnsiTheme="majorBidi" w:cstheme="majorBidi"/>
          <w:b/>
          <w:bCs/>
          <w:i/>
          <w:iCs/>
          <w:sz w:val="24"/>
          <w:szCs w:val="24"/>
        </w:rPr>
        <w:t xml:space="preserve"> County, WES.</w:t>
      </w:r>
    </w:p>
    <w:p w14:paraId="6DC392C8" w14:textId="77777777" w:rsidR="000E4047" w:rsidRPr="000F1862" w:rsidRDefault="000E4047" w:rsidP="000F1862">
      <w:pPr>
        <w:spacing w:after="0" w:line="240" w:lineRule="auto"/>
        <w:contextualSpacing/>
        <w:jc w:val="both"/>
        <w:rPr>
          <w:rFonts w:asciiTheme="majorBidi" w:eastAsia="Palatino Linotype" w:hAnsiTheme="majorBidi" w:cstheme="majorBidi"/>
          <w:b/>
          <w:sz w:val="24"/>
          <w:szCs w:val="24"/>
        </w:rPr>
      </w:pPr>
    </w:p>
    <w:p w14:paraId="0F5C652D" w14:textId="72B9762D" w:rsidR="000E4047" w:rsidRPr="000E4047" w:rsidRDefault="000E4047" w:rsidP="000F1862">
      <w:pPr>
        <w:spacing w:after="0" w:line="240" w:lineRule="auto"/>
        <w:contextualSpacing/>
        <w:jc w:val="both"/>
        <w:rPr>
          <w:rFonts w:asciiTheme="majorBidi" w:eastAsia="Palatino Linotype" w:hAnsiTheme="majorBidi" w:cstheme="majorBidi"/>
          <w:bCs/>
          <w:sz w:val="24"/>
          <w:szCs w:val="24"/>
        </w:rPr>
      </w:pPr>
      <w:r w:rsidRPr="000E4047">
        <w:rPr>
          <w:rFonts w:asciiTheme="majorBidi" w:eastAsia="Palatino Linotype" w:hAnsiTheme="majorBidi" w:cstheme="majorBidi"/>
          <w:bCs/>
          <w:sz w:val="24"/>
          <w:szCs w:val="24"/>
        </w:rPr>
        <w:t xml:space="preserve">On August 15, a member of the Civil Society Network in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County </w:t>
      </w:r>
      <w:r w:rsidRPr="000F1862">
        <w:rPr>
          <w:rFonts w:asciiTheme="majorBidi" w:eastAsia="Palatino Linotype" w:hAnsiTheme="majorBidi" w:cstheme="majorBidi"/>
          <w:bCs/>
          <w:sz w:val="24"/>
          <w:szCs w:val="24"/>
        </w:rPr>
        <w:t>informed HRD</w:t>
      </w:r>
      <w:r w:rsidRPr="000E4047">
        <w:rPr>
          <w:rFonts w:asciiTheme="majorBidi" w:eastAsia="Palatino Linotype" w:hAnsiTheme="majorBidi" w:cstheme="majorBidi"/>
          <w:bCs/>
          <w:sz w:val="24"/>
          <w:szCs w:val="24"/>
        </w:rPr>
        <w:t xml:space="preserve"> that on August 2, approximately 17 suspected elements of the National Salvation Army (NAS) entered Maruko Payam, located about 46 miles from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Town in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County. The armed men reportedly entered via Amaki Road, situated 56 miles from Maridi County. The source stated that this information was relayed to him by the Acting Paramount Chief of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w:t>
      </w:r>
      <w:r w:rsidRPr="000F1862">
        <w:rPr>
          <w:rFonts w:asciiTheme="majorBidi" w:eastAsia="Palatino Linotype" w:hAnsiTheme="majorBidi" w:cstheme="majorBidi"/>
          <w:bCs/>
          <w:sz w:val="24"/>
          <w:szCs w:val="24"/>
        </w:rPr>
        <w:t>Town</w:t>
      </w:r>
      <w:r w:rsidRPr="000E4047">
        <w:rPr>
          <w:rFonts w:asciiTheme="majorBidi" w:eastAsia="Palatino Linotype" w:hAnsiTheme="majorBidi" w:cstheme="majorBidi"/>
          <w:bCs/>
          <w:sz w:val="24"/>
          <w:szCs w:val="24"/>
        </w:rPr>
        <w:t>.</w:t>
      </w:r>
    </w:p>
    <w:p w14:paraId="5F7ABFA8" w14:textId="77777777" w:rsidR="000E4047" w:rsidRPr="000F1862" w:rsidRDefault="000E4047" w:rsidP="000F1862">
      <w:pPr>
        <w:spacing w:after="0" w:line="240" w:lineRule="auto"/>
        <w:contextualSpacing/>
        <w:jc w:val="both"/>
        <w:rPr>
          <w:rFonts w:asciiTheme="majorBidi" w:eastAsia="Palatino Linotype" w:hAnsiTheme="majorBidi" w:cstheme="majorBidi"/>
          <w:bCs/>
          <w:sz w:val="24"/>
          <w:szCs w:val="24"/>
        </w:rPr>
      </w:pPr>
    </w:p>
    <w:p w14:paraId="66A21E1A" w14:textId="10CBEE11" w:rsidR="000E4047" w:rsidRPr="000E4047" w:rsidRDefault="000E4047" w:rsidP="000F1862">
      <w:pPr>
        <w:spacing w:after="0" w:line="240" w:lineRule="auto"/>
        <w:contextualSpacing/>
        <w:jc w:val="both"/>
        <w:rPr>
          <w:rFonts w:asciiTheme="majorBidi" w:eastAsia="Palatino Linotype" w:hAnsiTheme="majorBidi" w:cstheme="majorBidi"/>
          <w:bCs/>
          <w:sz w:val="24"/>
          <w:szCs w:val="24"/>
        </w:rPr>
      </w:pPr>
      <w:r w:rsidRPr="000E4047">
        <w:rPr>
          <w:rFonts w:asciiTheme="majorBidi" w:eastAsia="Palatino Linotype" w:hAnsiTheme="majorBidi" w:cstheme="majorBidi"/>
          <w:bCs/>
          <w:sz w:val="24"/>
          <w:szCs w:val="24"/>
        </w:rPr>
        <w:t xml:space="preserve">According to the Acting Paramount Chief, the armed men invaded the village, forcing the residents to flee to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Town. When the gunmen arrived, they asked for the Paramount Chief of the village, who was in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Town at the time. The villagers informed the gunmen of his </w:t>
      </w:r>
      <w:r w:rsidR="00425272" w:rsidRPr="000F1862">
        <w:rPr>
          <w:rFonts w:asciiTheme="majorBidi" w:eastAsia="Palatino Linotype" w:hAnsiTheme="majorBidi" w:cstheme="majorBidi"/>
          <w:bCs/>
          <w:sz w:val="24"/>
          <w:szCs w:val="24"/>
        </w:rPr>
        <w:t>absence,</w:t>
      </w:r>
      <w:r w:rsidRPr="000E4047">
        <w:rPr>
          <w:rFonts w:asciiTheme="majorBidi" w:eastAsia="Palatino Linotype" w:hAnsiTheme="majorBidi" w:cstheme="majorBidi"/>
          <w:bCs/>
          <w:sz w:val="24"/>
          <w:szCs w:val="24"/>
        </w:rPr>
        <w:t xml:space="preserve"> and</w:t>
      </w:r>
      <w:r w:rsidRPr="000F1862">
        <w:rPr>
          <w:rFonts w:asciiTheme="majorBidi" w:eastAsia="Palatino Linotype" w:hAnsiTheme="majorBidi" w:cstheme="majorBidi"/>
          <w:bCs/>
          <w:sz w:val="24"/>
          <w:szCs w:val="24"/>
        </w:rPr>
        <w:t xml:space="preserve"> they</w:t>
      </w:r>
      <w:r w:rsidRPr="000E4047">
        <w:rPr>
          <w:rFonts w:asciiTheme="majorBidi" w:eastAsia="Palatino Linotype" w:hAnsiTheme="majorBidi" w:cstheme="majorBidi"/>
          <w:bCs/>
          <w:sz w:val="24"/>
          <w:szCs w:val="24"/>
        </w:rPr>
        <w:t xml:space="preserve"> sent a message for the chief to return</w:t>
      </w:r>
      <w:r w:rsidRPr="000F1862">
        <w:rPr>
          <w:rFonts w:asciiTheme="majorBidi" w:eastAsia="Palatino Linotype" w:hAnsiTheme="majorBidi" w:cstheme="majorBidi"/>
          <w:bCs/>
          <w:sz w:val="24"/>
          <w:szCs w:val="24"/>
        </w:rPr>
        <w:t xml:space="preserve"> before the next morning, otherwise they will cut off his ear when they find him</w:t>
      </w:r>
      <w:r w:rsidRPr="000E4047">
        <w:rPr>
          <w:rFonts w:asciiTheme="majorBidi" w:eastAsia="Palatino Linotype" w:hAnsiTheme="majorBidi" w:cstheme="majorBidi"/>
          <w:bCs/>
          <w:sz w:val="24"/>
          <w:szCs w:val="24"/>
        </w:rPr>
        <w:t xml:space="preserve">. The gunmen </w:t>
      </w:r>
      <w:r w:rsidR="00425272" w:rsidRPr="000F1862">
        <w:rPr>
          <w:rFonts w:asciiTheme="majorBidi" w:eastAsia="Palatino Linotype" w:hAnsiTheme="majorBidi" w:cstheme="majorBidi"/>
          <w:bCs/>
          <w:sz w:val="24"/>
          <w:szCs w:val="24"/>
        </w:rPr>
        <w:t xml:space="preserve">then </w:t>
      </w:r>
      <w:r w:rsidRPr="000E4047">
        <w:rPr>
          <w:rFonts w:asciiTheme="majorBidi" w:eastAsia="Palatino Linotype" w:hAnsiTheme="majorBidi" w:cstheme="majorBidi"/>
          <w:bCs/>
          <w:sz w:val="24"/>
          <w:szCs w:val="24"/>
        </w:rPr>
        <w:t>stated that they wanted the chief to help mobilize young men in the village for recruitment.</w:t>
      </w:r>
    </w:p>
    <w:p w14:paraId="63F439D2" w14:textId="77777777" w:rsidR="000E4047" w:rsidRPr="000F1862" w:rsidRDefault="000E4047" w:rsidP="000F1862">
      <w:pPr>
        <w:spacing w:after="0" w:line="240" w:lineRule="auto"/>
        <w:contextualSpacing/>
        <w:jc w:val="both"/>
        <w:rPr>
          <w:rFonts w:asciiTheme="majorBidi" w:eastAsia="Palatino Linotype" w:hAnsiTheme="majorBidi" w:cstheme="majorBidi"/>
          <w:bCs/>
          <w:sz w:val="24"/>
          <w:szCs w:val="24"/>
        </w:rPr>
      </w:pPr>
    </w:p>
    <w:p w14:paraId="7469B278" w14:textId="27C24C42" w:rsidR="000E4047" w:rsidRPr="000E4047" w:rsidRDefault="000E4047" w:rsidP="000F1862">
      <w:pPr>
        <w:spacing w:after="0" w:line="240" w:lineRule="auto"/>
        <w:contextualSpacing/>
        <w:jc w:val="both"/>
        <w:rPr>
          <w:rFonts w:asciiTheme="majorBidi" w:eastAsia="Palatino Linotype" w:hAnsiTheme="majorBidi" w:cstheme="majorBidi"/>
          <w:bCs/>
          <w:sz w:val="24"/>
          <w:szCs w:val="24"/>
        </w:rPr>
      </w:pPr>
      <w:r w:rsidRPr="000E4047">
        <w:rPr>
          <w:rFonts w:asciiTheme="majorBidi" w:eastAsia="Palatino Linotype" w:hAnsiTheme="majorBidi" w:cstheme="majorBidi"/>
          <w:bCs/>
          <w:sz w:val="24"/>
          <w:szCs w:val="24"/>
        </w:rPr>
        <w:t xml:space="preserve">When told the chief was absent, the gunmen decided to stay in the village, hoping the chief would arrive the next morning. During the night, all the civilians escaped and fled to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Town. The following day, upon realizing that the civilians had left, the gunmen looted their properties and vacated the village.</w:t>
      </w:r>
    </w:p>
    <w:p w14:paraId="0430F598" w14:textId="77777777" w:rsidR="00425272" w:rsidRPr="000F1862" w:rsidRDefault="00425272" w:rsidP="000F1862">
      <w:pPr>
        <w:spacing w:after="0" w:line="240" w:lineRule="auto"/>
        <w:contextualSpacing/>
        <w:jc w:val="both"/>
        <w:rPr>
          <w:rFonts w:asciiTheme="majorBidi" w:eastAsia="Palatino Linotype" w:hAnsiTheme="majorBidi" w:cstheme="majorBidi"/>
          <w:bCs/>
          <w:sz w:val="24"/>
          <w:szCs w:val="24"/>
        </w:rPr>
      </w:pPr>
    </w:p>
    <w:p w14:paraId="15F09C6F" w14:textId="7A78B7D2" w:rsidR="000E4047" w:rsidRPr="000E4047" w:rsidRDefault="000E4047" w:rsidP="000F1862">
      <w:pPr>
        <w:spacing w:after="0" w:line="240" w:lineRule="auto"/>
        <w:contextualSpacing/>
        <w:jc w:val="both"/>
        <w:rPr>
          <w:rFonts w:asciiTheme="majorBidi" w:eastAsia="Palatino Linotype" w:hAnsiTheme="majorBidi" w:cstheme="majorBidi"/>
          <w:bCs/>
          <w:sz w:val="24"/>
          <w:szCs w:val="24"/>
        </w:rPr>
      </w:pPr>
      <w:r w:rsidRPr="000E4047">
        <w:rPr>
          <w:rFonts w:asciiTheme="majorBidi" w:eastAsia="Palatino Linotype" w:hAnsiTheme="majorBidi" w:cstheme="majorBidi"/>
          <w:bCs/>
          <w:sz w:val="24"/>
          <w:szCs w:val="24"/>
        </w:rPr>
        <w:t xml:space="preserve">Reportedly, following this incident, the SSPDF was deployed to the area, but they did not encounter the armed men in Maruko Payam. The civilians who fled the village are still in </w:t>
      </w:r>
      <w:proofErr w:type="spellStart"/>
      <w:r w:rsidRPr="000E4047">
        <w:rPr>
          <w:rFonts w:asciiTheme="majorBidi" w:eastAsia="Palatino Linotype" w:hAnsiTheme="majorBidi" w:cstheme="majorBidi"/>
          <w:bCs/>
          <w:sz w:val="24"/>
          <w:szCs w:val="24"/>
        </w:rPr>
        <w:t>Ibba</w:t>
      </w:r>
      <w:proofErr w:type="spellEnd"/>
      <w:r w:rsidRPr="000E4047">
        <w:rPr>
          <w:rFonts w:asciiTheme="majorBidi" w:eastAsia="Palatino Linotype" w:hAnsiTheme="majorBidi" w:cstheme="majorBidi"/>
          <w:bCs/>
          <w:sz w:val="24"/>
          <w:szCs w:val="24"/>
        </w:rPr>
        <w:t xml:space="preserve"> Town.</w:t>
      </w:r>
    </w:p>
    <w:p w14:paraId="5562782D" w14:textId="77777777" w:rsidR="000E4047" w:rsidRPr="000F1862" w:rsidRDefault="000E4047" w:rsidP="000F1862">
      <w:pPr>
        <w:spacing w:after="0" w:line="240" w:lineRule="auto"/>
        <w:contextualSpacing/>
        <w:jc w:val="both"/>
        <w:rPr>
          <w:rFonts w:asciiTheme="majorBidi" w:eastAsia="Palatino Linotype" w:hAnsiTheme="majorBidi" w:cstheme="majorBidi"/>
          <w:bCs/>
          <w:sz w:val="24"/>
          <w:szCs w:val="24"/>
        </w:rPr>
      </w:pPr>
    </w:p>
    <w:p w14:paraId="4AAE0519" w14:textId="605E968B" w:rsidR="000E4047" w:rsidRPr="000F1862" w:rsidRDefault="000E4047" w:rsidP="000F1862">
      <w:pPr>
        <w:spacing w:after="0" w:line="240" w:lineRule="auto"/>
        <w:contextualSpacing/>
        <w:jc w:val="both"/>
        <w:rPr>
          <w:rFonts w:asciiTheme="majorBidi" w:eastAsia="Palatino Linotype" w:hAnsiTheme="majorBidi" w:cstheme="majorBidi"/>
          <w:bCs/>
          <w:i/>
          <w:iCs/>
          <w:sz w:val="24"/>
          <w:szCs w:val="24"/>
        </w:rPr>
      </w:pPr>
      <w:r w:rsidRPr="000F1862">
        <w:rPr>
          <w:rFonts w:asciiTheme="majorBidi" w:eastAsia="Palatino Linotype" w:hAnsiTheme="majorBidi" w:cstheme="majorBidi"/>
          <w:bCs/>
          <w:i/>
          <w:iCs/>
          <w:sz w:val="24"/>
          <w:szCs w:val="24"/>
        </w:rPr>
        <w:t xml:space="preserve">Comment: </w:t>
      </w:r>
      <w:r w:rsidRPr="000E4047">
        <w:rPr>
          <w:rFonts w:asciiTheme="majorBidi" w:eastAsia="Palatino Linotype" w:hAnsiTheme="majorBidi" w:cstheme="majorBidi"/>
          <w:bCs/>
          <w:i/>
          <w:iCs/>
          <w:sz w:val="24"/>
          <w:szCs w:val="24"/>
        </w:rPr>
        <w:t xml:space="preserve">HRD has not yet been able to speak with the Paramount Chief to confirm the incident; however, the incident was also reported by Radio </w:t>
      </w:r>
      <w:proofErr w:type="spellStart"/>
      <w:r w:rsidRPr="000E4047">
        <w:rPr>
          <w:rFonts w:asciiTheme="majorBidi" w:eastAsia="Palatino Linotype" w:hAnsiTheme="majorBidi" w:cstheme="majorBidi"/>
          <w:bCs/>
          <w:i/>
          <w:iCs/>
          <w:sz w:val="24"/>
          <w:szCs w:val="24"/>
        </w:rPr>
        <w:t>Tamazuj</w:t>
      </w:r>
      <w:proofErr w:type="spellEnd"/>
      <w:r w:rsidRPr="000E4047">
        <w:rPr>
          <w:rFonts w:asciiTheme="majorBidi" w:eastAsia="Palatino Linotype" w:hAnsiTheme="majorBidi" w:cstheme="majorBidi"/>
          <w:bCs/>
          <w:i/>
          <w:iCs/>
          <w:sz w:val="24"/>
          <w:szCs w:val="24"/>
        </w:rPr>
        <w:t xml:space="preserve"> on August 12, highlighting that at least 80 individuals were displaced to </w:t>
      </w:r>
      <w:proofErr w:type="spellStart"/>
      <w:r w:rsidRPr="000E4047">
        <w:rPr>
          <w:rFonts w:asciiTheme="majorBidi" w:eastAsia="Palatino Linotype" w:hAnsiTheme="majorBidi" w:cstheme="majorBidi"/>
          <w:bCs/>
          <w:i/>
          <w:iCs/>
          <w:sz w:val="24"/>
          <w:szCs w:val="24"/>
        </w:rPr>
        <w:t>Ibba</w:t>
      </w:r>
      <w:proofErr w:type="spellEnd"/>
      <w:r w:rsidRPr="000E4047">
        <w:rPr>
          <w:rFonts w:asciiTheme="majorBidi" w:eastAsia="Palatino Linotype" w:hAnsiTheme="majorBidi" w:cstheme="majorBidi"/>
          <w:bCs/>
          <w:i/>
          <w:iCs/>
          <w:sz w:val="24"/>
          <w:szCs w:val="24"/>
        </w:rPr>
        <w:t xml:space="preserve"> Town. HRD will follow up for more details on this incident.</w:t>
      </w:r>
    </w:p>
    <w:p w14:paraId="0F526046" w14:textId="77777777" w:rsidR="00425272" w:rsidRPr="000F1862" w:rsidRDefault="00425272" w:rsidP="000F1862">
      <w:pPr>
        <w:spacing w:after="0" w:line="240" w:lineRule="auto"/>
        <w:contextualSpacing/>
        <w:jc w:val="both"/>
        <w:rPr>
          <w:rFonts w:asciiTheme="majorBidi" w:eastAsia="Palatino Linotype" w:hAnsiTheme="majorBidi" w:cstheme="majorBidi"/>
          <w:bCs/>
          <w:i/>
          <w:iCs/>
          <w:sz w:val="24"/>
          <w:szCs w:val="24"/>
        </w:rPr>
      </w:pPr>
    </w:p>
    <w:p w14:paraId="0DC79EDA" w14:textId="77777777" w:rsidR="00425272" w:rsidRPr="000F1862" w:rsidRDefault="00425272" w:rsidP="000F1862">
      <w:pPr>
        <w:pStyle w:val="ListParagraph"/>
        <w:numPr>
          <w:ilvl w:val="0"/>
          <w:numId w:val="18"/>
        </w:numPr>
        <w:spacing w:after="0" w:line="240" w:lineRule="auto"/>
        <w:jc w:val="both"/>
        <w:rPr>
          <w:rFonts w:asciiTheme="majorBidi" w:eastAsia="Palatino Linotype" w:hAnsiTheme="majorBidi" w:cstheme="majorBidi"/>
          <w:b/>
          <w:bCs/>
          <w:i/>
          <w:iCs/>
          <w:sz w:val="24"/>
          <w:szCs w:val="24"/>
        </w:rPr>
      </w:pPr>
      <w:r w:rsidRPr="000F1862">
        <w:rPr>
          <w:rFonts w:asciiTheme="majorBidi" w:eastAsia="Palatino Linotype" w:hAnsiTheme="majorBidi" w:cstheme="majorBidi"/>
          <w:b/>
          <w:bCs/>
          <w:i/>
          <w:iCs/>
          <w:sz w:val="24"/>
          <w:szCs w:val="24"/>
        </w:rPr>
        <w:t>HRD received preliminary information that two male civilians have allegedly been detained at the former East African Regional Forces (EACRF) barracks in Tambura County since 09 August 2025.</w:t>
      </w:r>
    </w:p>
    <w:p w14:paraId="3E25CAE4" w14:textId="77777777" w:rsidR="00425272" w:rsidRPr="00425272" w:rsidRDefault="00425272" w:rsidP="000F1862">
      <w:pPr>
        <w:spacing w:after="0" w:line="240" w:lineRule="auto"/>
        <w:contextualSpacing/>
        <w:jc w:val="both"/>
        <w:rPr>
          <w:rFonts w:asciiTheme="majorBidi" w:eastAsia="Palatino Linotype" w:hAnsiTheme="majorBidi" w:cstheme="majorBidi"/>
          <w:bCs/>
          <w:i/>
          <w:iCs/>
          <w:sz w:val="24"/>
          <w:szCs w:val="24"/>
        </w:rPr>
      </w:pPr>
    </w:p>
    <w:p w14:paraId="4AE5616C" w14:textId="77777777" w:rsidR="00425272" w:rsidRPr="00425272" w:rsidRDefault="00425272" w:rsidP="000F1862">
      <w:pPr>
        <w:spacing w:after="0" w:line="240" w:lineRule="auto"/>
        <w:contextualSpacing/>
        <w:jc w:val="both"/>
        <w:rPr>
          <w:rFonts w:asciiTheme="majorBidi" w:eastAsia="Palatino Linotype" w:hAnsiTheme="majorBidi" w:cstheme="majorBidi"/>
          <w:bCs/>
          <w:sz w:val="24"/>
          <w:szCs w:val="24"/>
        </w:rPr>
      </w:pPr>
      <w:r w:rsidRPr="00425272">
        <w:rPr>
          <w:rFonts w:asciiTheme="majorBidi" w:eastAsia="Palatino Linotype" w:hAnsiTheme="majorBidi" w:cstheme="majorBidi"/>
          <w:bCs/>
          <w:sz w:val="24"/>
          <w:szCs w:val="24"/>
        </w:rPr>
        <w:t xml:space="preserve">According to preliminary information received by UNPOL during a meeting with the chief police inspector of Tambura County on 15 August 2025, two male civilians (ages unknown) from </w:t>
      </w:r>
      <w:proofErr w:type="spellStart"/>
      <w:r w:rsidRPr="00425272">
        <w:rPr>
          <w:rFonts w:asciiTheme="majorBidi" w:eastAsia="Palatino Linotype" w:hAnsiTheme="majorBidi" w:cstheme="majorBidi"/>
          <w:bCs/>
          <w:sz w:val="24"/>
          <w:szCs w:val="24"/>
        </w:rPr>
        <w:t>Nagero</w:t>
      </w:r>
      <w:proofErr w:type="spellEnd"/>
      <w:r w:rsidRPr="00425272">
        <w:rPr>
          <w:rFonts w:asciiTheme="majorBidi" w:eastAsia="Palatino Linotype" w:hAnsiTheme="majorBidi" w:cstheme="majorBidi"/>
          <w:bCs/>
          <w:sz w:val="24"/>
          <w:szCs w:val="24"/>
        </w:rPr>
        <w:t xml:space="preserve"> County have allegedly been detained at the EACRF barracks in Tambura County since 09 August. The two men were allegedly abducted from </w:t>
      </w:r>
      <w:proofErr w:type="spellStart"/>
      <w:r w:rsidRPr="00425272">
        <w:rPr>
          <w:rFonts w:asciiTheme="majorBidi" w:eastAsia="Palatino Linotype" w:hAnsiTheme="majorBidi" w:cstheme="majorBidi"/>
          <w:bCs/>
          <w:sz w:val="24"/>
          <w:szCs w:val="24"/>
        </w:rPr>
        <w:t>Nagero</w:t>
      </w:r>
      <w:proofErr w:type="spellEnd"/>
      <w:r w:rsidRPr="00425272">
        <w:rPr>
          <w:rFonts w:asciiTheme="majorBidi" w:eastAsia="Palatino Linotype" w:hAnsiTheme="majorBidi" w:cstheme="majorBidi"/>
          <w:bCs/>
          <w:sz w:val="24"/>
          <w:szCs w:val="24"/>
        </w:rPr>
        <w:t xml:space="preserve"> County by an adult male civilian from Tambura town in relation to the alleged past disappearance of the man’s brother in </w:t>
      </w:r>
      <w:proofErr w:type="spellStart"/>
      <w:r w:rsidRPr="00425272">
        <w:rPr>
          <w:rFonts w:asciiTheme="majorBidi" w:eastAsia="Palatino Linotype" w:hAnsiTheme="majorBidi" w:cstheme="majorBidi"/>
          <w:bCs/>
          <w:sz w:val="24"/>
          <w:szCs w:val="24"/>
        </w:rPr>
        <w:t>Nagero</w:t>
      </w:r>
      <w:proofErr w:type="spellEnd"/>
      <w:r w:rsidRPr="00425272">
        <w:rPr>
          <w:rFonts w:asciiTheme="majorBidi" w:eastAsia="Palatino Linotype" w:hAnsiTheme="majorBidi" w:cstheme="majorBidi"/>
          <w:bCs/>
          <w:sz w:val="24"/>
          <w:szCs w:val="24"/>
        </w:rPr>
        <w:t xml:space="preserve"> county over a business dispute. The abductor reportedly then transferred the two men to the EACRF barracks in Tambura County for investigation into the alleged disappearance of his brother. </w:t>
      </w:r>
    </w:p>
    <w:p w14:paraId="5CD748D8" w14:textId="77777777" w:rsidR="00425272" w:rsidRPr="00425272" w:rsidRDefault="00425272" w:rsidP="000F1862">
      <w:pPr>
        <w:spacing w:after="0" w:line="240" w:lineRule="auto"/>
        <w:contextualSpacing/>
        <w:jc w:val="both"/>
        <w:rPr>
          <w:rFonts w:asciiTheme="majorBidi" w:eastAsia="Palatino Linotype" w:hAnsiTheme="majorBidi" w:cstheme="majorBidi"/>
          <w:bCs/>
          <w:sz w:val="24"/>
          <w:szCs w:val="24"/>
        </w:rPr>
      </w:pPr>
    </w:p>
    <w:p w14:paraId="5CB6A10A" w14:textId="77777777" w:rsidR="00425272" w:rsidRPr="000E4047" w:rsidRDefault="00425272" w:rsidP="000F1862">
      <w:pPr>
        <w:spacing w:after="0" w:line="240" w:lineRule="auto"/>
        <w:contextualSpacing/>
        <w:jc w:val="both"/>
        <w:rPr>
          <w:rFonts w:asciiTheme="majorBidi" w:eastAsia="Palatino Linotype" w:hAnsiTheme="majorBidi" w:cstheme="majorBidi"/>
          <w:bCs/>
          <w:sz w:val="24"/>
          <w:szCs w:val="24"/>
        </w:rPr>
      </w:pPr>
    </w:p>
    <w:p w14:paraId="1B448EA3" w14:textId="77777777" w:rsidR="000E4047" w:rsidRPr="000F1862" w:rsidRDefault="000E4047" w:rsidP="000F1862">
      <w:pPr>
        <w:spacing w:after="0" w:line="240" w:lineRule="auto"/>
        <w:contextualSpacing/>
        <w:jc w:val="both"/>
        <w:rPr>
          <w:rFonts w:asciiTheme="majorBidi" w:eastAsia="Palatino Linotype" w:hAnsiTheme="majorBidi" w:cstheme="majorBidi"/>
          <w:bCs/>
          <w:i/>
          <w:iCs/>
          <w:sz w:val="24"/>
          <w:szCs w:val="24"/>
        </w:rPr>
      </w:pPr>
    </w:p>
    <w:p w14:paraId="72891069" w14:textId="77777777" w:rsidR="000E4047" w:rsidRPr="000F1862" w:rsidRDefault="000E4047" w:rsidP="000F1862">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 xml:space="preserve">Conflict-Related Sexual Violence (CRSV) </w:t>
      </w:r>
    </w:p>
    <w:p w14:paraId="4C5FA954"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Sexual and Gender-Based Violence (SGBV)</w:t>
      </w:r>
      <w:bookmarkStart w:id="4" w:name="_Hlk155890358"/>
    </w:p>
    <w:p w14:paraId="0CEFDBBA"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Civic Space and Participation</w:t>
      </w:r>
    </w:p>
    <w:p w14:paraId="1C31C020" w14:textId="5DE91E8F"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Judicial Accountability</w:t>
      </w:r>
      <w:bookmarkStart w:id="5" w:name="_Hlk191306961"/>
    </w:p>
    <w:bookmarkEnd w:id="5"/>
    <w:p w14:paraId="3BA4550E"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Transitional Justice</w:t>
      </w:r>
    </w:p>
    <w:p w14:paraId="2036AB01" w14:textId="40493F4D" w:rsidR="00100700"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Engagements and Capacity Building</w:t>
      </w:r>
      <w:r w:rsidRPr="000F1862">
        <w:rPr>
          <w:rFonts w:asciiTheme="majorBidi" w:eastAsia="Palatino Linotype" w:hAnsiTheme="majorBidi" w:cstheme="majorBidi"/>
          <w:bCs/>
          <w:sz w:val="24"/>
          <w:szCs w:val="24"/>
        </w:rPr>
        <w:t xml:space="preserve"> </w:t>
      </w:r>
    </w:p>
    <w:p w14:paraId="4ABDAE98" w14:textId="77777777" w:rsidR="00091653" w:rsidRPr="000F1862" w:rsidRDefault="00091653" w:rsidP="000F186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F1862">
        <w:rPr>
          <w:rFonts w:asciiTheme="majorBidi" w:eastAsia="Palatino Linotype" w:hAnsiTheme="majorBidi" w:cstheme="majorBidi"/>
          <w:b/>
          <w:sz w:val="24"/>
          <w:szCs w:val="24"/>
        </w:rPr>
        <w:t>Other Key Human Rights and Protection Conce</w:t>
      </w:r>
      <w:bookmarkEnd w:id="4"/>
      <w:r w:rsidRPr="000F1862">
        <w:rPr>
          <w:rFonts w:asciiTheme="majorBidi" w:eastAsia="Palatino Linotype" w:hAnsiTheme="majorBidi" w:cstheme="majorBidi"/>
          <w:b/>
          <w:sz w:val="24"/>
          <w:szCs w:val="24"/>
        </w:rPr>
        <w:t>rns</w:t>
      </w:r>
      <w:r w:rsidRPr="000F1862">
        <w:rPr>
          <w:rFonts w:asciiTheme="majorBidi" w:hAnsiTheme="majorBidi" w:cstheme="majorBidi"/>
          <w:sz w:val="24"/>
          <w:szCs w:val="24"/>
        </w:rPr>
        <w:t xml:space="preserve">. </w:t>
      </w:r>
    </w:p>
    <w:p w14:paraId="69DFDA34" w14:textId="77777777" w:rsidR="00091653" w:rsidRPr="000F1862" w:rsidRDefault="00091653" w:rsidP="000F1862">
      <w:pPr>
        <w:spacing w:line="240" w:lineRule="auto"/>
        <w:jc w:val="both"/>
        <w:rPr>
          <w:rFonts w:asciiTheme="majorBidi" w:hAnsiTheme="majorBidi" w:cstheme="majorBidi"/>
        </w:rPr>
      </w:pPr>
    </w:p>
    <w:sectPr w:rsidR="00091653" w:rsidRPr="000F1862"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ABC6" w14:textId="77777777" w:rsidR="00F020E6" w:rsidRDefault="00F020E6">
      <w:pPr>
        <w:spacing w:after="0" w:line="240" w:lineRule="auto"/>
      </w:pPr>
      <w:r>
        <w:separator/>
      </w:r>
    </w:p>
  </w:endnote>
  <w:endnote w:type="continuationSeparator" w:id="0">
    <w:p w14:paraId="0A53106E" w14:textId="77777777" w:rsidR="00F020E6" w:rsidRDefault="00F0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1170E7"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67C3F517" w:rsidR="001170E7" w:rsidRPr="00182875"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7E240E">
          <w:rPr>
            <w:rFonts w:ascii="Times New Roman" w:hAnsi="Times New Roman" w:cs="Times New Roman"/>
            <w:color w:val="0070C0"/>
            <w:sz w:val="20"/>
            <w:szCs w:val="20"/>
          </w:rPr>
          <w:t>81</w:t>
        </w:r>
        <w:r w:rsidR="00425272">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1170E7" w:rsidRDefault="0011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8F22" w14:textId="77777777" w:rsidR="00F020E6" w:rsidRDefault="00F020E6">
      <w:pPr>
        <w:spacing w:after="0" w:line="240" w:lineRule="auto"/>
      </w:pPr>
      <w:r>
        <w:separator/>
      </w:r>
    </w:p>
  </w:footnote>
  <w:footnote w:type="continuationSeparator" w:id="0">
    <w:p w14:paraId="6711A733" w14:textId="77777777" w:rsidR="00F020E6" w:rsidRDefault="00F02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1170E7" w:rsidRDefault="00C07B0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1170E7" w:rsidRPr="00182875" w:rsidRDefault="001170E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3630F6"/>
    <w:multiLevelType w:val="hybridMultilevel"/>
    <w:tmpl w:val="362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653BA"/>
    <w:multiLevelType w:val="hybridMultilevel"/>
    <w:tmpl w:val="8892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64FE"/>
    <w:multiLevelType w:val="hybridMultilevel"/>
    <w:tmpl w:val="4CBA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06117"/>
    <w:multiLevelType w:val="hybridMultilevel"/>
    <w:tmpl w:val="126E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D9D"/>
    <w:multiLevelType w:val="hybridMultilevel"/>
    <w:tmpl w:val="750A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E182E"/>
    <w:multiLevelType w:val="hybridMultilevel"/>
    <w:tmpl w:val="A9D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1636B"/>
    <w:multiLevelType w:val="hybridMultilevel"/>
    <w:tmpl w:val="FCA6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A52D5"/>
    <w:multiLevelType w:val="hybridMultilevel"/>
    <w:tmpl w:val="E6A0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2B76D7"/>
    <w:multiLevelType w:val="hybridMultilevel"/>
    <w:tmpl w:val="831A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C17E5"/>
    <w:multiLevelType w:val="hybridMultilevel"/>
    <w:tmpl w:val="BA66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A5200"/>
    <w:multiLevelType w:val="hybridMultilevel"/>
    <w:tmpl w:val="2168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4"/>
  </w:num>
  <w:num w:numId="3" w16cid:durableId="1919900960">
    <w:abstractNumId w:val="15"/>
  </w:num>
  <w:num w:numId="4" w16cid:durableId="947616234">
    <w:abstractNumId w:val="13"/>
  </w:num>
  <w:num w:numId="5" w16cid:durableId="1664384133">
    <w:abstractNumId w:val="11"/>
  </w:num>
  <w:num w:numId="6" w16cid:durableId="1507479615">
    <w:abstractNumId w:val="9"/>
  </w:num>
  <w:num w:numId="7" w16cid:durableId="565720371">
    <w:abstractNumId w:val="7"/>
  </w:num>
  <w:num w:numId="8" w16cid:durableId="790901871">
    <w:abstractNumId w:val="12"/>
  </w:num>
  <w:num w:numId="9" w16cid:durableId="572933754">
    <w:abstractNumId w:val="1"/>
  </w:num>
  <w:num w:numId="10" w16cid:durableId="1277327347">
    <w:abstractNumId w:val="17"/>
  </w:num>
  <w:num w:numId="11" w16cid:durableId="269973112">
    <w:abstractNumId w:val="6"/>
  </w:num>
  <w:num w:numId="12" w16cid:durableId="449471359">
    <w:abstractNumId w:val="10"/>
  </w:num>
  <w:num w:numId="13" w16cid:durableId="475224422">
    <w:abstractNumId w:val="8"/>
  </w:num>
  <w:num w:numId="14" w16cid:durableId="355426503">
    <w:abstractNumId w:val="2"/>
  </w:num>
  <w:num w:numId="15" w16cid:durableId="304701466">
    <w:abstractNumId w:val="4"/>
  </w:num>
  <w:num w:numId="16" w16cid:durableId="1380933093">
    <w:abstractNumId w:val="16"/>
  </w:num>
  <w:num w:numId="17" w16cid:durableId="1472408872">
    <w:abstractNumId w:val="3"/>
  </w:num>
  <w:num w:numId="18" w16cid:durableId="921838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06D92"/>
    <w:rsid w:val="00031A3E"/>
    <w:rsid w:val="00081964"/>
    <w:rsid w:val="00091653"/>
    <w:rsid w:val="000E4047"/>
    <w:rsid w:val="000F1862"/>
    <w:rsid w:val="00100700"/>
    <w:rsid w:val="001170E7"/>
    <w:rsid w:val="002A0ED4"/>
    <w:rsid w:val="00301AC0"/>
    <w:rsid w:val="00330D50"/>
    <w:rsid w:val="003536E8"/>
    <w:rsid w:val="003A0E9E"/>
    <w:rsid w:val="003E66EF"/>
    <w:rsid w:val="00425272"/>
    <w:rsid w:val="004254A5"/>
    <w:rsid w:val="00492A7D"/>
    <w:rsid w:val="005174CC"/>
    <w:rsid w:val="006658C3"/>
    <w:rsid w:val="006A5E0E"/>
    <w:rsid w:val="006B1274"/>
    <w:rsid w:val="006F5647"/>
    <w:rsid w:val="00720EE7"/>
    <w:rsid w:val="00730F50"/>
    <w:rsid w:val="007444A1"/>
    <w:rsid w:val="00790C19"/>
    <w:rsid w:val="007C09EB"/>
    <w:rsid w:val="007D1A0B"/>
    <w:rsid w:val="007E1C6F"/>
    <w:rsid w:val="007E240E"/>
    <w:rsid w:val="00800F95"/>
    <w:rsid w:val="00875342"/>
    <w:rsid w:val="008C01D8"/>
    <w:rsid w:val="008C62EE"/>
    <w:rsid w:val="00951E77"/>
    <w:rsid w:val="009A1646"/>
    <w:rsid w:val="009E4FB3"/>
    <w:rsid w:val="009E5ABC"/>
    <w:rsid w:val="00AB4783"/>
    <w:rsid w:val="00AD3ACC"/>
    <w:rsid w:val="00B414C6"/>
    <w:rsid w:val="00BB3889"/>
    <w:rsid w:val="00BC0234"/>
    <w:rsid w:val="00BE0129"/>
    <w:rsid w:val="00C07B03"/>
    <w:rsid w:val="00C40A30"/>
    <w:rsid w:val="00C43C27"/>
    <w:rsid w:val="00C724A2"/>
    <w:rsid w:val="00CC735A"/>
    <w:rsid w:val="00D05CE0"/>
    <w:rsid w:val="00E67FCE"/>
    <w:rsid w:val="00ED738E"/>
    <w:rsid w:val="00F020E6"/>
    <w:rsid w:val="00F26DF7"/>
    <w:rsid w:val="00FA479B"/>
    <w:rsid w:val="00FC1ED3"/>
    <w:rsid w:val="00FC3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2C8D2FF3-4FBA-4B4A-8CE7-93EB26C6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875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34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7704">
      <w:bodyDiv w:val="1"/>
      <w:marLeft w:val="0"/>
      <w:marRight w:val="0"/>
      <w:marTop w:val="0"/>
      <w:marBottom w:val="0"/>
      <w:divBdr>
        <w:top w:val="none" w:sz="0" w:space="0" w:color="auto"/>
        <w:left w:val="none" w:sz="0" w:space="0" w:color="auto"/>
        <w:bottom w:val="none" w:sz="0" w:space="0" w:color="auto"/>
        <w:right w:val="none" w:sz="0" w:space="0" w:color="auto"/>
      </w:divBdr>
    </w:div>
    <w:div w:id="367342117">
      <w:bodyDiv w:val="1"/>
      <w:marLeft w:val="0"/>
      <w:marRight w:val="0"/>
      <w:marTop w:val="0"/>
      <w:marBottom w:val="0"/>
      <w:divBdr>
        <w:top w:val="none" w:sz="0" w:space="0" w:color="auto"/>
        <w:left w:val="none" w:sz="0" w:space="0" w:color="auto"/>
        <w:bottom w:val="none" w:sz="0" w:space="0" w:color="auto"/>
        <w:right w:val="none" w:sz="0" w:space="0" w:color="auto"/>
      </w:divBdr>
    </w:div>
    <w:div w:id="620960532">
      <w:bodyDiv w:val="1"/>
      <w:marLeft w:val="0"/>
      <w:marRight w:val="0"/>
      <w:marTop w:val="0"/>
      <w:marBottom w:val="0"/>
      <w:divBdr>
        <w:top w:val="none" w:sz="0" w:space="0" w:color="auto"/>
        <w:left w:val="none" w:sz="0" w:space="0" w:color="auto"/>
        <w:bottom w:val="none" w:sz="0" w:space="0" w:color="auto"/>
        <w:right w:val="none" w:sz="0" w:space="0" w:color="auto"/>
      </w:divBdr>
    </w:div>
    <w:div w:id="760638080">
      <w:bodyDiv w:val="1"/>
      <w:marLeft w:val="0"/>
      <w:marRight w:val="0"/>
      <w:marTop w:val="0"/>
      <w:marBottom w:val="0"/>
      <w:divBdr>
        <w:top w:val="none" w:sz="0" w:space="0" w:color="auto"/>
        <w:left w:val="none" w:sz="0" w:space="0" w:color="auto"/>
        <w:bottom w:val="none" w:sz="0" w:space="0" w:color="auto"/>
        <w:right w:val="none" w:sz="0" w:space="0" w:color="auto"/>
      </w:divBdr>
    </w:div>
    <w:div w:id="760680766">
      <w:bodyDiv w:val="1"/>
      <w:marLeft w:val="0"/>
      <w:marRight w:val="0"/>
      <w:marTop w:val="0"/>
      <w:marBottom w:val="0"/>
      <w:divBdr>
        <w:top w:val="none" w:sz="0" w:space="0" w:color="auto"/>
        <w:left w:val="none" w:sz="0" w:space="0" w:color="auto"/>
        <w:bottom w:val="none" w:sz="0" w:space="0" w:color="auto"/>
        <w:right w:val="none" w:sz="0" w:space="0" w:color="auto"/>
      </w:divBdr>
    </w:div>
    <w:div w:id="851453875">
      <w:bodyDiv w:val="1"/>
      <w:marLeft w:val="0"/>
      <w:marRight w:val="0"/>
      <w:marTop w:val="0"/>
      <w:marBottom w:val="0"/>
      <w:divBdr>
        <w:top w:val="none" w:sz="0" w:space="0" w:color="auto"/>
        <w:left w:val="none" w:sz="0" w:space="0" w:color="auto"/>
        <w:bottom w:val="none" w:sz="0" w:space="0" w:color="auto"/>
        <w:right w:val="none" w:sz="0" w:space="0" w:color="auto"/>
      </w:divBdr>
    </w:div>
    <w:div w:id="1008555022">
      <w:bodyDiv w:val="1"/>
      <w:marLeft w:val="0"/>
      <w:marRight w:val="0"/>
      <w:marTop w:val="0"/>
      <w:marBottom w:val="0"/>
      <w:divBdr>
        <w:top w:val="none" w:sz="0" w:space="0" w:color="auto"/>
        <w:left w:val="none" w:sz="0" w:space="0" w:color="auto"/>
        <w:bottom w:val="none" w:sz="0" w:space="0" w:color="auto"/>
        <w:right w:val="none" w:sz="0" w:space="0" w:color="auto"/>
      </w:divBdr>
    </w:div>
    <w:div w:id="1486506332">
      <w:bodyDiv w:val="1"/>
      <w:marLeft w:val="0"/>
      <w:marRight w:val="0"/>
      <w:marTop w:val="0"/>
      <w:marBottom w:val="0"/>
      <w:divBdr>
        <w:top w:val="none" w:sz="0" w:space="0" w:color="auto"/>
        <w:left w:val="none" w:sz="0" w:space="0" w:color="auto"/>
        <w:bottom w:val="none" w:sz="0" w:space="0" w:color="auto"/>
        <w:right w:val="none" w:sz="0" w:space="0" w:color="auto"/>
      </w:divBdr>
    </w:div>
    <w:div w:id="1674608400">
      <w:bodyDiv w:val="1"/>
      <w:marLeft w:val="0"/>
      <w:marRight w:val="0"/>
      <w:marTop w:val="0"/>
      <w:marBottom w:val="0"/>
      <w:divBdr>
        <w:top w:val="none" w:sz="0" w:space="0" w:color="auto"/>
        <w:left w:val="none" w:sz="0" w:space="0" w:color="auto"/>
        <w:bottom w:val="none" w:sz="0" w:space="0" w:color="auto"/>
        <w:right w:val="none" w:sz="0" w:space="0" w:color="auto"/>
      </w:divBdr>
    </w:div>
    <w:div w:id="1692220281">
      <w:bodyDiv w:val="1"/>
      <w:marLeft w:val="0"/>
      <w:marRight w:val="0"/>
      <w:marTop w:val="0"/>
      <w:marBottom w:val="0"/>
      <w:divBdr>
        <w:top w:val="none" w:sz="0" w:space="0" w:color="auto"/>
        <w:left w:val="none" w:sz="0" w:space="0" w:color="auto"/>
        <w:bottom w:val="none" w:sz="0" w:space="0" w:color="auto"/>
        <w:right w:val="none" w:sz="0" w:space="0" w:color="auto"/>
      </w:divBdr>
    </w:div>
    <w:div w:id="1745838665">
      <w:bodyDiv w:val="1"/>
      <w:marLeft w:val="0"/>
      <w:marRight w:val="0"/>
      <w:marTop w:val="0"/>
      <w:marBottom w:val="0"/>
      <w:divBdr>
        <w:top w:val="none" w:sz="0" w:space="0" w:color="auto"/>
        <w:left w:val="none" w:sz="0" w:space="0" w:color="auto"/>
        <w:bottom w:val="none" w:sz="0" w:space="0" w:color="auto"/>
        <w:right w:val="none" w:sz="0" w:space="0" w:color="auto"/>
      </w:divBdr>
    </w:div>
    <w:div w:id="180874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2025-08-15T15:46:00Z</dcterms:created>
  <dcterms:modified xsi:type="dcterms:W3CDTF">2025-08-15T15:46:00Z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4760c0fc-7b19-47d9-bb6f-9b3fa8aaaa63</vt:lpwstr>
  </property>
</Properties>
</file>