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6431424"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p w14:paraId="37C9468D" w14:textId="609C6B0D" w:rsidR="00C86453" w:rsidRPr="00E568D8" w:rsidRDefault="00CB1BC0"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11</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0" w:name="_Hlk167204084"/>
      <w:bookmarkStart w:id="1" w:name="_Hlk189060974"/>
    </w:p>
    <w:bookmarkEnd w:id="0"/>
    <w:bookmarkEnd w:id="1"/>
    <w:p w14:paraId="04670F2C" w14:textId="77777777" w:rsidR="00CB1BC0" w:rsidRPr="00CB1BC0" w:rsidRDefault="00CB1BC0" w:rsidP="00CB1BC0">
      <w:pPr>
        <w:pStyle w:val="ListParagraph"/>
        <w:numPr>
          <w:ilvl w:val="0"/>
          <w:numId w:val="60"/>
        </w:numPr>
        <w:spacing w:after="0"/>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Human Rights m</w:t>
      </w:r>
      <w:r w:rsidRPr="00CB1BC0">
        <w:rPr>
          <w:rFonts w:asciiTheme="majorBidi" w:eastAsia="Palatino Linotype" w:hAnsiTheme="majorBidi" w:cstheme="majorBidi"/>
          <w:b/>
          <w:sz w:val="24"/>
          <w:szCs w:val="24"/>
        </w:rPr>
        <w:t xml:space="preserve">onitoring </w:t>
      </w:r>
      <w:r>
        <w:rPr>
          <w:rFonts w:asciiTheme="majorBidi" w:eastAsia="Palatino Linotype" w:hAnsiTheme="majorBidi" w:cstheme="majorBidi"/>
          <w:b/>
          <w:sz w:val="24"/>
          <w:szCs w:val="24"/>
        </w:rPr>
        <w:t>at the</w:t>
      </w:r>
      <w:r w:rsidRPr="00CB1BC0">
        <w:rPr>
          <w:rFonts w:asciiTheme="majorBidi" w:eastAsia="Palatino Linotype" w:hAnsiTheme="majorBidi" w:cstheme="majorBidi"/>
          <w:b/>
          <w:sz w:val="24"/>
          <w:szCs w:val="24"/>
        </w:rPr>
        <w:t xml:space="preserve"> </w:t>
      </w:r>
      <w:proofErr w:type="spellStart"/>
      <w:r w:rsidRPr="00CB1BC0">
        <w:rPr>
          <w:rFonts w:asciiTheme="majorBidi" w:eastAsia="Palatino Linotype" w:hAnsiTheme="majorBidi" w:cstheme="majorBidi"/>
          <w:b/>
          <w:sz w:val="24"/>
          <w:szCs w:val="24"/>
        </w:rPr>
        <w:t>Gudele</w:t>
      </w:r>
      <w:proofErr w:type="spellEnd"/>
      <w:r w:rsidRPr="00CB1BC0">
        <w:rPr>
          <w:rFonts w:asciiTheme="majorBidi" w:eastAsia="Palatino Linotype" w:hAnsiTheme="majorBidi" w:cstheme="majorBidi"/>
          <w:b/>
          <w:sz w:val="24"/>
          <w:szCs w:val="24"/>
        </w:rPr>
        <w:t xml:space="preserve"> Police Division</w:t>
      </w:r>
      <w:r>
        <w:rPr>
          <w:rFonts w:asciiTheme="majorBidi" w:eastAsia="Palatino Linotype" w:hAnsiTheme="majorBidi" w:cstheme="majorBidi"/>
          <w:b/>
          <w:sz w:val="24"/>
          <w:szCs w:val="24"/>
        </w:rPr>
        <w:t>.</w:t>
      </w:r>
    </w:p>
    <w:p w14:paraId="287D16C4" w14:textId="77777777" w:rsidR="00F27086" w:rsidRPr="00064495" w:rsidRDefault="00F27086" w:rsidP="0043249F">
      <w:pPr>
        <w:pStyle w:val="ListParagraph"/>
        <w:spacing w:after="0"/>
        <w:rPr>
          <w:rFonts w:asciiTheme="majorBidi" w:eastAsia="Palatino Linotype" w:hAnsiTheme="majorBidi" w:cstheme="majorBidi"/>
          <w:b/>
          <w:sz w:val="24"/>
          <w:szCs w:val="24"/>
        </w:rPr>
      </w:pPr>
    </w:p>
    <w:p w14:paraId="4F25A307" w14:textId="43D087CB" w:rsidR="002A25FA" w:rsidRPr="001A01E6"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2" w:name="_Hlk155890358"/>
      <w:r w:rsidRPr="008A76A9">
        <w:rPr>
          <w:rFonts w:asciiTheme="majorBidi" w:eastAsia="Palatino Linotype" w:hAnsiTheme="majorBidi" w:cstheme="majorBidi"/>
          <w:b/>
          <w:sz w:val="24"/>
          <w:szCs w:val="24"/>
        </w:rPr>
        <w:t xml:space="preserve">Civic Space and Participation </w:t>
      </w:r>
    </w:p>
    <w:p w14:paraId="61DA8FF6" w14:textId="15FAB8AD" w:rsidR="00CF18D4" w:rsidRDefault="00874A46" w:rsidP="00E27405">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16F0C882" w14:textId="77777777" w:rsidR="00CB1BC0" w:rsidRPr="00CB1BC0" w:rsidRDefault="00CB1BC0" w:rsidP="00CB1BC0">
      <w:pPr>
        <w:spacing w:after="0"/>
        <w:jc w:val="both"/>
        <w:rPr>
          <w:rFonts w:asciiTheme="majorBidi" w:eastAsia="Palatino Linotype" w:hAnsiTheme="majorBidi" w:cstheme="majorBidi"/>
          <w:b/>
          <w:sz w:val="24"/>
          <w:szCs w:val="24"/>
        </w:rPr>
      </w:pPr>
    </w:p>
    <w:p w14:paraId="2E48E098" w14:textId="54D2D7EF" w:rsidR="00CB1BC0" w:rsidRPr="00CB1BC0" w:rsidRDefault="00CB1BC0" w:rsidP="00CB1BC0">
      <w:pPr>
        <w:pStyle w:val="ListParagraph"/>
        <w:numPr>
          <w:ilvl w:val="0"/>
          <w:numId w:val="60"/>
        </w:numPr>
        <w:spacing w:after="0"/>
        <w:jc w:val="both"/>
        <w:rPr>
          <w:rFonts w:asciiTheme="majorBidi" w:eastAsia="Palatino Linotype" w:hAnsiTheme="majorBidi" w:cstheme="majorBidi"/>
          <w:b/>
          <w:sz w:val="24"/>
          <w:szCs w:val="24"/>
        </w:rPr>
      </w:pPr>
      <w:bookmarkStart w:id="3" w:name="_Hlk205818588"/>
      <w:r>
        <w:rPr>
          <w:rFonts w:asciiTheme="majorBidi" w:eastAsia="Palatino Linotype" w:hAnsiTheme="majorBidi" w:cstheme="majorBidi"/>
          <w:b/>
          <w:sz w:val="24"/>
          <w:szCs w:val="24"/>
        </w:rPr>
        <w:t>Human Rights m</w:t>
      </w:r>
      <w:r w:rsidRPr="00CB1BC0">
        <w:rPr>
          <w:rFonts w:asciiTheme="majorBidi" w:eastAsia="Palatino Linotype" w:hAnsiTheme="majorBidi" w:cstheme="majorBidi"/>
          <w:b/>
          <w:sz w:val="24"/>
          <w:szCs w:val="24"/>
        </w:rPr>
        <w:t xml:space="preserve">onitoring </w:t>
      </w:r>
      <w:r>
        <w:rPr>
          <w:rFonts w:asciiTheme="majorBidi" w:eastAsia="Palatino Linotype" w:hAnsiTheme="majorBidi" w:cstheme="majorBidi"/>
          <w:b/>
          <w:sz w:val="24"/>
          <w:szCs w:val="24"/>
        </w:rPr>
        <w:t>at the</w:t>
      </w:r>
      <w:r w:rsidRPr="00CB1BC0">
        <w:rPr>
          <w:rFonts w:asciiTheme="majorBidi" w:eastAsia="Palatino Linotype" w:hAnsiTheme="majorBidi" w:cstheme="majorBidi"/>
          <w:b/>
          <w:sz w:val="24"/>
          <w:szCs w:val="24"/>
        </w:rPr>
        <w:t xml:space="preserve"> </w:t>
      </w:r>
      <w:proofErr w:type="spellStart"/>
      <w:r w:rsidRPr="00CB1BC0">
        <w:rPr>
          <w:rFonts w:asciiTheme="majorBidi" w:eastAsia="Palatino Linotype" w:hAnsiTheme="majorBidi" w:cstheme="majorBidi"/>
          <w:b/>
          <w:sz w:val="24"/>
          <w:szCs w:val="24"/>
        </w:rPr>
        <w:t>Gudele</w:t>
      </w:r>
      <w:proofErr w:type="spellEnd"/>
      <w:r w:rsidRPr="00CB1BC0">
        <w:rPr>
          <w:rFonts w:asciiTheme="majorBidi" w:eastAsia="Palatino Linotype" w:hAnsiTheme="majorBidi" w:cstheme="majorBidi"/>
          <w:b/>
          <w:sz w:val="24"/>
          <w:szCs w:val="24"/>
        </w:rPr>
        <w:t xml:space="preserve"> Police Division</w:t>
      </w:r>
      <w:r>
        <w:rPr>
          <w:rFonts w:asciiTheme="majorBidi" w:eastAsia="Palatino Linotype" w:hAnsiTheme="majorBidi" w:cstheme="majorBidi"/>
          <w:b/>
          <w:sz w:val="24"/>
          <w:szCs w:val="24"/>
        </w:rPr>
        <w:t>.</w:t>
      </w:r>
    </w:p>
    <w:bookmarkEnd w:id="3"/>
    <w:p w14:paraId="02408006" w14:textId="77777777" w:rsidR="00CB1BC0" w:rsidRDefault="00CB1BC0" w:rsidP="00CB1BC0">
      <w:pPr>
        <w:spacing w:after="0"/>
        <w:jc w:val="both"/>
        <w:rPr>
          <w:rFonts w:asciiTheme="majorBidi" w:eastAsia="Palatino Linotype" w:hAnsiTheme="majorBidi" w:cstheme="majorBidi"/>
          <w:b/>
          <w:sz w:val="24"/>
          <w:szCs w:val="24"/>
        </w:rPr>
      </w:pPr>
    </w:p>
    <w:p w14:paraId="3CDCF7FE" w14:textId="51995436" w:rsidR="00CB1BC0" w:rsidRPr="00CB1BC0" w:rsidRDefault="00CB1BC0" w:rsidP="00CB1BC0">
      <w:pPr>
        <w:spacing w:after="0"/>
        <w:jc w:val="both"/>
        <w:rPr>
          <w:rFonts w:asciiTheme="majorBidi" w:eastAsia="Palatino Linotype" w:hAnsiTheme="majorBidi" w:cstheme="majorBidi"/>
          <w:bCs/>
          <w:sz w:val="24"/>
          <w:szCs w:val="24"/>
        </w:rPr>
      </w:pPr>
      <w:r w:rsidRPr="00CB1BC0">
        <w:rPr>
          <w:rFonts w:asciiTheme="majorBidi" w:eastAsia="Palatino Linotype" w:hAnsiTheme="majorBidi" w:cstheme="majorBidi"/>
          <w:bCs/>
          <w:sz w:val="24"/>
          <w:szCs w:val="24"/>
        </w:rPr>
        <w:t xml:space="preserve">On 11 August 2025, HRD-JFO carried out a monitoring visit to the </w:t>
      </w:r>
      <w:proofErr w:type="spellStart"/>
      <w:r w:rsidRPr="00CB1BC0">
        <w:rPr>
          <w:rFonts w:asciiTheme="majorBidi" w:eastAsia="Palatino Linotype" w:hAnsiTheme="majorBidi" w:cstheme="majorBidi"/>
          <w:bCs/>
          <w:sz w:val="24"/>
          <w:szCs w:val="24"/>
        </w:rPr>
        <w:t>Gudele</w:t>
      </w:r>
      <w:proofErr w:type="spellEnd"/>
      <w:r w:rsidRPr="00CB1BC0">
        <w:rPr>
          <w:rFonts w:asciiTheme="majorBidi" w:eastAsia="Palatino Linotype" w:hAnsiTheme="majorBidi" w:cstheme="majorBidi"/>
          <w:bCs/>
          <w:sz w:val="24"/>
          <w:szCs w:val="24"/>
        </w:rPr>
        <w:t xml:space="preserve"> Police Division located in </w:t>
      </w:r>
      <w:proofErr w:type="spellStart"/>
      <w:r w:rsidRPr="00CB1BC0">
        <w:rPr>
          <w:rFonts w:asciiTheme="majorBidi" w:eastAsia="Palatino Linotype" w:hAnsiTheme="majorBidi" w:cstheme="majorBidi"/>
          <w:bCs/>
          <w:sz w:val="24"/>
          <w:szCs w:val="24"/>
        </w:rPr>
        <w:t>Gudele</w:t>
      </w:r>
      <w:proofErr w:type="spellEnd"/>
      <w:r w:rsidRPr="00CB1BC0">
        <w:rPr>
          <w:rFonts w:asciiTheme="majorBidi" w:eastAsia="Palatino Linotype" w:hAnsiTheme="majorBidi" w:cstheme="majorBidi"/>
          <w:bCs/>
          <w:sz w:val="24"/>
          <w:szCs w:val="24"/>
        </w:rPr>
        <w:t xml:space="preserve"> II, </w:t>
      </w:r>
      <w:proofErr w:type="spellStart"/>
      <w:r w:rsidRPr="00CB1BC0">
        <w:rPr>
          <w:rFonts w:asciiTheme="majorBidi" w:eastAsia="Palatino Linotype" w:hAnsiTheme="majorBidi" w:cstheme="majorBidi"/>
          <w:bCs/>
          <w:sz w:val="24"/>
          <w:szCs w:val="24"/>
        </w:rPr>
        <w:t>Luri</w:t>
      </w:r>
      <w:proofErr w:type="spellEnd"/>
      <w:r w:rsidRPr="00CB1BC0">
        <w:rPr>
          <w:rFonts w:asciiTheme="majorBidi" w:eastAsia="Palatino Linotype" w:hAnsiTheme="majorBidi" w:cstheme="majorBidi"/>
          <w:bCs/>
          <w:sz w:val="24"/>
          <w:szCs w:val="24"/>
        </w:rPr>
        <w:t xml:space="preserve"> Payam, Juba County. The objective of the visit was to evaluate the human rights conditions of detainees and the overall state of the detention facility, as well as to follow up on reports of arbitrary arrests of local businessmen and gang-related activities in the area.</w:t>
      </w:r>
    </w:p>
    <w:p w14:paraId="018FD080" w14:textId="77777777" w:rsidR="00CB1BC0" w:rsidRDefault="00CB1BC0" w:rsidP="00CB1BC0">
      <w:pPr>
        <w:spacing w:after="0"/>
        <w:jc w:val="both"/>
        <w:rPr>
          <w:rFonts w:asciiTheme="majorBidi" w:eastAsia="Palatino Linotype" w:hAnsiTheme="majorBidi" w:cstheme="majorBidi"/>
          <w:bCs/>
          <w:sz w:val="24"/>
          <w:szCs w:val="24"/>
        </w:rPr>
      </w:pPr>
    </w:p>
    <w:p w14:paraId="04229DC6" w14:textId="2C6032F6" w:rsidR="00CB1BC0" w:rsidRPr="00CB1BC0" w:rsidRDefault="00CB1BC0" w:rsidP="00CB1BC0">
      <w:pPr>
        <w:spacing w:after="0"/>
        <w:jc w:val="both"/>
        <w:rPr>
          <w:rFonts w:asciiTheme="majorBidi" w:eastAsia="Palatino Linotype" w:hAnsiTheme="majorBidi" w:cstheme="majorBidi"/>
          <w:bCs/>
          <w:sz w:val="24"/>
          <w:szCs w:val="24"/>
        </w:rPr>
      </w:pPr>
      <w:r w:rsidRPr="00CB1BC0">
        <w:rPr>
          <w:rFonts w:asciiTheme="majorBidi" w:eastAsia="Palatino Linotype" w:hAnsiTheme="majorBidi" w:cstheme="majorBidi"/>
          <w:bCs/>
          <w:sz w:val="24"/>
          <w:szCs w:val="24"/>
        </w:rPr>
        <w:t>During the visit, HRD-JFO engaged with the Chief Crime Officer and his deputy, who reported that the security situation in the area remains stable. According to the officer, there are currently 65 individuals in custody comprising 9 females and 56 males including 10 minors. These detainees are being held for various offenses such as assault, theft, affray, cohabitation, criminal misappropriation, adultery, breach of trust, and minor traffic violations.</w:t>
      </w:r>
    </w:p>
    <w:p w14:paraId="494542DF" w14:textId="77777777" w:rsidR="00CB1BC0" w:rsidRDefault="00CB1BC0" w:rsidP="00CB1BC0">
      <w:pPr>
        <w:spacing w:after="0"/>
        <w:jc w:val="both"/>
        <w:rPr>
          <w:rFonts w:asciiTheme="majorBidi" w:eastAsia="Palatino Linotype" w:hAnsiTheme="majorBidi" w:cstheme="majorBidi"/>
          <w:bCs/>
          <w:sz w:val="24"/>
          <w:szCs w:val="24"/>
        </w:rPr>
      </w:pPr>
    </w:p>
    <w:p w14:paraId="3F0B67E2" w14:textId="053E7CC5" w:rsidR="00CB1BC0" w:rsidRPr="00CB1BC0" w:rsidRDefault="00CB1BC0" w:rsidP="00CB1BC0">
      <w:pPr>
        <w:spacing w:after="0"/>
        <w:jc w:val="both"/>
        <w:rPr>
          <w:rFonts w:asciiTheme="majorBidi" w:eastAsia="Palatino Linotype" w:hAnsiTheme="majorBidi" w:cstheme="majorBidi"/>
          <w:bCs/>
          <w:sz w:val="24"/>
          <w:szCs w:val="24"/>
        </w:rPr>
      </w:pPr>
      <w:r w:rsidRPr="00CB1BC0">
        <w:rPr>
          <w:rFonts w:asciiTheme="majorBidi" w:eastAsia="Palatino Linotype" w:hAnsiTheme="majorBidi" w:cstheme="majorBidi"/>
          <w:bCs/>
          <w:sz w:val="24"/>
          <w:szCs w:val="24"/>
        </w:rPr>
        <w:t xml:space="preserve">The officer highlighted one serious case involving a murder under Section 206 of the Penal Code Act 2008. The incident occurred on 10 August 2025 in </w:t>
      </w:r>
      <w:proofErr w:type="spellStart"/>
      <w:r w:rsidRPr="00CB1BC0">
        <w:rPr>
          <w:rFonts w:asciiTheme="majorBidi" w:eastAsia="Palatino Linotype" w:hAnsiTheme="majorBidi" w:cstheme="majorBidi"/>
          <w:bCs/>
          <w:sz w:val="24"/>
          <w:szCs w:val="24"/>
        </w:rPr>
        <w:t>Gudele</w:t>
      </w:r>
      <w:proofErr w:type="spellEnd"/>
      <w:r w:rsidRPr="00CB1BC0">
        <w:rPr>
          <w:rFonts w:asciiTheme="majorBidi" w:eastAsia="Palatino Linotype" w:hAnsiTheme="majorBidi" w:cstheme="majorBidi"/>
          <w:bCs/>
          <w:sz w:val="24"/>
          <w:szCs w:val="24"/>
        </w:rPr>
        <w:t xml:space="preserve"> I near Lou Clinic, where a member of a rival gang was brutally killed by a group of 18 gang members. The police have arrested 18 gang members suspected to be involved and are currently interrogating them to identify the actual perpetrators.</w:t>
      </w:r>
    </w:p>
    <w:p w14:paraId="339D105C" w14:textId="77777777" w:rsidR="00CB1BC0" w:rsidRPr="00CB1BC0" w:rsidRDefault="00CB1BC0" w:rsidP="00CB1BC0">
      <w:pPr>
        <w:spacing w:after="0"/>
        <w:jc w:val="both"/>
        <w:rPr>
          <w:rFonts w:asciiTheme="majorBidi" w:eastAsia="Palatino Linotype" w:hAnsiTheme="majorBidi" w:cstheme="majorBidi"/>
          <w:bCs/>
          <w:sz w:val="24"/>
          <w:szCs w:val="24"/>
        </w:rPr>
      </w:pPr>
      <w:r w:rsidRPr="00CB1BC0">
        <w:rPr>
          <w:rFonts w:asciiTheme="majorBidi" w:eastAsia="Palatino Linotype" w:hAnsiTheme="majorBidi" w:cstheme="majorBidi"/>
          <w:bCs/>
          <w:sz w:val="24"/>
          <w:szCs w:val="24"/>
        </w:rPr>
        <w:t xml:space="preserve">Regarding allegations of arbitrary arrests of businessmen by security forces, the officer stated that no such cases have been reported at their station, nor have they witnessed such arrests in the </w:t>
      </w:r>
      <w:proofErr w:type="spellStart"/>
      <w:r w:rsidRPr="00CB1BC0">
        <w:rPr>
          <w:rFonts w:asciiTheme="majorBidi" w:eastAsia="Palatino Linotype" w:hAnsiTheme="majorBidi" w:cstheme="majorBidi"/>
          <w:bCs/>
          <w:sz w:val="24"/>
          <w:szCs w:val="24"/>
        </w:rPr>
        <w:t>Gudele</w:t>
      </w:r>
      <w:proofErr w:type="spellEnd"/>
      <w:r w:rsidRPr="00CB1BC0">
        <w:rPr>
          <w:rFonts w:asciiTheme="majorBidi" w:eastAsia="Palatino Linotype" w:hAnsiTheme="majorBidi" w:cstheme="majorBidi"/>
          <w:bCs/>
          <w:sz w:val="24"/>
          <w:szCs w:val="24"/>
        </w:rPr>
        <w:t xml:space="preserve"> area. He suggested that these incidents might have occurred in Juba Town or the Custom area, outside their jurisdiction.</w:t>
      </w:r>
    </w:p>
    <w:p w14:paraId="4FE3F673" w14:textId="77777777" w:rsidR="00CB1BC0" w:rsidRDefault="00CB1BC0" w:rsidP="00CB1BC0">
      <w:pPr>
        <w:spacing w:after="0"/>
        <w:jc w:val="both"/>
        <w:rPr>
          <w:rFonts w:asciiTheme="majorBidi" w:eastAsia="Palatino Linotype" w:hAnsiTheme="majorBidi" w:cstheme="majorBidi"/>
          <w:b/>
          <w:sz w:val="24"/>
          <w:szCs w:val="24"/>
        </w:rPr>
      </w:pPr>
    </w:p>
    <w:p w14:paraId="75C255F7" w14:textId="77728752" w:rsidR="00CB1BC0" w:rsidRDefault="00CB1BC0" w:rsidP="00CB1BC0">
      <w:pPr>
        <w:spacing w:after="0"/>
        <w:jc w:val="both"/>
        <w:rPr>
          <w:rFonts w:asciiTheme="majorBidi" w:eastAsia="Palatino Linotype" w:hAnsiTheme="majorBidi" w:cstheme="majorBidi"/>
          <w:b/>
          <w:i/>
          <w:iCs/>
          <w:sz w:val="24"/>
          <w:szCs w:val="24"/>
        </w:rPr>
      </w:pPr>
      <w:r w:rsidRPr="00CB1BC0">
        <w:rPr>
          <w:rFonts w:asciiTheme="majorBidi" w:eastAsia="Palatino Linotype" w:hAnsiTheme="majorBidi" w:cstheme="majorBidi"/>
          <w:b/>
          <w:i/>
          <w:iCs/>
          <w:sz w:val="24"/>
          <w:szCs w:val="24"/>
        </w:rPr>
        <w:t xml:space="preserve">Observations: </w:t>
      </w:r>
      <w:r w:rsidRPr="00CB1BC0">
        <w:rPr>
          <w:rFonts w:asciiTheme="majorBidi" w:eastAsia="Palatino Linotype" w:hAnsiTheme="majorBidi" w:cstheme="majorBidi"/>
          <w:bCs/>
          <w:i/>
          <w:iCs/>
          <w:sz w:val="24"/>
          <w:szCs w:val="24"/>
        </w:rPr>
        <w:t>HRD noted that the detention cells are overcrowded. HRD will continue to monitor the situation and follow up on the reported arbitrary arrest and detention of businessmen by the security forces.</w:t>
      </w:r>
    </w:p>
    <w:p w14:paraId="4145C340" w14:textId="77777777" w:rsidR="00CB1BC0" w:rsidRPr="00CB1BC0" w:rsidRDefault="00CB1BC0" w:rsidP="00CB1BC0">
      <w:pPr>
        <w:spacing w:after="0"/>
        <w:jc w:val="both"/>
        <w:rPr>
          <w:rFonts w:asciiTheme="majorBidi" w:eastAsia="Palatino Linotype" w:hAnsiTheme="majorBidi" w:cstheme="majorBidi"/>
          <w:b/>
          <w:i/>
          <w:iCs/>
          <w:sz w:val="24"/>
          <w:szCs w:val="24"/>
        </w:rPr>
      </w:pP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2"/>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33028969" w14:textId="77777777" w:rsidR="001A01E6" w:rsidRDefault="001A01E6" w:rsidP="00F30829">
      <w:pPr>
        <w:jc w:val="both"/>
        <w:rPr>
          <w:rFonts w:asciiTheme="majorBidi" w:eastAsia="Palatino Linotype" w:hAnsiTheme="majorBidi" w:cstheme="majorBidi"/>
          <w:b/>
          <w:bCs/>
          <w:i/>
          <w:iCs/>
          <w:sz w:val="24"/>
          <w:szCs w:val="24"/>
          <w:lang w:val="en-GB"/>
        </w:rPr>
      </w:pPr>
    </w:p>
    <w:p w14:paraId="1172CA18" w14:textId="4BB56D40" w:rsidR="00F218AB" w:rsidRPr="00F30829" w:rsidRDefault="009F2EF1" w:rsidP="00F3082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05B05" w14:textId="77777777" w:rsidR="0074463C" w:rsidRDefault="0074463C" w:rsidP="00182875">
      <w:pPr>
        <w:spacing w:after="0" w:line="240" w:lineRule="auto"/>
      </w:pPr>
      <w:r>
        <w:separator/>
      </w:r>
    </w:p>
  </w:endnote>
  <w:endnote w:type="continuationSeparator" w:id="0">
    <w:p w14:paraId="7F1DE472" w14:textId="77777777" w:rsidR="0074463C" w:rsidRDefault="0074463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491C23B"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CB1BC0">
          <w:rPr>
            <w:rFonts w:ascii="Times New Roman" w:hAnsi="Times New Roman" w:cs="Times New Roman"/>
            <w:color w:val="0070C0"/>
            <w:sz w:val="20"/>
            <w:szCs w:val="20"/>
          </w:rPr>
          <w:t>11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1530E" w14:textId="77777777" w:rsidR="0074463C" w:rsidRDefault="0074463C" w:rsidP="00182875">
      <w:pPr>
        <w:spacing w:after="0" w:line="240" w:lineRule="auto"/>
      </w:pPr>
      <w:r>
        <w:separator/>
      </w:r>
    </w:p>
  </w:footnote>
  <w:footnote w:type="continuationSeparator" w:id="0">
    <w:p w14:paraId="7D389B73" w14:textId="77777777" w:rsidR="0074463C" w:rsidRDefault="0074463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5"/>
  </w:num>
  <w:num w:numId="2" w16cid:durableId="540435874">
    <w:abstractNumId w:val="26"/>
  </w:num>
  <w:num w:numId="3" w16cid:durableId="85081827">
    <w:abstractNumId w:val="24"/>
  </w:num>
  <w:num w:numId="4" w16cid:durableId="1552690638">
    <w:abstractNumId w:val="25"/>
  </w:num>
  <w:num w:numId="5" w16cid:durableId="1609462432">
    <w:abstractNumId w:val="16"/>
  </w:num>
  <w:num w:numId="6" w16cid:durableId="600800725">
    <w:abstractNumId w:val="24"/>
  </w:num>
  <w:num w:numId="7" w16cid:durableId="1399325892">
    <w:abstractNumId w:val="25"/>
  </w:num>
  <w:num w:numId="8" w16cid:durableId="533737552">
    <w:abstractNumId w:val="47"/>
  </w:num>
  <w:num w:numId="9" w16cid:durableId="215971345">
    <w:abstractNumId w:val="28"/>
  </w:num>
  <w:num w:numId="10" w16cid:durableId="688604389">
    <w:abstractNumId w:val="20"/>
  </w:num>
  <w:num w:numId="11" w16cid:durableId="529531191">
    <w:abstractNumId w:val="41"/>
  </w:num>
  <w:num w:numId="12" w16cid:durableId="63645182">
    <w:abstractNumId w:val="35"/>
  </w:num>
  <w:num w:numId="13" w16cid:durableId="729694033">
    <w:abstractNumId w:val="39"/>
  </w:num>
  <w:num w:numId="14" w16cid:durableId="1714647607">
    <w:abstractNumId w:val="29"/>
  </w:num>
  <w:num w:numId="15" w16cid:durableId="154996755">
    <w:abstractNumId w:val="38"/>
  </w:num>
  <w:num w:numId="16" w16cid:durableId="331035575">
    <w:abstractNumId w:val="5"/>
  </w:num>
  <w:num w:numId="17" w16cid:durableId="471488225">
    <w:abstractNumId w:val="5"/>
  </w:num>
  <w:num w:numId="18" w16cid:durableId="2075930967">
    <w:abstractNumId w:val="38"/>
  </w:num>
  <w:num w:numId="19" w16cid:durableId="928387749">
    <w:abstractNumId w:val="42"/>
  </w:num>
  <w:num w:numId="20" w16cid:durableId="1103456305">
    <w:abstractNumId w:val="50"/>
  </w:num>
  <w:num w:numId="21" w16cid:durableId="311570106">
    <w:abstractNumId w:val="7"/>
  </w:num>
  <w:num w:numId="22" w16cid:durableId="1821732718">
    <w:abstractNumId w:val="36"/>
  </w:num>
  <w:num w:numId="23" w16cid:durableId="1402630756">
    <w:abstractNumId w:val="8"/>
  </w:num>
  <w:num w:numId="24" w16cid:durableId="607857489">
    <w:abstractNumId w:val="3"/>
  </w:num>
  <w:num w:numId="25" w16cid:durableId="1187018914">
    <w:abstractNumId w:val="19"/>
  </w:num>
  <w:num w:numId="26" w16cid:durableId="717752364">
    <w:abstractNumId w:val="13"/>
  </w:num>
  <w:num w:numId="27" w16cid:durableId="1510755198">
    <w:abstractNumId w:val="45"/>
  </w:num>
  <w:num w:numId="28" w16cid:durableId="1268001703">
    <w:abstractNumId w:val="53"/>
  </w:num>
  <w:num w:numId="29" w16cid:durableId="1246256695">
    <w:abstractNumId w:val="27"/>
  </w:num>
  <w:num w:numId="30" w16cid:durableId="2135713810">
    <w:abstractNumId w:val="34"/>
  </w:num>
  <w:num w:numId="31" w16cid:durableId="1619022714">
    <w:abstractNumId w:val="17"/>
  </w:num>
  <w:num w:numId="32" w16cid:durableId="1146170234">
    <w:abstractNumId w:val="10"/>
  </w:num>
  <w:num w:numId="33" w16cid:durableId="729117981">
    <w:abstractNumId w:val="9"/>
  </w:num>
  <w:num w:numId="34" w16cid:durableId="1678651926">
    <w:abstractNumId w:val="15"/>
  </w:num>
  <w:num w:numId="35" w16cid:durableId="1476751398">
    <w:abstractNumId w:val="14"/>
  </w:num>
  <w:num w:numId="36" w16cid:durableId="334889229">
    <w:abstractNumId w:val="51"/>
  </w:num>
  <w:num w:numId="37" w16cid:durableId="1023675455">
    <w:abstractNumId w:val="0"/>
  </w:num>
  <w:num w:numId="38" w16cid:durableId="378549456">
    <w:abstractNumId w:val="33"/>
  </w:num>
  <w:num w:numId="39" w16cid:durableId="22950892">
    <w:abstractNumId w:val="49"/>
  </w:num>
  <w:num w:numId="40" w16cid:durableId="922185590">
    <w:abstractNumId w:val="37"/>
  </w:num>
  <w:num w:numId="41" w16cid:durableId="1149906646">
    <w:abstractNumId w:val="52"/>
  </w:num>
  <w:num w:numId="42" w16cid:durableId="561991003">
    <w:abstractNumId w:val="31"/>
  </w:num>
  <w:num w:numId="43" w16cid:durableId="615336941">
    <w:abstractNumId w:val="4"/>
  </w:num>
  <w:num w:numId="44" w16cid:durableId="41252977">
    <w:abstractNumId w:val="44"/>
  </w:num>
  <w:num w:numId="45" w16cid:durableId="1935941334">
    <w:abstractNumId w:val="18"/>
  </w:num>
  <w:num w:numId="46" w16cid:durableId="498547908">
    <w:abstractNumId w:val="48"/>
  </w:num>
  <w:num w:numId="47" w16cid:durableId="1713383663">
    <w:abstractNumId w:val="6"/>
  </w:num>
  <w:num w:numId="48" w16cid:durableId="1617253838">
    <w:abstractNumId w:val="1"/>
  </w:num>
  <w:num w:numId="49" w16cid:durableId="1899246162">
    <w:abstractNumId w:val="11"/>
  </w:num>
  <w:num w:numId="50" w16cid:durableId="684867009">
    <w:abstractNumId w:val="32"/>
  </w:num>
  <w:num w:numId="51" w16cid:durableId="1003508717">
    <w:abstractNumId w:val="2"/>
  </w:num>
  <w:num w:numId="52" w16cid:durableId="1630747073">
    <w:abstractNumId w:val="43"/>
  </w:num>
  <w:num w:numId="53" w16cid:durableId="1372537815">
    <w:abstractNumId w:val="21"/>
  </w:num>
  <w:num w:numId="54" w16cid:durableId="1431777652">
    <w:abstractNumId w:val="46"/>
  </w:num>
  <w:num w:numId="55" w16cid:durableId="775831297">
    <w:abstractNumId w:val="22"/>
  </w:num>
  <w:num w:numId="56" w16cid:durableId="406614595">
    <w:abstractNumId w:val="40"/>
  </w:num>
  <w:num w:numId="57" w16cid:durableId="154803296">
    <w:abstractNumId w:val="23"/>
  </w:num>
  <w:num w:numId="58" w16cid:durableId="399599813">
    <w:abstractNumId w:val="12"/>
  </w:num>
  <w:num w:numId="59" w16cid:durableId="668557116">
    <w:abstractNumId w:val="30"/>
  </w:num>
  <w:num w:numId="60" w16cid:durableId="1303465948">
    <w:abstractNumId w:val="5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01E6"/>
    <w:rsid w:val="001A1375"/>
    <w:rsid w:val="001A23D6"/>
    <w:rsid w:val="001A5764"/>
    <w:rsid w:val="001A58A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55E9"/>
    <w:rsid w:val="003705AD"/>
    <w:rsid w:val="00373580"/>
    <w:rsid w:val="00373855"/>
    <w:rsid w:val="00374B57"/>
    <w:rsid w:val="00376FD8"/>
    <w:rsid w:val="0038522F"/>
    <w:rsid w:val="00386C8A"/>
    <w:rsid w:val="00387169"/>
    <w:rsid w:val="003926F2"/>
    <w:rsid w:val="0039473E"/>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63C"/>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4805"/>
    <w:rsid w:val="00D16D39"/>
    <w:rsid w:val="00D20B0E"/>
    <w:rsid w:val="00D2150B"/>
    <w:rsid w:val="00D302E4"/>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2025-08-11T13:30:00Z</dcterms:created>
  <dcterms:modified xsi:type="dcterms:W3CDTF">2025-08-11T13:30:00Z</dcterms:modified>
</cp:coreProperties>
</file>