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392682"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5D4DC430" w:rsidR="00AE0F0E" w:rsidRDefault="00AE3194"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r w:rsidR="002D114E">
        <w:rPr>
          <w:rFonts w:ascii="Times New Roman" w:eastAsia="Times New Roman" w:hAnsi="Times New Roman" w:cs="Times New Roman"/>
          <w:b/>
          <w:sz w:val="24"/>
          <w:szCs w:val="24"/>
        </w:rPr>
        <w:t>/</w:t>
      </w:r>
      <w:r w:rsidR="001E04B7">
        <w:rPr>
          <w:rFonts w:ascii="Times New Roman" w:eastAsia="Times New Roman" w:hAnsi="Times New Roman" w:cs="Times New Roman"/>
          <w:b/>
          <w:sz w:val="24"/>
          <w:szCs w:val="24"/>
        </w:rPr>
        <w:t>0</w:t>
      </w:r>
      <w:r w:rsidR="00C816A0">
        <w:rPr>
          <w:rFonts w:ascii="Times New Roman" w:eastAsia="Times New Roman" w:hAnsi="Times New Roman" w:cs="Times New Roman"/>
          <w:b/>
          <w:sz w:val="24"/>
          <w:szCs w:val="24"/>
        </w:rPr>
        <w:t>8</w:t>
      </w:r>
      <w:r w:rsidR="002D114E">
        <w:rPr>
          <w:rFonts w:ascii="Times New Roman" w:eastAsia="Times New Roman" w:hAnsi="Times New Roman" w:cs="Times New Roman"/>
          <w:b/>
          <w:sz w:val="24"/>
          <w:szCs w:val="24"/>
        </w:rPr>
        <w:t>/202</w:t>
      </w:r>
      <w:r w:rsidR="001E04B7">
        <w:rPr>
          <w:rFonts w:ascii="Times New Roman" w:eastAsia="Times New Roman" w:hAnsi="Times New Roman" w:cs="Times New Roman"/>
          <w:b/>
          <w:sz w:val="24"/>
          <w:szCs w:val="24"/>
        </w:rPr>
        <w:t>5</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5AC3E06B"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FF6EDB">
        <w:rPr>
          <w:rFonts w:ascii="Times New Roman" w:eastAsia="Palatino Linotype" w:hAnsi="Times New Roman" w:cs="Times New Roman"/>
          <w:b/>
          <w:sz w:val="24"/>
          <w:szCs w:val="24"/>
        </w:rPr>
        <w:t>.</w:t>
      </w:r>
    </w:p>
    <w:p w14:paraId="2D7C56B3" w14:textId="77777777" w:rsidR="00966E56" w:rsidRDefault="00966E56" w:rsidP="00966E56">
      <w:pPr>
        <w:spacing w:after="0" w:line="240" w:lineRule="auto"/>
        <w:ind w:left="720"/>
        <w:rPr>
          <w:rFonts w:ascii="Times New Roman" w:eastAsia="Times New Roman" w:hAnsi="Times New Roman" w:cs="Times New Roman"/>
          <w:b/>
          <w:bCs/>
          <w:i/>
          <w:iCs/>
        </w:rPr>
      </w:pPr>
      <w:bookmarkStart w:id="0" w:name="_Hlk158733170"/>
      <w:bookmarkStart w:id="1" w:name="_Hlk157162334"/>
    </w:p>
    <w:bookmarkEnd w:id="0"/>
    <w:bookmarkEnd w:id="1"/>
    <w:p w14:paraId="7724C00E" w14:textId="1702680B" w:rsidR="004A30B0" w:rsidRDefault="00AE3194" w:rsidP="00AE3194">
      <w:pPr>
        <w:numPr>
          <w:ilvl w:val="0"/>
          <w:numId w:val="5"/>
        </w:numPr>
        <w:spacing w:after="0" w:line="240" w:lineRule="auto"/>
        <w:contextualSpacing/>
        <w:jc w:val="both"/>
        <w:rPr>
          <w:rFonts w:asciiTheme="majorBidi" w:eastAsia="Palatino Linotype" w:hAnsiTheme="majorBidi" w:cstheme="majorBidi"/>
          <w:b/>
          <w:bCs/>
          <w:i/>
          <w:iCs/>
        </w:rPr>
      </w:pPr>
      <w:r>
        <w:rPr>
          <w:rFonts w:asciiTheme="majorBidi" w:hAnsiTheme="majorBidi" w:cstheme="majorBidi"/>
          <w:b/>
          <w:bCs/>
          <w:i/>
          <w:iCs/>
        </w:rPr>
        <w:t xml:space="preserve">Two Logir returnee children </w:t>
      </w:r>
      <w:r w:rsidRPr="0017362F">
        <w:rPr>
          <w:rFonts w:asciiTheme="majorBidi" w:hAnsiTheme="majorBidi" w:cstheme="majorBidi"/>
          <w:b/>
          <w:bCs/>
          <w:i/>
          <w:iCs/>
        </w:rPr>
        <w:t>abducted</w:t>
      </w:r>
      <w:r>
        <w:rPr>
          <w:rFonts w:asciiTheme="majorBidi" w:hAnsiTheme="majorBidi" w:cstheme="majorBidi"/>
          <w:b/>
          <w:bCs/>
          <w:i/>
          <w:iCs/>
        </w:rPr>
        <w:t xml:space="preserve"> </w:t>
      </w:r>
      <w:r w:rsidRPr="0017362F">
        <w:rPr>
          <w:rFonts w:asciiTheme="majorBidi" w:hAnsiTheme="majorBidi" w:cstheme="majorBidi"/>
          <w:b/>
          <w:bCs/>
          <w:i/>
          <w:iCs/>
        </w:rPr>
        <w:t xml:space="preserve">by armed Buya youths in an inter-communal </w:t>
      </w:r>
      <w:r>
        <w:rPr>
          <w:rFonts w:asciiTheme="majorBidi" w:hAnsiTheme="majorBidi" w:cstheme="majorBidi"/>
          <w:b/>
          <w:bCs/>
          <w:i/>
          <w:iCs/>
        </w:rPr>
        <w:t xml:space="preserve">revenge </w:t>
      </w:r>
      <w:r w:rsidRPr="0017362F">
        <w:rPr>
          <w:rFonts w:asciiTheme="majorBidi" w:hAnsiTheme="majorBidi" w:cstheme="majorBidi"/>
          <w:b/>
          <w:bCs/>
          <w:i/>
          <w:iCs/>
        </w:rPr>
        <w:t xml:space="preserve">related </w:t>
      </w:r>
      <w:r>
        <w:rPr>
          <w:rFonts w:asciiTheme="majorBidi" w:hAnsiTheme="majorBidi" w:cstheme="majorBidi"/>
          <w:b/>
          <w:bCs/>
          <w:i/>
          <w:iCs/>
        </w:rPr>
        <w:t>attack</w:t>
      </w:r>
      <w:r w:rsidRPr="0017362F">
        <w:rPr>
          <w:rFonts w:asciiTheme="majorBidi" w:hAnsiTheme="majorBidi" w:cstheme="majorBidi"/>
          <w:b/>
          <w:bCs/>
          <w:i/>
          <w:iCs/>
        </w:rPr>
        <w:t xml:space="preserve"> in</w:t>
      </w:r>
      <w:r>
        <w:rPr>
          <w:rFonts w:asciiTheme="majorBidi" w:hAnsiTheme="majorBidi" w:cstheme="majorBidi"/>
          <w:b/>
          <w:bCs/>
          <w:i/>
          <w:iCs/>
        </w:rPr>
        <w:t xml:space="preserve"> Loriyok Boma, Kimotong </w:t>
      </w:r>
      <w:r w:rsidRPr="0017362F">
        <w:rPr>
          <w:rFonts w:asciiTheme="majorBidi" w:hAnsiTheme="majorBidi" w:cstheme="majorBidi"/>
          <w:b/>
          <w:bCs/>
          <w:i/>
          <w:iCs/>
        </w:rPr>
        <w:t xml:space="preserve">Payam, </w:t>
      </w:r>
      <w:r>
        <w:rPr>
          <w:rFonts w:asciiTheme="majorBidi" w:hAnsiTheme="majorBidi" w:cstheme="majorBidi"/>
          <w:b/>
          <w:bCs/>
          <w:i/>
          <w:iCs/>
        </w:rPr>
        <w:t xml:space="preserve">Budi </w:t>
      </w:r>
      <w:r w:rsidRPr="0017362F">
        <w:rPr>
          <w:rFonts w:asciiTheme="majorBidi" w:hAnsiTheme="majorBidi" w:cstheme="majorBidi"/>
          <w:b/>
          <w:bCs/>
          <w:i/>
          <w:iCs/>
        </w:rPr>
        <w:t>County-</w:t>
      </w:r>
      <w:r w:rsidRPr="0017362F">
        <w:rPr>
          <w:rFonts w:asciiTheme="majorBidi" w:eastAsia="Palatino Linotype" w:hAnsiTheme="majorBidi" w:cstheme="majorBidi"/>
          <w:b/>
          <w:bCs/>
          <w:i/>
          <w:iCs/>
        </w:rPr>
        <w:t xml:space="preserve"> Database Case code: UNM/25/</w:t>
      </w:r>
      <w:r w:rsidR="001A778D" w:rsidRPr="001A778D">
        <w:t xml:space="preserve"> </w:t>
      </w:r>
      <w:r w:rsidR="001A778D" w:rsidRPr="001A778D">
        <w:rPr>
          <w:rFonts w:asciiTheme="majorBidi" w:eastAsia="Palatino Linotype" w:hAnsiTheme="majorBidi" w:cstheme="majorBidi"/>
          <w:b/>
          <w:bCs/>
          <w:i/>
          <w:iCs/>
        </w:rPr>
        <w:t>0655</w:t>
      </w:r>
      <w:r w:rsidR="004A30B0">
        <w:rPr>
          <w:rFonts w:asciiTheme="majorBidi" w:eastAsia="Palatino Linotype" w:hAnsiTheme="majorBidi" w:cstheme="majorBidi"/>
          <w:b/>
          <w:bCs/>
          <w:i/>
          <w:iCs/>
        </w:rPr>
        <w:t>.</w:t>
      </w:r>
    </w:p>
    <w:p w14:paraId="2A3085D2" w14:textId="0744D825" w:rsidR="00AE3194" w:rsidRPr="004C357F" w:rsidRDefault="00AE3194" w:rsidP="004A30B0">
      <w:pPr>
        <w:spacing w:after="0" w:line="240" w:lineRule="auto"/>
        <w:ind w:left="360"/>
        <w:contextualSpacing/>
        <w:jc w:val="both"/>
        <w:rPr>
          <w:rFonts w:asciiTheme="majorBidi" w:eastAsia="Palatino Linotype" w:hAnsiTheme="majorBidi" w:cstheme="majorBidi"/>
          <w:b/>
          <w:bCs/>
          <w:i/>
          <w:iCs/>
        </w:rPr>
      </w:pPr>
      <w:r w:rsidRPr="0017362F">
        <w:rPr>
          <w:rFonts w:asciiTheme="majorBidi" w:hAnsiTheme="majorBidi" w:cstheme="majorBidi"/>
          <w:b/>
          <w:bCs/>
          <w:i/>
          <w:iCs/>
        </w:rPr>
        <w:t xml:space="preserve"> </w:t>
      </w:r>
    </w:p>
    <w:p w14:paraId="522B7BCA" w14:textId="2E6CD492" w:rsidR="004C357F" w:rsidRDefault="004C357F" w:rsidP="00AE3194">
      <w:pPr>
        <w:numPr>
          <w:ilvl w:val="0"/>
          <w:numId w:val="5"/>
        </w:numPr>
        <w:spacing w:after="0" w:line="240" w:lineRule="auto"/>
        <w:contextualSpacing/>
        <w:jc w:val="both"/>
        <w:rPr>
          <w:rFonts w:asciiTheme="majorBidi" w:eastAsia="Palatino Linotype" w:hAnsiTheme="majorBidi" w:cstheme="majorBidi"/>
          <w:b/>
          <w:bCs/>
          <w:i/>
          <w:iCs/>
        </w:rPr>
      </w:pPr>
      <w:r w:rsidRPr="004C357F">
        <w:rPr>
          <w:rFonts w:asciiTheme="majorBidi" w:eastAsia="Palatino Linotype" w:hAnsiTheme="majorBidi" w:cstheme="majorBidi"/>
          <w:b/>
          <w:bCs/>
          <w:i/>
          <w:iCs/>
        </w:rPr>
        <w:t xml:space="preserve">HRD facilitated sessions in a PTR-UNMISS Torit organized training for </w:t>
      </w:r>
      <w:r w:rsidR="004A30B0">
        <w:rPr>
          <w:rFonts w:asciiTheme="majorBidi" w:eastAsia="Palatino Linotype" w:hAnsiTheme="majorBidi" w:cstheme="majorBidi"/>
          <w:b/>
          <w:bCs/>
          <w:i/>
          <w:iCs/>
        </w:rPr>
        <w:t>t</w:t>
      </w:r>
      <w:r w:rsidRPr="004C357F">
        <w:rPr>
          <w:rFonts w:asciiTheme="majorBidi" w:eastAsia="Palatino Linotype" w:hAnsiTheme="majorBidi" w:cstheme="majorBidi"/>
          <w:b/>
          <w:bCs/>
          <w:i/>
          <w:iCs/>
        </w:rPr>
        <w:t>hirty-</w:t>
      </w:r>
      <w:r w:rsidR="004A30B0">
        <w:rPr>
          <w:rFonts w:asciiTheme="majorBidi" w:eastAsia="Palatino Linotype" w:hAnsiTheme="majorBidi" w:cstheme="majorBidi"/>
          <w:b/>
          <w:bCs/>
          <w:i/>
          <w:iCs/>
        </w:rPr>
        <w:t>t</w:t>
      </w:r>
      <w:r w:rsidRPr="004C357F">
        <w:rPr>
          <w:rFonts w:asciiTheme="majorBidi" w:eastAsia="Palatino Linotype" w:hAnsiTheme="majorBidi" w:cstheme="majorBidi"/>
          <w:b/>
          <w:bCs/>
          <w:i/>
          <w:iCs/>
        </w:rPr>
        <w:t xml:space="preserve">wo members of the Police and Community Relation Committee (PCRC) Project in, Magwi </w:t>
      </w:r>
      <w:r w:rsidR="00B97FE1">
        <w:rPr>
          <w:rFonts w:asciiTheme="majorBidi" w:eastAsia="Palatino Linotype" w:hAnsiTheme="majorBidi" w:cstheme="majorBidi"/>
          <w:b/>
          <w:bCs/>
          <w:i/>
          <w:iCs/>
        </w:rPr>
        <w:t xml:space="preserve">town, Magwi </w:t>
      </w:r>
      <w:r w:rsidRPr="004C357F">
        <w:rPr>
          <w:rFonts w:asciiTheme="majorBidi" w:eastAsia="Palatino Linotype" w:hAnsiTheme="majorBidi" w:cstheme="majorBidi"/>
          <w:b/>
          <w:bCs/>
          <w:i/>
          <w:iCs/>
        </w:rPr>
        <w:t>County</w:t>
      </w:r>
    </w:p>
    <w:p w14:paraId="0A402EF7" w14:textId="77777777" w:rsidR="00FF6EDB" w:rsidRPr="00AF232F" w:rsidRDefault="00FF6EDB" w:rsidP="00FF6EDB">
      <w:pPr>
        <w:spacing w:after="0" w:line="240" w:lineRule="auto"/>
        <w:ind w:left="720"/>
        <w:rPr>
          <w:rFonts w:ascii="Times New Roman" w:eastAsia="Times New Roman" w:hAnsi="Times New Roman" w:cs="Times New Roman"/>
          <w:b/>
          <w:bCs/>
          <w:i/>
          <w:iCs/>
        </w:rPr>
      </w:pPr>
    </w:p>
    <w:p w14:paraId="2CAA942B" w14:textId="61C21D83" w:rsidR="00B817F8" w:rsidRPr="000D0601" w:rsidRDefault="00F64818" w:rsidP="000D0601">
      <w:pPr>
        <w:numPr>
          <w:ilvl w:val="0"/>
          <w:numId w:val="5"/>
        </w:numPr>
        <w:spacing w:after="0" w:line="240" w:lineRule="auto"/>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10B9797" w14:textId="77777777" w:rsidR="00AE3194" w:rsidRDefault="00AE3194" w:rsidP="00AE3194">
      <w:pPr>
        <w:spacing w:after="0" w:line="240" w:lineRule="auto"/>
        <w:contextualSpacing/>
        <w:jc w:val="both"/>
        <w:rPr>
          <w:rFonts w:asciiTheme="majorBidi" w:eastAsia="Palatino Linotype" w:hAnsiTheme="majorBidi" w:cstheme="majorBidi"/>
        </w:rPr>
      </w:pPr>
    </w:p>
    <w:p w14:paraId="24C356D2" w14:textId="557BD267" w:rsidR="00AE3194" w:rsidRDefault="00AE3194" w:rsidP="00AE3194">
      <w:pPr>
        <w:spacing w:after="0" w:line="240" w:lineRule="auto"/>
        <w:contextualSpacing/>
        <w:jc w:val="both"/>
        <w:rPr>
          <w:rFonts w:ascii="Times New Roman" w:eastAsia="Palatino Linotype" w:hAnsi="Times New Roman" w:cs="Times New Roman"/>
          <w:bCs/>
          <w:sz w:val="24"/>
          <w:szCs w:val="24"/>
        </w:rPr>
      </w:pPr>
      <w:r w:rsidRPr="009E1B24">
        <w:rPr>
          <w:rFonts w:ascii="Times New Roman" w:eastAsia="Palatino Linotype" w:hAnsi="Times New Roman" w:cs="Times New Roman"/>
          <w:bCs/>
          <w:sz w:val="24"/>
          <w:szCs w:val="24"/>
        </w:rPr>
        <w:t>O</w:t>
      </w:r>
      <w:r>
        <w:rPr>
          <w:rFonts w:ascii="Times New Roman" w:eastAsia="Palatino Linotype" w:hAnsi="Times New Roman" w:cs="Times New Roman"/>
          <w:bCs/>
          <w:sz w:val="24"/>
          <w:szCs w:val="24"/>
        </w:rPr>
        <w:t xml:space="preserve">n 22 August 2025, HRD followed up with three reliable secondary sources and confirmed a reported incident of inter-communal revenge related attack leading to shooting and abduction of </w:t>
      </w:r>
      <w:r w:rsidR="004A30B0">
        <w:rPr>
          <w:rFonts w:ascii="Times New Roman" w:eastAsia="Palatino Linotype" w:hAnsi="Times New Roman" w:cs="Times New Roman"/>
          <w:bCs/>
          <w:sz w:val="24"/>
          <w:szCs w:val="24"/>
        </w:rPr>
        <w:t xml:space="preserve">two </w:t>
      </w:r>
      <w:r>
        <w:rPr>
          <w:rFonts w:ascii="Times New Roman" w:eastAsia="Palatino Linotype" w:hAnsi="Times New Roman" w:cs="Times New Roman"/>
          <w:bCs/>
          <w:sz w:val="24"/>
          <w:szCs w:val="24"/>
        </w:rPr>
        <w:t xml:space="preserve">Logir returnees’ children on </w:t>
      </w:r>
      <w:bookmarkStart w:id="2" w:name="_Hlk206754257"/>
      <w:r>
        <w:rPr>
          <w:rFonts w:ascii="Times New Roman" w:eastAsia="Palatino Linotype" w:hAnsi="Times New Roman" w:cs="Times New Roman"/>
          <w:bCs/>
          <w:sz w:val="24"/>
          <w:szCs w:val="24"/>
        </w:rPr>
        <w:t>17 August 2025</w:t>
      </w:r>
      <w:bookmarkEnd w:id="2"/>
    </w:p>
    <w:p w14:paraId="74E67D65" w14:textId="77777777" w:rsidR="00AE3194" w:rsidRDefault="00AE3194" w:rsidP="00AE3194">
      <w:pPr>
        <w:spacing w:after="0" w:line="240" w:lineRule="auto"/>
        <w:ind w:left="284"/>
        <w:contextualSpacing/>
        <w:jc w:val="both"/>
        <w:rPr>
          <w:rFonts w:ascii="Times New Roman" w:eastAsia="Palatino Linotype" w:hAnsi="Times New Roman" w:cs="Times New Roman"/>
          <w:bCs/>
          <w:sz w:val="24"/>
          <w:szCs w:val="24"/>
        </w:rPr>
      </w:pPr>
    </w:p>
    <w:p w14:paraId="067492B1" w14:textId="639E971E" w:rsidR="00F25F2A" w:rsidRDefault="00AE3194" w:rsidP="00AE3194">
      <w:pPr>
        <w:spacing w:after="0" w:line="240" w:lineRule="auto"/>
        <w:contextualSpacing/>
        <w:jc w:val="both"/>
        <w:rPr>
          <w:rFonts w:ascii="Times New Roman" w:eastAsia="Palatino Linotype" w:hAnsi="Times New Roman" w:cs="Times New Roman"/>
          <w:bCs/>
          <w:sz w:val="24"/>
          <w:szCs w:val="24"/>
        </w:rPr>
      </w:pPr>
      <w:bookmarkStart w:id="3" w:name="_Hlk204874493"/>
      <w:r>
        <w:rPr>
          <w:rFonts w:ascii="Times New Roman" w:eastAsia="Palatino Linotype" w:hAnsi="Times New Roman" w:cs="Times New Roman"/>
          <w:bCs/>
          <w:sz w:val="24"/>
          <w:szCs w:val="24"/>
        </w:rPr>
        <w:t xml:space="preserve">According to the respondents, at about 20:00 hours on 17 August 2025, </w:t>
      </w:r>
      <w:r w:rsidR="00F25F2A">
        <w:rPr>
          <w:rFonts w:ascii="Times New Roman" w:eastAsia="Palatino Linotype" w:hAnsi="Times New Roman" w:cs="Times New Roman"/>
          <w:bCs/>
          <w:sz w:val="24"/>
          <w:szCs w:val="24"/>
        </w:rPr>
        <w:t>six armed</w:t>
      </w:r>
      <w:r>
        <w:rPr>
          <w:rFonts w:ascii="Times New Roman" w:eastAsia="Palatino Linotype" w:hAnsi="Times New Roman" w:cs="Times New Roman"/>
          <w:bCs/>
          <w:sz w:val="24"/>
          <w:szCs w:val="24"/>
        </w:rPr>
        <w:t xml:space="preserve"> Buya youths from </w:t>
      </w:r>
      <w:bookmarkStart w:id="4" w:name="_Hlk204874700"/>
      <w:r>
        <w:rPr>
          <w:rFonts w:ascii="Times New Roman" w:eastAsia="Palatino Linotype" w:hAnsi="Times New Roman" w:cs="Times New Roman"/>
          <w:bCs/>
          <w:sz w:val="24"/>
          <w:szCs w:val="24"/>
        </w:rPr>
        <w:t>Loriyok Boma, Kimotong Payam, Budi County</w:t>
      </w:r>
      <w:r w:rsidR="004A30B0">
        <w:rPr>
          <w:rFonts w:ascii="Times New Roman" w:eastAsia="Palatino Linotype" w:hAnsi="Times New Roman" w:cs="Times New Roman"/>
          <w:bCs/>
          <w:sz w:val="24"/>
          <w:szCs w:val="24"/>
        </w:rPr>
        <w:t xml:space="preserve"> laid ambush </w:t>
      </w:r>
      <w:r w:rsidR="004A30B0">
        <w:rPr>
          <w:rFonts w:ascii="Times New Roman" w:eastAsia="Palatino Linotype" w:hAnsi="Times New Roman" w:cs="Times New Roman"/>
          <w:bCs/>
          <w:sz w:val="24"/>
          <w:szCs w:val="24"/>
        </w:rPr>
        <w:t>in Loriyok Boma, Kimotong Payam, Budi County</w:t>
      </w:r>
      <w:r w:rsidR="004A30B0">
        <w:rPr>
          <w:rFonts w:ascii="Times New Roman" w:eastAsia="Palatino Linotype" w:hAnsi="Times New Roman" w:cs="Times New Roman"/>
          <w:bCs/>
          <w:sz w:val="24"/>
          <w:szCs w:val="24"/>
        </w:rPr>
        <w:t xml:space="preserve"> and attacked</w:t>
      </w:r>
      <w:r w:rsidR="00F25F2A">
        <w:rPr>
          <w:rFonts w:ascii="Times New Roman" w:eastAsia="Palatino Linotype" w:hAnsi="Times New Roman" w:cs="Times New Roman"/>
          <w:bCs/>
          <w:sz w:val="24"/>
          <w:szCs w:val="24"/>
        </w:rPr>
        <w:t xml:space="preserve"> </w:t>
      </w:r>
      <w:r w:rsidR="00470483">
        <w:rPr>
          <w:rFonts w:ascii="Times New Roman" w:eastAsia="Palatino Linotype" w:hAnsi="Times New Roman" w:cs="Times New Roman"/>
          <w:bCs/>
          <w:sz w:val="24"/>
          <w:szCs w:val="24"/>
        </w:rPr>
        <w:t xml:space="preserve">a commercial vehicle </w:t>
      </w:r>
      <w:r w:rsidR="00F25F2A">
        <w:rPr>
          <w:rFonts w:ascii="Times New Roman" w:eastAsia="Palatino Linotype" w:hAnsi="Times New Roman" w:cs="Times New Roman"/>
          <w:bCs/>
          <w:sz w:val="24"/>
          <w:szCs w:val="24"/>
        </w:rPr>
        <w:t xml:space="preserve">carrying </w:t>
      </w:r>
      <w:r w:rsidR="004D4B86">
        <w:rPr>
          <w:rFonts w:ascii="Times New Roman" w:eastAsia="Palatino Linotype" w:hAnsi="Times New Roman" w:cs="Times New Roman"/>
          <w:bCs/>
          <w:sz w:val="24"/>
          <w:szCs w:val="24"/>
        </w:rPr>
        <w:t xml:space="preserve">about twenty (20) </w:t>
      </w:r>
      <w:r w:rsidR="00F25F2A">
        <w:rPr>
          <w:rFonts w:ascii="Times New Roman" w:eastAsia="Palatino Linotype" w:hAnsi="Times New Roman" w:cs="Times New Roman"/>
          <w:bCs/>
          <w:sz w:val="24"/>
          <w:szCs w:val="24"/>
        </w:rPr>
        <w:t>returnees from Kakuma</w:t>
      </w:r>
      <w:r w:rsidR="004A30B0">
        <w:rPr>
          <w:rFonts w:ascii="Times New Roman" w:eastAsia="Palatino Linotype" w:hAnsi="Times New Roman" w:cs="Times New Roman"/>
          <w:bCs/>
          <w:sz w:val="24"/>
          <w:szCs w:val="24"/>
        </w:rPr>
        <w:t>,</w:t>
      </w:r>
      <w:r w:rsidR="00F25F2A">
        <w:rPr>
          <w:rFonts w:ascii="Times New Roman" w:eastAsia="Palatino Linotype" w:hAnsi="Times New Roman" w:cs="Times New Roman"/>
          <w:bCs/>
          <w:sz w:val="24"/>
          <w:szCs w:val="24"/>
        </w:rPr>
        <w:t xml:space="preserve"> Kenya to Chahari Payam, Ikotos County. The attackers opened fire </w:t>
      </w:r>
      <w:r w:rsidR="004A30B0">
        <w:rPr>
          <w:rFonts w:ascii="Times New Roman" w:eastAsia="Palatino Linotype" w:hAnsi="Times New Roman" w:cs="Times New Roman"/>
          <w:bCs/>
          <w:sz w:val="24"/>
          <w:szCs w:val="24"/>
        </w:rPr>
        <w:t>a</w:t>
      </w:r>
      <w:r w:rsidR="00F25F2A">
        <w:rPr>
          <w:rFonts w:ascii="Times New Roman" w:eastAsia="Palatino Linotype" w:hAnsi="Times New Roman" w:cs="Times New Roman"/>
          <w:bCs/>
          <w:sz w:val="24"/>
          <w:szCs w:val="24"/>
        </w:rPr>
        <w:t>t the vehicle</w:t>
      </w:r>
      <w:r w:rsidR="00470483">
        <w:rPr>
          <w:rFonts w:ascii="Times New Roman" w:eastAsia="Palatino Linotype" w:hAnsi="Times New Roman" w:cs="Times New Roman"/>
          <w:bCs/>
          <w:sz w:val="24"/>
          <w:szCs w:val="24"/>
        </w:rPr>
        <w:t xml:space="preserve"> in Loriyok Boma, while the vehicle was on its way to Chahari Payam, Ikotos County</w:t>
      </w:r>
      <w:r w:rsidR="00651149">
        <w:rPr>
          <w:rFonts w:ascii="Times New Roman" w:eastAsia="Palatino Linotype" w:hAnsi="Times New Roman" w:cs="Times New Roman"/>
          <w:bCs/>
          <w:sz w:val="24"/>
          <w:szCs w:val="24"/>
        </w:rPr>
        <w:t xml:space="preserve">. </w:t>
      </w:r>
      <w:r w:rsidR="00470483">
        <w:rPr>
          <w:rFonts w:ascii="Times New Roman" w:eastAsia="Palatino Linotype" w:hAnsi="Times New Roman" w:cs="Times New Roman"/>
          <w:bCs/>
          <w:sz w:val="24"/>
          <w:szCs w:val="24"/>
        </w:rPr>
        <w:t xml:space="preserve">The attack made the passengers who were predominantly from the Logir community of Chahari Payam </w:t>
      </w:r>
      <w:r w:rsidR="00B97FE1">
        <w:rPr>
          <w:rFonts w:ascii="Times New Roman" w:eastAsia="Palatino Linotype" w:hAnsi="Times New Roman" w:cs="Times New Roman"/>
          <w:bCs/>
          <w:sz w:val="24"/>
          <w:szCs w:val="24"/>
        </w:rPr>
        <w:t xml:space="preserve">to </w:t>
      </w:r>
      <w:r w:rsidR="004C357F">
        <w:rPr>
          <w:rFonts w:ascii="Times New Roman" w:eastAsia="Palatino Linotype" w:hAnsi="Times New Roman" w:cs="Times New Roman"/>
          <w:bCs/>
          <w:sz w:val="24"/>
          <w:szCs w:val="24"/>
        </w:rPr>
        <w:t>fle</w:t>
      </w:r>
      <w:r w:rsidR="00B97FE1">
        <w:rPr>
          <w:rFonts w:ascii="Times New Roman" w:eastAsia="Palatino Linotype" w:hAnsi="Times New Roman" w:cs="Times New Roman"/>
          <w:bCs/>
          <w:sz w:val="24"/>
          <w:szCs w:val="24"/>
        </w:rPr>
        <w:t>e</w:t>
      </w:r>
      <w:r w:rsidR="00651149">
        <w:rPr>
          <w:rFonts w:ascii="Times New Roman" w:eastAsia="Palatino Linotype" w:hAnsi="Times New Roman" w:cs="Times New Roman"/>
          <w:bCs/>
          <w:sz w:val="24"/>
          <w:szCs w:val="24"/>
        </w:rPr>
        <w:t xml:space="preserve"> into the bush in Loriyok Boma</w:t>
      </w:r>
      <w:r w:rsidR="00470483">
        <w:rPr>
          <w:rFonts w:ascii="Times New Roman" w:eastAsia="Palatino Linotype" w:hAnsi="Times New Roman" w:cs="Times New Roman"/>
          <w:bCs/>
          <w:sz w:val="24"/>
          <w:szCs w:val="24"/>
        </w:rPr>
        <w:t>. T</w:t>
      </w:r>
      <w:r w:rsidR="004C357F">
        <w:rPr>
          <w:rFonts w:ascii="Times New Roman" w:eastAsia="Palatino Linotype" w:hAnsi="Times New Roman" w:cs="Times New Roman"/>
          <w:bCs/>
          <w:sz w:val="24"/>
          <w:szCs w:val="24"/>
        </w:rPr>
        <w:t xml:space="preserve">he attackers </w:t>
      </w:r>
      <w:r w:rsidR="0082339E">
        <w:rPr>
          <w:rFonts w:ascii="Times New Roman" w:eastAsia="Palatino Linotype" w:hAnsi="Times New Roman" w:cs="Times New Roman"/>
          <w:bCs/>
          <w:sz w:val="24"/>
          <w:szCs w:val="24"/>
        </w:rPr>
        <w:t>followed</w:t>
      </w:r>
      <w:r w:rsidR="004C357F">
        <w:rPr>
          <w:rFonts w:ascii="Times New Roman" w:eastAsia="Palatino Linotype" w:hAnsi="Times New Roman" w:cs="Times New Roman"/>
          <w:bCs/>
          <w:sz w:val="24"/>
          <w:szCs w:val="24"/>
        </w:rPr>
        <w:t xml:space="preserve"> them and abducted two of the </w:t>
      </w:r>
      <w:r w:rsidR="00470483">
        <w:rPr>
          <w:rFonts w:ascii="Times New Roman" w:eastAsia="Palatino Linotype" w:hAnsi="Times New Roman" w:cs="Times New Roman"/>
          <w:bCs/>
          <w:sz w:val="24"/>
          <w:szCs w:val="24"/>
        </w:rPr>
        <w:t xml:space="preserve">Logir </w:t>
      </w:r>
      <w:r w:rsidR="004C357F">
        <w:rPr>
          <w:rFonts w:ascii="Times New Roman" w:eastAsia="Palatino Linotype" w:hAnsi="Times New Roman" w:cs="Times New Roman"/>
          <w:bCs/>
          <w:sz w:val="24"/>
          <w:szCs w:val="24"/>
        </w:rPr>
        <w:t xml:space="preserve">children, a 4 -year-old Logir girl and </w:t>
      </w:r>
      <w:r w:rsidR="0082339E">
        <w:rPr>
          <w:rFonts w:ascii="Times New Roman" w:eastAsia="Palatino Linotype" w:hAnsi="Times New Roman" w:cs="Times New Roman"/>
          <w:bCs/>
          <w:sz w:val="24"/>
          <w:szCs w:val="24"/>
        </w:rPr>
        <w:t>an 11</w:t>
      </w:r>
      <w:r w:rsidR="004C357F">
        <w:rPr>
          <w:rFonts w:ascii="Times New Roman" w:eastAsia="Palatino Linotype" w:hAnsi="Times New Roman" w:cs="Times New Roman"/>
          <w:bCs/>
          <w:sz w:val="24"/>
          <w:szCs w:val="24"/>
        </w:rPr>
        <w:t xml:space="preserve">-year-old Logir boy. </w:t>
      </w:r>
      <w:r w:rsidR="00651149">
        <w:rPr>
          <w:rFonts w:ascii="Times New Roman" w:eastAsia="Palatino Linotype" w:hAnsi="Times New Roman" w:cs="Times New Roman"/>
          <w:bCs/>
          <w:sz w:val="24"/>
          <w:szCs w:val="24"/>
        </w:rPr>
        <w:t>According to the sources the motive of the ambush</w:t>
      </w:r>
      <w:r w:rsidR="00470483">
        <w:rPr>
          <w:rFonts w:ascii="Times New Roman" w:eastAsia="Palatino Linotype" w:hAnsi="Times New Roman" w:cs="Times New Roman"/>
          <w:bCs/>
          <w:sz w:val="24"/>
          <w:szCs w:val="24"/>
        </w:rPr>
        <w:t xml:space="preserve"> </w:t>
      </w:r>
      <w:r w:rsidR="000A0C98">
        <w:rPr>
          <w:rFonts w:ascii="Times New Roman" w:eastAsia="Palatino Linotype" w:hAnsi="Times New Roman" w:cs="Times New Roman"/>
          <w:bCs/>
          <w:sz w:val="24"/>
          <w:szCs w:val="24"/>
        </w:rPr>
        <w:t xml:space="preserve">and attack </w:t>
      </w:r>
      <w:r w:rsidR="00470483">
        <w:rPr>
          <w:rFonts w:ascii="Times New Roman" w:eastAsia="Palatino Linotype" w:hAnsi="Times New Roman" w:cs="Times New Roman"/>
          <w:bCs/>
          <w:sz w:val="24"/>
          <w:szCs w:val="24"/>
        </w:rPr>
        <w:t xml:space="preserve">was to avenge </w:t>
      </w:r>
      <w:r w:rsidR="00651149">
        <w:rPr>
          <w:rFonts w:ascii="Times New Roman" w:eastAsia="Palatino Linotype" w:hAnsi="Times New Roman" w:cs="Times New Roman"/>
          <w:bCs/>
          <w:sz w:val="24"/>
          <w:szCs w:val="24"/>
        </w:rPr>
        <w:t>the killing of f</w:t>
      </w:r>
      <w:r w:rsidR="00651149" w:rsidRPr="00651149">
        <w:rPr>
          <w:rFonts w:ascii="Times New Roman" w:eastAsia="Palatino Linotype" w:hAnsi="Times New Roman" w:cs="Times New Roman"/>
          <w:bCs/>
          <w:sz w:val="24"/>
          <w:szCs w:val="24"/>
        </w:rPr>
        <w:t xml:space="preserve">our unarmed Buya civilians (two men and two women) from Kimotong Payam, Budi County </w:t>
      </w:r>
      <w:r w:rsidR="00470483">
        <w:rPr>
          <w:rFonts w:ascii="Times New Roman" w:eastAsia="Palatino Linotype" w:hAnsi="Times New Roman" w:cs="Times New Roman"/>
          <w:bCs/>
          <w:sz w:val="24"/>
          <w:szCs w:val="24"/>
        </w:rPr>
        <w:t xml:space="preserve">who were </w:t>
      </w:r>
      <w:r w:rsidR="00651149" w:rsidRPr="00651149">
        <w:rPr>
          <w:rFonts w:ascii="Times New Roman" w:eastAsia="Palatino Linotype" w:hAnsi="Times New Roman" w:cs="Times New Roman"/>
          <w:bCs/>
          <w:sz w:val="24"/>
          <w:szCs w:val="24"/>
        </w:rPr>
        <w:t>shot dead by armed Logir youth from Chahari Payam, Ikotos County in an attack in Kimotong Payam, Budi County</w:t>
      </w:r>
      <w:r w:rsidR="004C357F">
        <w:rPr>
          <w:rFonts w:ascii="Times New Roman" w:eastAsia="Palatino Linotype" w:hAnsi="Times New Roman" w:cs="Times New Roman"/>
          <w:bCs/>
          <w:sz w:val="24"/>
          <w:szCs w:val="24"/>
        </w:rPr>
        <w:t xml:space="preserve"> </w:t>
      </w:r>
      <w:r w:rsidR="00651149">
        <w:rPr>
          <w:rFonts w:ascii="Times New Roman" w:eastAsia="Palatino Linotype" w:hAnsi="Times New Roman" w:cs="Times New Roman"/>
          <w:bCs/>
          <w:sz w:val="24"/>
          <w:szCs w:val="24"/>
        </w:rPr>
        <w:t>on 28 July 2025 (</w:t>
      </w:r>
      <w:r w:rsidR="00470483">
        <w:rPr>
          <w:rFonts w:ascii="Times New Roman" w:eastAsia="Palatino Linotype" w:hAnsi="Times New Roman" w:cs="Times New Roman"/>
          <w:bCs/>
          <w:sz w:val="24"/>
          <w:szCs w:val="24"/>
        </w:rPr>
        <w:t xml:space="preserve">See </w:t>
      </w:r>
      <w:r w:rsidR="00651149">
        <w:rPr>
          <w:rFonts w:ascii="Times New Roman" w:eastAsia="Palatino Linotype" w:hAnsi="Times New Roman" w:cs="Times New Roman"/>
          <w:bCs/>
          <w:sz w:val="24"/>
          <w:szCs w:val="24"/>
        </w:rPr>
        <w:t>2025-07-31- UNMISS HRD FOT Daily)</w:t>
      </w:r>
      <w:r w:rsidR="00470483">
        <w:rPr>
          <w:rFonts w:ascii="Times New Roman" w:eastAsia="Palatino Linotype" w:hAnsi="Times New Roman" w:cs="Times New Roman"/>
          <w:bCs/>
          <w:sz w:val="24"/>
          <w:szCs w:val="24"/>
        </w:rPr>
        <w:t>.</w:t>
      </w:r>
    </w:p>
    <w:bookmarkEnd w:id="4"/>
    <w:p w14:paraId="541FAB1E" w14:textId="77777777" w:rsidR="00AE3194" w:rsidRDefault="00AE3194" w:rsidP="00AE3194">
      <w:pPr>
        <w:spacing w:after="0" w:line="240" w:lineRule="auto"/>
        <w:contextualSpacing/>
        <w:jc w:val="both"/>
        <w:rPr>
          <w:rFonts w:ascii="Times New Roman" w:eastAsia="Palatino Linotype" w:hAnsi="Times New Roman" w:cs="Times New Roman"/>
          <w:bCs/>
          <w:sz w:val="24"/>
          <w:szCs w:val="24"/>
        </w:rPr>
      </w:pPr>
    </w:p>
    <w:p w14:paraId="5DF4818D" w14:textId="68220861" w:rsidR="00AE3194" w:rsidRPr="001431E7" w:rsidRDefault="00AE3194" w:rsidP="00AE3194">
      <w:pPr>
        <w:spacing w:after="0" w:line="240" w:lineRule="auto"/>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Cs/>
          <w:sz w:val="24"/>
          <w:szCs w:val="24"/>
        </w:rPr>
        <w:t xml:space="preserve">The sources also mentioned that the incident was </w:t>
      </w:r>
      <w:r w:rsidRPr="002971EA">
        <w:rPr>
          <w:rFonts w:ascii="Times New Roman" w:eastAsia="Palatino Linotype" w:hAnsi="Times New Roman" w:cs="Times New Roman"/>
          <w:bCs/>
          <w:sz w:val="24"/>
          <w:szCs w:val="24"/>
        </w:rPr>
        <w:t xml:space="preserve">reported </w:t>
      </w:r>
      <w:r>
        <w:rPr>
          <w:rFonts w:ascii="Times New Roman" w:eastAsia="Palatino Linotype" w:hAnsi="Times New Roman" w:cs="Times New Roman"/>
          <w:bCs/>
          <w:sz w:val="24"/>
          <w:szCs w:val="24"/>
        </w:rPr>
        <w:t>at</w:t>
      </w:r>
      <w:r w:rsidRPr="002971EA">
        <w:rPr>
          <w:rFonts w:ascii="Times New Roman" w:eastAsia="Palatino Linotype" w:hAnsi="Times New Roman" w:cs="Times New Roman"/>
          <w:bCs/>
          <w:sz w:val="24"/>
          <w:szCs w:val="24"/>
        </w:rPr>
        <w:t xml:space="preserve"> the </w:t>
      </w:r>
      <w:r>
        <w:rPr>
          <w:rFonts w:ascii="Times New Roman" w:eastAsia="Palatino Linotype" w:hAnsi="Times New Roman" w:cs="Times New Roman"/>
          <w:bCs/>
          <w:sz w:val="24"/>
          <w:szCs w:val="24"/>
        </w:rPr>
        <w:t xml:space="preserve">Chahari </w:t>
      </w:r>
      <w:r w:rsidRPr="002971EA">
        <w:rPr>
          <w:rFonts w:ascii="Times New Roman" w:eastAsia="Palatino Linotype" w:hAnsi="Times New Roman" w:cs="Times New Roman"/>
          <w:bCs/>
          <w:sz w:val="24"/>
          <w:szCs w:val="24"/>
        </w:rPr>
        <w:t xml:space="preserve">Police Station </w:t>
      </w:r>
      <w:r>
        <w:rPr>
          <w:rFonts w:ascii="Times New Roman" w:eastAsia="Palatino Linotype" w:hAnsi="Times New Roman" w:cs="Times New Roman"/>
          <w:bCs/>
          <w:sz w:val="24"/>
          <w:szCs w:val="24"/>
        </w:rPr>
        <w:t xml:space="preserve">where </w:t>
      </w:r>
      <w:r w:rsidR="00470483">
        <w:rPr>
          <w:rFonts w:ascii="Times New Roman" w:eastAsia="Palatino Linotype" w:hAnsi="Times New Roman" w:cs="Times New Roman"/>
          <w:bCs/>
          <w:sz w:val="24"/>
          <w:szCs w:val="24"/>
        </w:rPr>
        <w:t xml:space="preserve">police </w:t>
      </w:r>
      <w:r w:rsidRPr="002971EA">
        <w:rPr>
          <w:rFonts w:ascii="Times New Roman" w:eastAsia="Palatino Linotype" w:hAnsi="Times New Roman" w:cs="Times New Roman"/>
          <w:bCs/>
          <w:sz w:val="24"/>
          <w:szCs w:val="24"/>
        </w:rPr>
        <w:t>investigation is said to be ongoing</w:t>
      </w:r>
      <w:r w:rsidR="00470483">
        <w:rPr>
          <w:rFonts w:ascii="Times New Roman" w:eastAsia="Palatino Linotype" w:hAnsi="Times New Roman" w:cs="Times New Roman"/>
          <w:bCs/>
          <w:sz w:val="24"/>
          <w:szCs w:val="24"/>
        </w:rPr>
        <w:t xml:space="preserve"> for the detection and possible prosecution of the suspects</w:t>
      </w:r>
      <w:r w:rsidR="0040005E">
        <w:rPr>
          <w:rFonts w:ascii="Times New Roman" w:eastAsia="Palatino Linotype" w:hAnsi="Times New Roman" w:cs="Times New Roman"/>
          <w:bCs/>
          <w:sz w:val="24"/>
          <w:szCs w:val="24"/>
        </w:rPr>
        <w:t>. However</w:t>
      </w:r>
      <w:r w:rsidRPr="002971EA">
        <w:rPr>
          <w:rFonts w:ascii="Times New Roman" w:eastAsia="Palatino Linotype" w:hAnsi="Times New Roman" w:cs="Times New Roman"/>
          <w:bCs/>
          <w:sz w:val="24"/>
          <w:szCs w:val="24"/>
        </w:rPr>
        <w:t xml:space="preserve">, </w:t>
      </w:r>
      <w:r w:rsidR="0040005E">
        <w:rPr>
          <w:rFonts w:ascii="Times New Roman" w:eastAsia="Palatino Linotype" w:hAnsi="Times New Roman" w:cs="Times New Roman"/>
          <w:bCs/>
          <w:sz w:val="24"/>
          <w:szCs w:val="24"/>
        </w:rPr>
        <w:t xml:space="preserve">at the time of filing this report none of the </w:t>
      </w:r>
      <w:r w:rsidRPr="002971EA">
        <w:rPr>
          <w:rFonts w:ascii="Times New Roman" w:eastAsia="Palatino Linotype" w:hAnsi="Times New Roman" w:cs="Times New Roman"/>
          <w:bCs/>
          <w:sz w:val="24"/>
          <w:szCs w:val="24"/>
        </w:rPr>
        <w:t xml:space="preserve">suspect has been apprehended.   </w:t>
      </w:r>
    </w:p>
    <w:p w14:paraId="081AEE65" w14:textId="77777777" w:rsidR="00AE3194" w:rsidRPr="009C34F1" w:rsidRDefault="00AE3194" w:rsidP="00AE3194">
      <w:pPr>
        <w:spacing w:after="0" w:line="240" w:lineRule="auto"/>
        <w:contextualSpacing/>
        <w:jc w:val="both"/>
        <w:rPr>
          <w:rFonts w:ascii="Times New Roman" w:eastAsia="Palatino Linotype" w:hAnsi="Times New Roman" w:cs="Times New Roman"/>
          <w:b/>
          <w:sz w:val="24"/>
          <w:szCs w:val="24"/>
        </w:rPr>
      </w:pPr>
    </w:p>
    <w:p w14:paraId="0C3848F3" w14:textId="77777777" w:rsidR="00AE3194" w:rsidRDefault="00AE3194" w:rsidP="00AE3194">
      <w:pPr>
        <w:spacing w:after="0" w:line="240" w:lineRule="auto"/>
        <w:contextualSpacing/>
        <w:jc w:val="both"/>
        <w:rPr>
          <w:rFonts w:ascii="Times New Roman" w:eastAsia="Calibri" w:hAnsi="Times New Roman" w:cs="Times New Roman"/>
          <w:i/>
          <w:iCs/>
          <w:lang w:val="en-GB"/>
        </w:rPr>
      </w:pPr>
      <w:r w:rsidRPr="00E76655">
        <w:rPr>
          <w:rFonts w:ascii="Times New Roman" w:eastAsia="Calibri" w:hAnsi="Times New Roman" w:cs="Times New Roman"/>
          <w:i/>
          <w:iCs/>
          <w:lang w:val="en-GB"/>
        </w:rPr>
        <w:t>Comment: HRD will continue to follow up on developments and report accordingly.</w:t>
      </w:r>
    </w:p>
    <w:p w14:paraId="60468513" w14:textId="77777777" w:rsidR="0040005E" w:rsidRPr="00E76655" w:rsidRDefault="0040005E" w:rsidP="00AE3194">
      <w:pPr>
        <w:spacing w:after="0" w:line="240" w:lineRule="auto"/>
        <w:contextualSpacing/>
        <w:jc w:val="both"/>
        <w:rPr>
          <w:rFonts w:asciiTheme="majorBidi" w:eastAsiaTheme="minorEastAsia" w:hAnsiTheme="majorBidi" w:cstheme="majorBidi"/>
          <w:i/>
          <w:iCs/>
        </w:rPr>
      </w:pPr>
    </w:p>
    <w:bookmarkEnd w:id="3"/>
    <w:p w14:paraId="36EF942B" w14:textId="2FB337B2" w:rsidR="00F64818"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6DCB32D8" w14:textId="77777777" w:rsidR="007D31DC" w:rsidRPr="007D31DC" w:rsidRDefault="007D31DC" w:rsidP="007D31DC">
      <w:pPr>
        <w:spacing w:after="0" w:line="240" w:lineRule="auto"/>
        <w:jc w:val="both"/>
        <w:rPr>
          <w:rFonts w:ascii="Times New Roman" w:eastAsia="Palatino Linotype" w:hAnsi="Times New Roman" w:cs="Times New Roman"/>
          <w:b/>
          <w:sz w:val="24"/>
          <w:szCs w:val="24"/>
        </w:rPr>
      </w:pPr>
    </w:p>
    <w:p w14:paraId="33AB9434" w14:textId="7263C98A" w:rsidR="00833B85"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80A369A" w14:textId="77777777" w:rsidR="00B501D3" w:rsidRDefault="00B501D3" w:rsidP="00B501D3">
      <w:pPr>
        <w:spacing w:after="0" w:line="240" w:lineRule="auto"/>
        <w:jc w:val="both"/>
        <w:rPr>
          <w:rFonts w:ascii="Times New Roman" w:eastAsia="Palatino Linotype" w:hAnsi="Times New Roman" w:cs="Times New Roman"/>
          <w:b/>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5"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7E354EB4" w14:textId="77777777" w:rsidR="004C357F" w:rsidRDefault="004C357F" w:rsidP="004C357F">
      <w:pPr>
        <w:rPr>
          <w:rFonts w:eastAsia="Times New Roman"/>
          <w:color w:val="000000"/>
        </w:rPr>
      </w:pPr>
    </w:p>
    <w:p w14:paraId="5E194CE5" w14:textId="60B5DF75" w:rsidR="004C357F" w:rsidRPr="004C357F" w:rsidRDefault="004C357F" w:rsidP="004C357F">
      <w:pPr>
        <w:jc w:val="both"/>
        <w:rPr>
          <w:rFonts w:ascii="Times New Roman" w:eastAsia="Palatino Linotype" w:hAnsi="Times New Roman" w:cs="Times New Roman"/>
          <w:bCs/>
          <w:sz w:val="24"/>
          <w:szCs w:val="24"/>
        </w:rPr>
      </w:pPr>
      <w:r w:rsidRPr="004C357F">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20</w:t>
      </w:r>
      <w:r w:rsidRPr="004C357F">
        <w:rPr>
          <w:rFonts w:ascii="Times New Roman" w:eastAsia="Palatino Linotype" w:hAnsi="Times New Roman" w:cs="Times New Roman"/>
          <w:bCs/>
          <w:sz w:val="24"/>
          <w:szCs w:val="24"/>
        </w:rPr>
        <w:t xml:space="preserve"> August 2025, HRD facilitated sessions on </w:t>
      </w:r>
      <w:r w:rsidR="0082339E">
        <w:rPr>
          <w:rFonts w:ascii="Times New Roman" w:eastAsia="Palatino Linotype" w:hAnsi="Times New Roman" w:cs="Times New Roman"/>
          <w:bCs/>
          <w:sz w:val="24"/>
          <w:szCs w:val="24"/>
        </w:rPr>
        <w:t>training</w:t>
      </w:r>
      <w:r w:rsidRPr="004C357F">
        <w:rPr>
          <w:rFonts w:ascii="Times New Roman" w:eastAsia="Palatino Linotype" w:hAnsi="Times New Roman" w:cs="Times New Roman"/>
          <w:bCs/>
          <w:sz w:val="24"/>
          <w:szCs w:val="24"/>
        </w:rPr>
        <w:t xml:space="preserve"> organized by PTR-UNMISS Torit </w:t>
      </w:r>
      <w:r w:rsidR="0082339E" w:rsidRPr="004C357F">
        <w:rPr>
          <w:rFonts w:ascii="Times New Roman" w:eastAsia="Palatino Linotype" w:hAnsi="Times New Roman" w:cs="Times New Roman"/>
          <w:bCs/>
          <w:sz w:val="24"/>
          <w:szCs w:val="24"/>
        </w:rPr>
        <w:t>in Magwi</w:t>
      </w:r>
      <w:r>
        <w:rPr>
          <w:rFonts w:ascii="Times New Roman" w:eastAsia="Palatino Linotype" w:hAnsi="Times New Roman" w:cs="Times New Roman"/>
          <w:bCs/>
          <w:sz w:val="24"/>
          <w:szCs w:val="24"/>
        </w:rPr>
        <w:t xml:space="preserve"> </w:t>
      </w:r>
      <w:r w:rsidRPr="004C357F">
        <w:rPr>
          <w:rFonts w:ascii="Times New Roman" w:eastAsia="Palatino Linotype" w:hAnsi="Times New Roman" w:cs="Times New Roman"/>
          <w:bCs/>
          <w:sz w:val="24"/>
          <w:szCs w:val="24"/>
        </w:rPr>
        <w:t xml:space="preserve">Boma, </w:t>
      </w:r>
      <w:r>
        <w:rPr>
          <w:rFonts w:ascii="Times New Roman" w:eastAsia="Palatino Linotype" w:hAnsi="Times New Roman" w:cs="Times New Roman"/>
          <w:bCs/>
          <w:sz w:val="24"/>
          <w:szCs w:val="24"/>
        </w:rPr>
        <w:t>Magwi</w:t>
      </w:r>
      <w:r w:rsidRPr="004C357F">
        <w:rPr>
          <w:rFonts w:ascii="Times New Roman" w:eastAsia="Palatino Linotype" w:hAnsi="Times New Roman" w:cs="Times New Roman"/>
          <w:bCs/>
          <w:sz w:val="24"/>
          <w:szCs w:val="24"/>
        </w:rPr>
        <w:t xml:space="preserve"> Payam, Magwi County for the Police and Community Relation Committee (PCRC) members under the theme "Bridging Gaps, Empowering Voices: Deepening Community Engagement to Strengthen Protection Mechanisms" for five Bomas in Magwi County, Eastern Equatoria State.</w:t>
      </w:r>
    </w:p>
    <w:p w14:paraId="0BA7D0A0" w14:textId="230E26AC" w:rsidR="004C357F" w:rsidRPr="004C357F" w:rsidRDefault="004C357F" w:rsidP="004C357F">
      <w:pPr>
        <w:jc w:val="both"/>
        <w:rPr>
          <w:rFonts w:ascii="Times New Roman" w:eastAsia="Palatino Linotype" w:hAnsi="Times New Roman" w:cs="Times New Roman"/>
          <w:bCs/>
          <w:sz w:val="24"/>
          <w:szCs w:val="24"/>
        </w:rPr>
      </w:pPr>
      <w:r w:rsidRPr="004C357F">
        <w:rPr>
          <w:rFonts w:ascii="Times New Roman" w:eastAsia="Palatino Linotype" w:hAnsi="Times New Roman" w:cs="Times New Roman"/>
          <w:bCs/>
          <w:sz w:val="24"/>
          <w:szCs w:val="24"/>
        </w:rPr>
        <w:t xml:space="preserve">The three-day training targeted thirty-two (32) members (comprised of </w:t>
      </w:r>
      <w:r>
        <w:rPr>
          <w:rFonts w:ascii="Times New Roman" w:eastAsia="Palatino Linotype" w:hAnsi="Times New Roman" w:cs="Times New Roman"/>
          <w:bCs/>
          <w:sz w:val="24"/>
          <w:szCs w:val="24"/>
        </w:rPr>
        <w:t>21</w:t>
      </w:r>
      <w:r w:rsidRPr="004C357F">
        <w:rPr>
          <w:rFonts w:ascii="Times New Roman" w:eastAsia="Palatino Linotype" w:hAnsi="Times New Roman" w:cs="Times New Roman"/>
          <w:bCs/>
          <w:sz w:val="24"/>
          <w:szCs w:val="24"/>
        </w:rPr>
        <w:t xml:space="preserve"> males and 1</w:t>
      </w:r>
      <w:r>
        <w:rPr>
          <w:rFonts w:ascii="Times New Roman" w:eastAsia="Palatino Linotype" w:hAnsi="Times New Roman" w:cs="Times New Roman"/>
          <w:bCs/>
          <w:sz w:val="24"/>
          <w:szCs w:val="24"/>
        </w:rPr>
        <w:t>1</w:t>
      </w:r>
      <w:r w:rsidRPr="004C357F">
        <w:rPr>
          <w:rFonts w:ascii="Times New Roman" w:eastAsia="Palatino Linotype" w:hAnsi="Times New Roman" w:cs="Times New Roman"/>
          <w:bCs/>
          <w:sz w:val="24"/>
          <w:szCs w:val="24"/>
        </w:rPr>
        <w:t xml:space="preserve"> females) of the PCRC including two male Police Officers, representing the Police in the Committee and 30 other community representatives of the PCRC which comprised of the Boma Chief, community leaders including women and youth leaders in the community. The key areas covered during training </w:t>
      </w:r>
      <w:r w:rsidR="0082339E" w:rsidRPr="004C357F">
        <w:rPr>
          <w:rFonts w:ascii="Times New Roman" w:eastAsia="Palatino Linotype" w:hAnsi="Times New Roman" w:cs="Times New Roman"/>
          <w:bCs/>
          <w:sz w:val="24"/>
          <w:szCs w:val="24"/>
        </w:rPr>
        <w:t>include</w:t>
      </w:r>
      <w:r w:rsidRPr="004C357F">
        <w:rPr>
          <w:rFonts w:ascii="Times New Roman" w:eastAsia="Palatino Linotype" w:hAnsi="Times New Roman" w:cs="Times New Roman"/>
          <w:bCs/>
          <w:sz w:val="24"/>
          <w:szCs w:val="24"/>
        </w:rPr>
        <w:t xml:space="preserve"> Human Rights, Sexual and Gender-Based Violence (</w:t>
      </w:r>
      <w:r>
        <w:rPr>
          <w:rFonts w:ascii="Times New Roman" w:eastAsia="Palatino Linotype" w:hAnsi="Times New Roman" w:cs="Times New Roman"/>
          <w:bCs/>
          <w:sz w:val="24"/>
          <w:szCs w:val="24"/>
        </w:rPr>
        <w:t>S</w:t>
      </w:r>
      <w:r w:rsidRPr="004C357F">
        <w:rPr>
          <w:rFonts w:ascii="Times New Roman" w:eastAsia="Palatino Linotype" w:hAnsi="Times New Roman" w:cs="Times New Roman"/>
          <w:bCs/>
          <w:sz w:val="24"/>
          <w:szCs w:val="24"/>
        </w:rPr>
        <w:t>GBV), and Conflict-Related Sexual Violence (CRSV).  </w:t>
      </w:r>
    </w:p>
    <w:p w14:paraId="3FFB3F06" w14:textId="72698A26" w:rsidR="004C357F" w:rsidRPr="004C357F" w:rsidRDefault="004C357F" w:rsidP="004C357F">
      <w:pPr>
        <w:jc w:val="both"/>
        <w:rPr>
          <w:rFonts w:ascii="Times New Roman" w:eastAsia="Palatino Linotype" w:hAnsi="Times New Roman" w:cs="Times New Roman"/>
          <w:bCs/>
          <w:sz w:val="24"/>
          <w:szCs w:val="24"/>
        </w:rPr>
      </w:pPr>
      <w:r w:rsidRPr="004C357F">
        <w:rPr>
          <w:rFonts w:ascii="Times New Roman" w:eastAsia="Palatino Linotype" w:hAnsi="Times New Roman" w:cs="Times New Roman"/>
          <w:bCs/>
          <w:sz w:val="24"/>
          <w:szCs w:val="24"/>
        </w:rPr>
        <w:t>HRD led sessions on Introduction to Human Rights, Bill of Rights Provisions of the South Sudan Constitution; Sexual and Gender-Based Violence (SGBV); and Conflict-Related Sexual Violence (CRSV) as well as Monitoring and the role of the PCRC in monitoring of Human Rights violations in communities with a view to enhance the capacity of local actors in community protection and redress of human rights violations</w:t>
      </w:r>
      <w:r w:rsidR="001A778D">
        <w:rPr>
          <w:rFonts w:ascii="Times New Roman" w:eastAsia="Palatino Linotype" w:hAnsi="Times New Roman" w:cs="Times New Roman"/>
          <w:bCs/>
          <w:sz w:val="24"/>
          <w:szCs w:val="24"/>
        </w:rPr>
        <w:t>.</w:t>
      </w:r>
    </w:p>
    <w:p w14:paraId="24ADAC29" w14:textId="401D556F" w:rsidR="004C357F" w:rsidRPr="004C357F" w:rsidRDefault="004C357F" w:rsidP="004C357F">
      <w:pPr>
        <w:jc w:val="both"/>
        <w:rPr>
          <w:rFonts w:ascii="Times New Roman" w:eastAsia="Palatino Linotype" w:hAnsi="Times New Roman" w:cs="Times New Roman"/>
          <w:bCs/>
          <w:sz w:val="24"/>
          <w:szCs w:val="24"/>
        </w:rPr>
      </w:pPr>
      <w:r w:rsidRPr="004C357F">
        <w:rPr>
          <w:rFonts w:ascii="Times New Roman" w:eastAsia="Palatino Linotype" w:hAnsi="Times New Roman" w:cs="Times New Roman"/>
          <w:bCs/>
          <w:sz w:val="24"/>
          <w:szCs w:val="24"/>
        </w:rPr>
        <w:t>The sessions were very interactive and well received as participants asked questions which were adequately addressed by the facilitator. The interactions/exchanges focused mostly on how the PCRC members can monitor and report human rights violations which were well addressed.</w:t>
      </w:r>
    </w:p>
    <w:p w14:paraId="2753ED39" w14:textId="77777777" w:rsidR="0006263D" w:rsidRPr="0006263D" w:rsidRDefault="0006263D" w:rsidP="0006263D">
      <w:pPr>
        <w:spacing w:after="0" w:line="240" w:lineRule="auto"/>
        <w:contextualSpacing/>
        <w:jc w:val="both"/>
        <w:rPr>
          <w:rFonts w:ascii="Times New Roman" w:eastAsia="Palatino Linotype" w:hAnsi="Times New Roman" w:cs="Times New Roman"/>
          <w:b/>
          <w:sz w:val="24"/>
          <w:szCs w:val="24"/>
        </w:rPr>
      </w:pPr>
    </w:p>
    <w:p w14:paraId="299CF892" w14:textId="0C15B5E0" w:rsidR="00F00795" w:rsidRDefault="00F64818" w:rsidP="00F0079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5"/>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DC16C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6320" w14:textId="77777777" w:rsidR="000D604F" w:rsidRDefault="000D604F" w:rsidP="00182875">
      <w:pPr>
        <w:spacing w:after="0" w:line="240" w:lineRule="auto"/>
      </w:pPr>
      <w:r>
        <w:separator/>
      </w:r>
    </w:p>
  </w:endnote>
  <w:endnote w:type="continuationSeparator" w:id="0">
    <w:p w14:paraId="131B15CF" w14:textId="77777777" w:rsidR="000D604F" w:rsidRDefault="000D604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74A7225"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C816A0">
          <w:rPr>
            <w:rFonts w:ascii="Times New Roman" w:hAnsi="Times New Roman" w:cs="Times New Roman"/>
            <w:color w:val="0070C0"/>
            <w:sz w:val="20"/>
            <w:szCs w:val="20"/>
          </w:rPr>
          <w:t>5</w:t>
        </w:r>
        <w:r>
          <w:rPr>
            <w:rFonts w:ascii="Times New Roman" w:hAnsi="Times New Roman" w:cs="Times New Roman"/>
            <w:color w:val="0070C0"/>
            <w:sz w:val="20"/>
            <w:szCs w:val="20"/>
          </w:rPr>
          <w:t>0</w:t>
        </w:r>
        <w:r w:rsidR="00C816A0">
          <w:rPr>
            <w:rFonts w:ascii="Times New Roman" w:hAnsi="Times New Roman" w:cs="Times New Roman"/>
            <w:color w:val="0070C0"/>
            <w:sz w:val="20"/>
            <w:szCs w:val="20"/>
          </w:rPr>
          <w:t>819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2C02" w14:textId="77777777" w:rsidR="000D604F" w:rsidRDefault="000D604F" w:rsidP="00182875">
      <w:pPr>
        <w:spacing w:after="0" w:line="240" w:lineRule="auto"/>
      </w:pPr>
      <w:r>
        <w:separator/>
      </w:r>
    </w:p>
  </w:footnote>
  <w:footnote w:type="continuationSeparator" w:id="0">
    <w:p w14:paraId="4B8B3FC1" w14:textId="77777777" w:rsidR="000D604F" w:rsidRDefault="000D604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3"/>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6"/>
  </w:num>
  <w:num w:numId="7" w16cid:durableId="1987204914">
    <w:abstractNumId w:val="15"/>
  </w:num>
  <w:num w:numId="8" w16cid:durableId="1710184332">
    <w:abstractNumId w:val="19"/>
  </w:num>
  <w:num w:numId="9" w16cid:durableId="189804582">
    <w:abstractNumId w:val="18"/>
  </w:num>
  <w:num w:numId="10" w16cid:durableId="566233004">
    <w:abstractNumId w:val="20"/>
  </w:num>
  <w:num w:numId="11" w16cid:durableId="211119952">
    <w:abstractNumId w:val="1"/>
  </w:num>
  <w:num w:numId="12" w16cid:durableId="2083984759">
    <w:abstractNumId w:val="0"/>
  </w:num>
  <w:num w:numId="13" w16cid:durableId="753477686">
    <w:abstractNumId w:val="12"/>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0"/>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1"/>
  </w:num>
  <w:num w:numId="22" w16cid:durableId="12782961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2BC4"/>
    <w:rsid w:val="00013066"/>
    <w:rsid w:val="000228FD"/>
    <w:rsid w:val="00031725"/>
    <w:rsid w:val="00033184"/>
    <w:rsid w:val="000356A3"/>
    <w:rsid w:val="00052C53"/>
    <w:rsid w:val="0006263D"/>
    <w:rsid w:val="00070682"/>
    <w:rsid w:val="00071C9C"/>
    <w:rsid w:val="000851AD"/>
    <w:rsid w:val="000A0C98"/>
    <w:rsid w:val="000A7C7A"/>
    <w:rsid w:val="000D0601"/>
    <w:rsid w:val="000D4781"/>
    <w:rsid w:val="000D5DA4"/>
    <w:rsid w:val="000D604F"/>
    <w:rsid w:val="000D7B47"/>
    <w:rsid w:val="000E5F62"/>
    <w:rsid w:val="000F380C"/>
    <w:rsid w:val="00104665"/>
    <w:rsid w:val="00115E7F"/>
    <w:rsid w:val="00117B76"/>
    <w:rsid w:val="00121735"/>
    <w:rsid w:val="0013260B"/>
    <w:rsid w:val="00133846"/>
    <w:rsid w:val="00134D72"/>
    <w:rsid w:val="00144215"/>
    <w:rsid w:val="00150557"/>
    <w:rsid w:val="001516C1"/>
    <w:rsid w:val="00164D5A"/>
    <w:rsid w:val="001807A2"/>
    <w:rsid w:val="00182875"/>
    <w:rsid w:val="00183500"/>
    <w:rsid w:val="0019396C"/>
    <w:rsid w:val="00196209"/>
    <w:rsid w:val="001A01B5"/>
    <w:rsid w:val="001A778D"/>
    <w:rsid w:val="001B0643"/>
    <w:rsid w:val="001D5B48"/>
    <w:rsid w:val="001E04B7"/>
    <w:rsid w:val="001E096F"/>
    <w:rsid w:val="001E2D65"/>
    <w:rsid w:val="001F527E"/>
    <w:rsid w:val="001F5D34"/>
    <w:rsid w:val="002010F2"/>
    <w:rsid w:val="002077ED"/>
    <w:rsid w:val="00211BA1"/>
    <w:rsid w:val="002221EA"/>
    <w:rsid w:val="00232499"/>
    <w:rsid w:val="002456B0"/>
    <w:rsid w:val="00247609"/>
    <w:rsid w:val="0025048E"/>
    <w:rsid w:val="00255172"/>
    <w:rsid w:val="0025611C"/>
    <w:rsid w:val="00260A53"/>
    <w:rsid w:val="0026226F"/>
    <w:rsid w:val="0026636C"/>
    <w:rsid w:val="0026685A"/>
    <w:rsid w:val="00267A92"/>
    <w:rsid w:val="002705AC"/>
    <w:rsid w:val="00270BAE"/>
    <w:rsid w:val="002710BC"/>
    <w:rsid w:val="00273E0A"/>
    <w:rsid w:val="00284003"/>
    <w:rsid w:val="00294330"/>
    <w:rsid w:val="002B24EB"/>
    <w:rsid w:val="002B5F76"/>
    <w:rsid w:val="002C1ABC"/>
    <w:rsid w:val="002C3469"/>
    <w:rsid w:val="002C62ED"/>
    <w:rsid w:val="002D114E"/>
    <w:rsid w:val="002D7F31"/>
    <w:rsid w:val="002E4CB7"/>
    <w:rsid w:val="002E6DBC"/>
    <w:rsid w:val="002E75B2"/>
    <w:rsid w:val="002E7C57"/>
    <w:rsid w:val="002F342E"/>
    <w:rsid w:val="00315EA9"/>
    <w:rsid w:val="003311D2"/>
    <w:rsid w:val="00333678"/>
    <w:rsid w:val="00334CE7"/>
    <w:rsid w:val="003505EF"/>
    <w:rsid w:val="00350EB7"/>
    <w:rsid w:val="00356A76"/>
    <w:rsid w:val="00364219"/>
    <w:rsid w:val="00377965"/>
    <w:rsid w:val="00383D8E"/>
    <w:rsid w:val="003A1B70"/>
    <w:rsid w:val="003B1A56"/>
    <w:rsid w:val="003C62BF"/>
    <w:rsid w:val="003D041A"/>
    <w:rsid w:val="003D78C4"/>
    <w:rsid w:val="003D790D"/>
    <w:rsid w:val="003E31CB"/>
    <w:rsid w:val="003F7D68"/>
    <w:rsid w:val="0040005E"/>
    <w:rsid w:val="0040240C"/>
    <w:rsid w:val="00412D75"/>
    <w:rsid w:val="00413E7A"/>
    <w:rsid w:val="00441124"/>
    <w:rsid w:val="00452B37"/>
    <w:rsid w:val="00465EC7"/>
    <w:rsid w:val="00466B8D"/>
    <w:rsid w:val="00470483"/>
    <w:rsid w:val="004727DB"/>
    <w:rsid w:val="00483AC9"/>
    <w:rsid w:val="004911D4"/>
    <w:rsid w:val="00491784"/>
    <w:rsid w:val="004A30B0"/>
    <w:rsid w:val="004A4B08"/>
    <w:rsid w:val="004B4736"/>
    <w:rsid w:val="004C0490"/>
    <w:rsid w:val="004C1C2B"/>
    <w:rsid w:val="004C357F"/>
    <w:rsid w:val="004D0FB7"/>
    <w:rsid w:val="004D4B86"/>
    <w:rsid w:val="004E7067"/>
    <w:rsid w:val="004E7E2C"/>
    <w:rsid w:val="004F0E4E"/>
    <w:rsid w:val="004F3F34"/>
    <w:rsid w:val="00501283"/>
    <w:rsid w:val="00515FBF"/>
    <w:rsid w:val="00522BFA"/>
    <w:rsid w:val="00545D85"/>
    <w:rsid w:val="0055109E"/>
    <w:rsid w:val="00556387"/>
    <w:rsid w:val="00565180"/>
    <w:rsid w:val="00577FC2"/>
    <w:rsid w:val="005A1BC0"/>
    <w:rsid w:val="005A1DA1"/>
    <w:rsid w:val="005B2291"/>
    <w:rsid w:val="005B5F95"/>
    <w:rsid w:val="005C7B8E"/>
    <w:rsid w:val="005D0025"/>
    <w:rsid w:val="005D0786"/>
    <w:rsid w:val="005D4D55"/>
    <w:rsid w:val="005E21E3"/>
    <w:rsid w:val="005E54F0"/>
    <w:rsid w:val="005F08B0"/>
    <w:rsid w:val="006023C9"/>
    <w:rsid w:val="00604780"/>
    <w:rsid w:val="006058F5"/>
    <w:rsid w:val="00625D8B"/>
    <w:rsid w:val="00635EAE"/>
    <w:rsid w:val="00636730"/>
    <w:rsid w:val="00642A80"/>
    <w:rsid w:val="00646926"/>
    <w:rsid w:val="00651149"/>
    <w:rsid w:val="00660788"/>
    <w:rsid w:val="00665262"/>
    <w:rsid w:val="00681919"/>
    <w:rsid w:val="00683F3E"/>
    <w:rsid w:val="006953AB"/>
    <w:rsid w:val="00695CCE"/>
    <w:rsid w:val="00696009"/>
    <w:rsid w:val="006A34DC"/>
    <w:rsid w:val="006B1E4B"/>
    <w:rsid w:val="006D1116"/>
    <w:rsid w:val="006D6A0E"/>
    <w:rsid w:val="00715AE6"/>
    <w:rsid w:val="007319F7"/>
    <w:rsid w:val="00732F69"/>
    <w:rsid w:val="007363D6"/>
    <w:rsid w:val="00737A87"/>
    <w:rsid w:val="00744EB9"/>
    <w:rsid w:val="00747382"/>
    <w:rsid w:val="0075340A"/>
    <w:rsid w:val="00770C6F"/>
    <w:rsid w:val="00776DDB"/>
    <w:rsid w:val="007A0C08"/>
    <w:rsid w:val="007B4FF7"/>
    <w:rsid w:val="007B702E"/>
    <w:rsid w:val="007D31DC"/>
    <w:rsid w:val="007D339D"/>
    <w:rsid w:val="00800CF6"/>
    <w:rsid w:val="00810A55"/>
    <w:rsid w:val="0081799F"/>
    <w:rsid w:val="0082339E"/>
    <w:rsid w:val="0082530A"/>
    <w:rsid w:val="008309DA"/>
    <w:rsid w:val="00833B85"/>
    <w:rsid w:val="00844DF6"/>
    <w:rsid w:val="00855EA4"/>
    <w:rsid w:val="00870305"/>
    <w:rsid w:val="00874A46"/>
    <w:rsid w:val="00877B75"/>
    <w:rsid w:val="008809AE"/>
    <w:rsid w:val="008C12DE"/>
    <w:rsid w:val="008C6304"/>
    <w:rsid w:val="008D57D6"/>
    <w:rsid w:val="008E2D32"/>
    <w:rsid w:val="008E5EEB"/>
    <w:rsid w:val="008F773D"/>
    <w:rsid w:val="0090123A"/>
    <w:rsid w:val="009148DA"/>
    <w:rsid w:val="00917E92"/>
    <w:rsid w:val="00923B64"/>
    <w:rsid w:val="00924BCF"/>
    <w:rsid w:val="00940249"/>
    <w:rsid w:val="00941D11"/>
    <w:rsid w:val="009544B2"/>
    <w:rsid w:val="00966E56"/>
    <w:rsid w:val="009A120E"/>
    <w:rsid w:val="009A13D8"/>
    <w:rsid w:val="009A192E"/>
    <w:rsid w:val="009A24E8"/>
    <w:rsid w:val="009A35C9"/>
    <w:rsid w:val="009B1687"/>
    <w:rsid w:val="009B397A"/>
    <w:rsid w:val="009B3C45"/>
    <w:rsid w:val="009C494B"/>
    <w:rsid w:val="009C7DE2"/>
    <w:rsid w:val="009D613F"/>
    <w:rsid w:val="009D686D"/>
    <w:rsid w:val="009E53D3"/>
    <w:rsid w:val="009E7F55"/>
    <w:rsid w:val="00A00315"/>
    <w:rsid w:val="00A03168"/>
    <w:rsid w:val="00A05283"/>
    <w:rsid w:val="00A2266C"/>
    <w:rsid w:val="00A42C59"/>
    <w:rsid w:val="00A7217A"/>
    <w:rsid w:val="00A73F4A"/>
    <w:rsid w:val="00A745CE"/>
    <w:rsid w:val="00A75024"/>
    <w:rsid w:val="00A82C86"/>
    <w:rsid w:val="00A90CAD"/>
    <w:rsid w:val="00AB0934"/>
    <w:rsid w:val="00AB1FA0"/>
    <w:rsid w:val="00AB463C"/>
    <w:rsid w:val="00AC4753"/>
    <w:rsid w:val="00AD3F72"/>
    <w:rsid w:val="00AE0F0E"/>
    <w:rsid w:val="00AE3194"/>
    <w:rsid w:val="00AE398C"/>
    <w:rsid w:val="00AE46A2"/>
    <w:rsid w:val="00AF232F"/>
    <w:rsid w:val="00B0347E"/>
    <w:rsid w:val="00B20A1C"/>
    <w:rsid w:val="00B45BA8"/>
    <w:rsid w:val="00B501D3"/>
    <w:rsid w:val="00B544CF"/>
    <w:rsid w:val="00B56231"/>
    <w:rsid w:val="00B72D71"/>
    <w:rsid w:val="00B74A38"/>
    <w:rsid w:val="00B74FD0"/>
    <w:rsid w:val="00B75942"/>
    <w:rsid w:val="00B80F40"/>
    <w:rsid w:val="00B817F8"/>
    <w:rsid w:val="00B85ED7"/>
    <w:rsid w:val="00B86E10"/>
    <w:rsid w:val="00B97FE1"/>
    <w:rsid w:val="00BA1645"/>
    <w:rsid w:val="00BB044D"/>
    <w:rsid w:val="00BB68FC"/>
    <w:rsid w:val="00BC49E5"/>
    <w:rsid w:val="00BE1393"/>
    <w:rsid w:val="00C0332D"/>
    <w:rsid w:val="00C11553"/>
    <w:rsid w:val="00C17D29"/>
    <w:rsid w:val="00C41B78"/>
    <w:rsid w:val="00C52B64"/>
    <w:rsid w:val="00C64F4B"/>
    <w:rsid w:val="00C659DC"/>
    <w:rsid w:val="00C67532"/>
    <w:rsid w:val="00C716CE"/>
    <w:rsid w:val="00C72137"/>
    <w:rsid w:val="00C75AA6"/>
    <w:rsid w:val="00C80DF7"/>
    <w:rsid w:val="00C816A0"/>
    <w:rsid w:val="00C86453"/>
    <w:rsid w:val="00C968C9"/>
    <w:rsid w:val="00CA387A"/>
    <w:rsid w:val="00CB2BFC"/>
    <w:rsid w:val="00CB65DE"/>
    <w:rsid w:val="00CC42F4"/>
    <w:rsid w:val="00CD0867"/>
    <w:rsid w:val="00CE1E33"/>
    <w:rsid w:val="00CE29DD"/>
    <w:rsid w:val="00CE373C"/>
    <w:rsid w:val="00CE69AF"/>
    <w:rsid w:val="00CF3794"/>
    <w:rsid w:val="00CF4CDA"/>
    <w:rsid w:val="00D03033"/>
    <w:rsid w:val="00D057B7"/>
    <w:rsid w:val="00D066FF"/>
    <w:rsid w:val="00D33175"/>
    <w:rsid w:val="00D3755C"/>
    <w:rsid w:val="00D5361C"/>
    <w:rsid w:val="00D6343D"/>
    <w:rsid w:val="00D70455"/>
    <w:rsid w:val="00D75870"/>
    <w:rsid w:val="00D91C8D"/>
    <w:rsid w:val="00D923E2"/>
    <w:rsid w:val="00D953D9"/>
    <w:rsid w:val="00D95AC4"/>
    <w:rsid w:val="00DC16C1"/>
    <w:rsid w:val="00DC3C02"/>
    <w:rsid w:val="00DC6F11"/>
    <w:rsid w:val="00DE4233"/>
    <w:rsid w:val="00DE57BC"/>
    <w:rsid w:val="00DF2E60"/>
    <w:rsid w:val="00E11A2B"/>
    <w:rsid w:val="00E14D4F"/>
    <w:rsid w:val="00E215F3"/>
    <w:rsid w:val="00E500D2"/>
    <w:rsid w:val="00E52F42"/>
    <w:rsid w:val="00E6315A"/>
    <w:rsid w:val="00E700B4"/>
    <w:rsid w:val="00E70DAD"/>
    <w:rsid w:val="00E72297"/>
    <w:rsid w:val="00EB480C"/>
    <w:rsid w:val="00EC0678"/>
    <w:rsid w:val="00EC320D"/>
    <w:rsid w:val="00ED1705"/>
    <w:rsid w:val="00ED339F"/>
    <w:rsid w:val="00ED3458"/>
    <w:rsid w:val="00EF5971"/>
    <w:rsid w:val="00F00795"/>
    <w:rsid w:val="00F07FA1"/>
    <w:rsid w:val="00F124B9"/>
    <w:rsid w:val="00F147C4"/>
    <w:rsid w:val="00F15720"/>
    <w:rsid w:val="00F2261F"/>
    <w:rsid w:val="00F25F2A"/>
    <w:rsid w:val="00F36299"/>
    <w:rsid w:val="00F51B93"/>
    <w:rsid w:val="00F533B4"/>
    <w:rsid w:val="00F53816"/>
    <w:rsid w:val="00F64818"/>
    <w:rsid w:val="00F673B4"/>
    <w:rsid w:val="00F709C4"/>
    <w:rsid w:val="00F82169"/>
    <w:rsid w:val="00F90A72"/>
    <w:rsid w:val="00FA7B00"/>
    <w:rsid w:val="00FC03B3"/>
    <w:rsid w:val="00FC12BD"/>
    <w:rsid w:val="00FC73A7"/>
    <w:rsid w:val="00FD272F"/>
    <w:rsid w:val="00FE5EC5"/>
    <w:rsid w:val="00FE65EB"/>
    <w:rsid w:val="00FF16D2"/>
    <w:rsid w:val="00FF218F"/>
    <w:rsid w:val="00FF6E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160337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709</Words>
  <Characters>3741</Characters>
  <Application>Microsoft Office Word</Application>
  <DocSecurity>0</DocSecurity>
  <Lines>49</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2025-08-22T16:27:00Z</dcterms:created>
  <dcterms:modified xsi:type="dcterms:W3CDTF">2025-08-22T16:30:00Z</dcterms:modified>
</cp:coreProperties>
</file>