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7301688"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5915C5E5" w:rsidR="00C86453" w:rsidRPr="00E568D8" w:rsidRDefault="001B0A8C"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w:t>
      </w:r>
      <w:r w:rsidR="00AC0227">
        <w:rPr>
          <w:rFonts w:asciiTheme="majorBidi" w:eastAsia="Times New Roman" w:hAnsiTheme="majorBidi" w:cstheme="majorBidi"/>
          <w:b/>
          <w:sz w:val="24"/>
          <w:szCs w:val="24"/>
        </w:rPr>
        <w:t>1</w:t>
      </w:r>
      <w:r w:rsidR="002A156E">
        <w:rPr>
          <w:rFonts w:asciiTheme="majorBidi" w:eastAsia="Times New Roman" w:hAnsiTheme="majorBidi" w:cstheme="majorBidi"/>
          <w:b/>
          <w:sz w:val="24"/>
          <w:szCs w:val="24"/>
        </w:rPr>
        <w:t xml:space="preserve">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1F445E4C" w14:textId="77777777" w:rsidR="00AC0227" w:rsidRDefault="00AC0227" w:rsidP="00AC0227">
      <w:pPr>
        <w:pStyle w:val="ListParagraph"/>
        <w:numPr>
          <w:ilvl w:val="0"/>
          <w:numId w:val="63"/>
        </w:numPr>
        <w:spacing w:after="0"/>
        <w:jc w:val="both"/>
        <w:rPr>
          <w:rFonts w:asciiTheme="majorBidi" w:eastAsia="Palatino Linotype" w:hAnsiTheme="majorBidi" w:cstheme="majorBidi"/>
          <w:b/>
          <w:bCs/>
          <w:sz w:val="24"/>
          <w:szCs w:val="24"/>
        </w:rPr>
      </w:pPr>
      <w:r w:rsidRPr="00AC0227">
        <w:rPr>
          <w:rFonts w:asciiTheme="majorBidi" w:eastAsia="Palatino Linotype" w:hAnsiTheme="majorBidi" w:cstheme="majorBidi"/>
          <w:b/>
          <w:bCs/>
          <w:sz w:val="24"/>
          <w:szCs w:val="24"/>
        </w:rPr>
        <w:t>HRD facilitated the handing over of three laptops to the office of the Advisor to the Governor of Central Equatoria State on human rights and the Office of the Independent Human Rights Commission for Central Equatoria State.</w:t>
      </w:r>
    </w:p>
    <w:p w14:paraId="06B74D21" w14:textId="77777777" w:rsidR="00D859E9" w:rsidRPr="00D859E9" w:rsidRDefault="00D859E9" w:rsidP="00D859E9">
      <w:pPr>
        <w:rPr>
          <w:rFonts w:ascii="Times New Roman" w:eastAsia="Times New Roman" w:hAnsi="Times New Roman" w:cs="Times New Roman"/>
          <w:b/>
          <w:bCs/>
          <w:sz w:val="24"/>
          <w:szCs w:val="24"/>
        </w:rPr>
      </w:pPr>
    </w:p>
    <w:p w14:paraId="4F25A307" w14:textId="43D087CB" w:rsidR="002A25FA" w:rsidRPr="001A01E6" w:rsidRDefault="00F64818" w:rsidP="001A01E6">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10CD588E" w14:textId="41FCF133" w:rsidR="00C522D4" w:rsidRPr="001A01E6" w:rsidRDefault="00833B85" w:rsidP="001A01E6">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4145C340" w14:textId="4B422C83" w:rsidR="00CB1BC0" w:rsidRPr="003A1C1A" w:rsidRDefault="00874A46" w:rsidP="003A1C1A">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BF86F8D" w14:textId="272F1DB7" w:rsidR="000A1166" w:rsidRDefault="00F64818" w:rsidP="003F73E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5E6EE742" w14:textId="77777777" w:rsidR="00AC0227" w:rsidRDefault="00AC0227" w:rsidP="00AC0227">
      <w:pPr>
        <w:spacing w:after="0"/>
        <w:jc w:val="both"/>
        <w:rPr>
          <w:rFonts w:asciiTheme="majorBidi" w:eastAsia="Palatino Linotype" w:hAnsiTheme="majorBidi" w:cstheme="majorBidi"/>
          <w:b/>
          <w:sz w:val="24"/>
          <w:szCs w:val="24"/>
        </w:rPr>
      </w:pPr>
    </w:p>
    <w:p w14:paraId="7D50751C" w14:textId="1735B784" w:rsidR="00AC0227" w:rsidRDefault="00AC0227" w:rsidP="00AC0227">
      <w:pPr>
        <w:pStyle w:val="ListParagraph"/>
        <w:numPr>
          <w:ilvl w:val="0"/>
          <w:numId w:val="63"/>
        </w:numPr>
        <w:spacing w:after="0"/>
        <w:jc w:val="both"/>
        <w:rPr>
          <w:rFonts w:asciiTheme="majorBidi" w:eastAsia="Palatino Linotype" w:hAnsiTheme="majorBidi" w:cstheme="majorBidi"/>
          <w:b/>
          <w:bCs/>
          <w:sz w:val="24"/>
          <w:szCs w:val="24"/>
        </w:rPr>
      </w:pPr>
      <w:bookmarkStart w:id="4" w:name="_Hlk206682311"/>
      <w:r w:rsidRPr="00AC0227">
        <w:rPr>
          <w:rFonts w:asciiTheme="majorBidi" w:eastAsia="Palatino Linotype" w:hAnsiTheme="majorBidi" w:cstheme="majorBidi"/>
          <w:b/>
          <w:bCs/>
          <w:sz w:val="24"/>
          <w:szCs w:val="24"/>
        </w:rPr>
        <w:t>HRD facilitated the handing over of three laptops to the office of the Advisor to the Governor of Central Equatoria State on human rights and the Office of the Independent Human Rights Commission for Central Equatoria State.</w:t>
      </w:r>
    </w:p>
    <w:bookmarkEnd w:id="4"/>
    <w:p w14:paraId="0C85117E" w14:textId="77777777" w:rsidR="00AC0227" w:rsidRPr="00AC0227" w:rsidRDefault="00AC0227" w:rsidP="00AC0227">
      <w:pPr>
        <w:pStyle w:val="ListParagraph"/>
        <w:spacing w:after="0"/>
        <w:jc w:val="both"/>
        <w:rPr>
          <w:rFonts w:asciiTheme="majorBidi" w:eastAsia="Palatino Linotype" w:hAnsiTheme="majorBidi" w:cstheme="majorBidi"/>
          <w:b/>
          <w:bCs/>
          <w:sz w:val="24"/>
          <w:szCs w:val="24"/>
        </w:rPr>
      </w:pPr>
    </w:p>
    <w:p w14:paraId="7CE6DCA9" w14:textId="693D2620" w:rsidR="00AC0227" w:rsidRPr="00AC0227" w:rsidRDefault="00AC0227" w:rsidP="00AC0227">
      <w:pPr>
        <w:spacing w:after="0"/>
        <w:jc w:val="both"/>
        <w:rPr>
          <w:rFonts w:asciiTheme="majorBidi" w:eastAsia="Palatino Linotype" w:hAnsiTheme="majorBidi" w:cstheme="majorBidi"/>
          <w:bCs/>
          <w:sz w:val="24"/>
          <w:szCs w:val="24"/>
        </w:rPr>
      </w:pPr>
      <w:r w:rsidRPr="00AC0227">
        <w:rPr>
          <w:rFonts w:asciiTheme="majorBidi" w:eastAsia="Palatino Linotype" w:hAnsiTheme="majorBidi" w:cstheme="majorBidi"/>
          <w:bCs/>
          <w:sz w:val="24"/>
          <w:szCs w:val="24"/>
        </w:rPr>
        <w:t xml:space="preserve">In pursuit of its mandate to enhance the capacity and performances of the state actors in the realm of human rights promotion and protection, HRD on 21 August 2025, facilitated the handing over of three </w:t>
      </w:r>
      <w:r>
        <w:rPr>
          <w:rFonts w:asciiTheme="majorBidi" w:eastAsia="Palatino Linotype" w:hAnsiTheme="majorBidi" w:cstheme="majorBidi"/>
          <w:bCs/>
          <w:sz w:val="24"/>
          <w:szCs w:val="24"/>
        </w:rPr>
        <w:t>l</w:t>
      </w:r>
      <w:r w:rsidRPr="00AC0227">
        <w:rPr>
          <w:rFonts w:asciiTheme="majorBidi" w:eastAsia="Palatino Linotype" w:hAnsiTheme="majorBidi" w:cstheme="majorBidi"/>
          <w:bCs/>
          <w:sz w:val="24"/>
          <w:szCs w:val="24"/>
        </w:rPr>
        <w:t>aptops to the Office of the Advisor to the Governor of Central Equatoria State on human rights and the Office of the Independent Human Rights Commission for Central Equatoria State</w:t>
      </w:r>
      <w:r>
        <w:rPr>
          <w:rFonts w:asciiTheme="majorBidi" w:eastAsia="Palatino Linotype" w:hAnsiTheme="majorBidi" w:cstheme="majorBidi"/>
          <w:bCs/>
          <w:sz w:val="24"/>
          <w:szCs w:val="24"/>
        </w:rPr>
        <w:t xml:space="preserve"> which</w:t>
      </w:r>
      <w:r w:rsidRPr="00AC0227">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 xml:space="preserve">were approved by UNMISS gifting committee following </w:t>
      </w:r>
      <w:r>
        <w:rPr>
          <w:rFonts w:asciiTheme="majorBidi" w:eastAsia="Palatino Linotype" w:hAnsiTheme="majorBidi" w:cstheme="majorBidi"/>
          <w:bCs/>
          <w:sz w:val="24"/>
          <w:szCs w:val="24"/>
        </w:rPr>
        <w:t>separate</w:t>
      </w:r>
      <w:r>
        <w:rPr>
          <w:rFonts w:asciiTheme="majorBidi" w:eastAsia="Palatino Linotype" w:hAnsiTheme="majorBidi" w:cstheme="majorBidi"/>
          <w:bCs/>
          <w:sz w:val="24"/>
          <w:szCs w:val="24"/>
        </w:rPr>
        <w:t xml:space="preserve"> request</w:t>
      </w:r>
      <w:r>
        <w:rPr>
          <w:rFonts w:asciiTheme="majorBidi" w:eastAsia="Palatino Linotype" w:hAnsiTheme="majorBidi" w:cstheme="majorBidi"/>
          <w:bCs/>
          <w:sz w:val="24"/>
          <w:szCs w:val="24"/>
        </w:rPr>
        <w:t>s</w:t>
      </w:r>
      <w:r>
        <w:rPr>
          <w:rFonts w:asciiTheme="majorBidi" w:eastAsia="Palatino Linotype" w:hAnsiTheme="majorBidi" w:cstheme="majorBidi"/>
          <w:bCs/>
          <w:sz w:val="24"/>
          <w:szCs w:val="24"/>
        </w:rPr>
        <w:t xml:space="preserve"> from HRD</w:t>
      </w:r>
      <w:r>
        <w:rPr>
          <w:rFonts w:asciiTheme="majorBidi" w:eastAsia="Palatino Linotype" w:hAnsiTheme="majorBidi" w:cstheme="majorBidi"/>
          <w:bCs/>
          <w:sz w:val="24"/>
          <w:szCs w:val="24"/>
        </w:rPr>
        <w:t>.</w:t>
      </w:r>
    </w:p>
    <w:p w14:paraId="68D9EA38" w14:textId="3132D597" w:rsidR="00AC0227" w:rsidRDefault="00AC0227" w:rsidP="00AC0227">
      <w:pPr>
        <w:spacing w:after="0"/>
        <w:jc w:val="both"/>
        <w:rPr>
          <w:rFonts w:asciiTheme="majorBidi" w:eastAsia="Palatino Linotype" w:hAnsiTheme="majorBidi" w:cstheme="majorBidi"/>
          <w:bCs/>
          <w:sz w:val="24"/>
          <w:szCs w:val="24"/>
        </w:rPr>
      </w:pPr>
      <w:r w:rsidRPr="00AC0227">
        <w:rPr>
          <w:rFonts w:asciiTheme="majorBidi" w:eastAsia="Palatino Linotype" w:hAnsiTheme="majorBidi" w:cstheme="majorBidi"/>
          <w:bCs/>
          <w:sz w:val="24"/>
          <w:szCs w:val="24"/>
        </w:rPr>
        <w:t>The handover, which took place in the office of HRD, was attended by</w:t>
      </w:r>
      <w:r>
        <w:rPr>
          <w:rFonts w:asciiTheme="majorBidi" w:eastAsia="Palatino Linotype" w:hAnsiTheme="majorBidi" w:cstheme="majorBidi"/>
          <w:bCs/>
          <w:sz w:val="24"/>
          <w:szCs w:val="24"/>
        </w:rPr>
        <w:t xml:space="preserve"> </w:t>
      </w:r>
      <w:r w:rsidRPr="00AC0227">
        <w:rPr>
          <w:rFonts w:asciiTheme="majorBidi" w:eastAsia="Palatino Linotype" w:hAnsiTheme="majorBidi" w:cstheme="majorBidi"/>
          <w:bCs/>
          <w:sz w:val="24"/>
          <w:szCs w:val="24"/>
        </w:rPr>
        <w:t>the Advisor to the Governor of Central Equatoria State on human rights</w:t>
      </w:r>
      <w:r>
        <w:rPr>
          <w:rFonts w:asciiTheme="majorBidi" w:eastAsia="Palatino Linotype" w:hAnsiTheme="majorBidi" w:cstheme="majorBidi"/>
          <w:bCs/>
          <w:sz w:val="24"/>
          <w:szCs w:val="24"/>
        </w:rPr>
        <w:t xml:space="preserve"> who received one laptop</w:t>
      </w:r>
      <w:r w:rsidRPr="00AC0227">
        <w:rPr>
          <w:rFonts w:asciiTheme="majorBidi" w:eastAsia="Palatino Linotype" w:hAnsiTheme="majorBidi" w:cstheme="majorBidi"/>
          <w:bCs/>
          <w:sz w:val="24"/>
          <w:szCs w:val="24"/>
        </w:rPr>
        <w:t xml:space="preserve">, and the Deputy Chair of the Independent Human Rights Commission for Central Equatoria State who received </w:t>
      </w:r>
      <w:r>
        <w:rPr>
          <w:rFonts w:asciiTheme="majorBidi" w:eastAsia="Palatino Linotype" w:hAnsiTheme="majorBidi" w:cstheme="majorBidi"/>
          <w:bCs/>
          <w:sz w:val="24"/>
          <w:szCs w:val="24"/>
        </w:rPr>
        <w:t>two laptops</w:t>
      </w:r>
      <w:r w:rsidRPr="00AC0227">
        <w:rPr>
          <w:rFonts w:asciiTheme="majorBidi" w:eastAsia="Palatino Linotype" w:hAnsiTheme="majorBidi" w:cstheme="majorBidi"/>
          <w:bCs/>
          <w:sz w:val="24"/>
          <w:szCs w:val="24"/>
        </w:rPr>
        <w:t xml:space="preserve"> on behalf of their respective offices. </w:t>
      </w:r>
    </w:p>
    <w:p w14:paraId="668EDD94" w14:textId="77777777" w:rsidR="00AC0227" w:rsidRDefault="00AC0227" w:rsidP="00AC0227">
      <w:pPr>
        <w:spacing w:after="0"/>
        <w:jc w:val="both"/>
        <w:rPr>
          <w:rFonts w:asciiTheme="majorBidi" w:eastAsia="Palatino Linotype" w:hAnsiTheme="majorBidi" w:cstheme="majorBidi"/>
          <w:bCs/>
          <w:sz w:val="24"/>
          <w:szCs w:val="24"/>
        </w:rPr>
      </w:pPr>
    </w:p>
    <w:p w14:paraId="12A99E79" w14:textId="0AFB523E" w:rsidR="00AC0227" w:rsidRDefault="00AC0227" w:rsidP="00AC0227">
      <w:pPr>
        <w:spacing w:after="0"/>
        <w:jc w:val="both"/>
        <w:rPr>
          <w:rFonts w:asciiTheme="majorBidi" w:eastAsia="Palatino Linotype" w:hAnsiTheme="majorBidi" w:cstheme="majorBidi"/>
          <w:bCs/>
          <w:sz w:val="24"/>
          <w:szCs w:val="24"/>
        </w:rPr>
      </w:pPr>
      <w:r w:rsidRPr="00AC0227">
        <w:rPr>
          <w:rFonts w:asciiTheme="majorBidi" w:eastAsia="Palatino Linotype" w:hAnsiTheme="majorBidi" w:cstheme="majorBidi"/>
          <w:bCs/>
          <w:sz w:val="24"/>
          <w:szCs w:val="24"/>
        </w:rPr>
        <w:t>The purpose of the support is to improve the ability of the two offices to monitor, document and produce regular reports on the human rights situation in Central Equatoria State.</w:t>
      </w:r>
    </w:p>
    <w:p w14:paraId="1622093D" w14:textId="77777777" w:rsidR="00AC0227" w:rsidRPr="00AC0227" w:rsidRDefault="00AC0227" w:rsidP="00AC0227">
      <w:pPr>
        <w:spacing w:after="0"/>
        <w:jc w:val="both"/>
        <w:rPr>
          <w:rFonts w:asciiTheme="majorBidi" w:eastAsia="Palatino Linotype" w:hAnsiTheme="majorBidi" w:cstheme="majorBidi"/>
          <w:bCs/>
          <w:sz w:val="24"/>
          <w:szCs w:val="24"/>
        </w:rPr>
      </w:pPr>
    </w:p>
    <w:p w14:paraId="10313FA2" w14:textId="0638D3C2" w:rsidR="00AC0227" w:rsidRPr="00AC0227" w:rsidRDefault="00AC0227" w:rsidP="00AC0227">
      <w:pPr>
        <w:spacing w:after="0"/>
        <w:jc w:val="both"/>
        <w:rPr>
          <w:rFonts w:asciiTheme="majorBidi" w:eastAsia="Palatino Linotype" w:hAnsiTheme="majorBidi" w:cstheme="majorBidi"/>
          <w:bCs/>
          <w:sz w:val="24"/>
          <w:szCs w:val="24"/>
        </w:rPr>
      </w:pPr>
      <w:r w:rsidRPr="00AC0227">
        <w:rPr>
          <w:rFonts w:asciiTheme="majorBidi" w:eastAsia="Palatino Linotype" w:hAnsiTheme="majorBidi" w:cstheme="majorBidi"/>
          <w:b/>
          <w:i/>
          <w:iCs/>
          <w:sz w:val="24"/>
          <w:szCs w:val="24"/>
        </w:rPr>
        <w:lastRenderedPageBreak/>
        <w:t>Comment:</w:t>
      </w:r>
      <w:r w:rsidRPr="00AC0227">
        <w:rPr>
          <w:rFonts w:asciiTheme="majorBidi" w:eastAsia="Palatino Linotype" w:hAnsiTheme="majorBidi" w:cstheme="majorBidi"/>
          <w:bCs/>
          <w:i/>
          <w:iCs/>
          <w:sz w:val="24"/>
          <w:szCs w:val="24"/>
        </w:rPr>
        <w:t xml:space="preserve"> </w:t>
      </w:r>
      <w:r w:rsidRPr="00AC0227">
        <w:rPr>
          <w:rFonts w:asciiTheme="majorBidi" w:eastAsia="Palatino Linotype" w:hAnsiTheme="majorBidi" w:cstheme="majorBidi"/>
          <w:bCs/>
          <w:i/>
          <w:iCs/>
          <w:sz w:val="24"/>
          <w:szCs w:val="24"/>
        </w:rPr>
        <w:t>During the handover the two senior officials expressed appreciation to UNMISS and HRD for their continued support and expressed readiness to continue to collaborate with UNMISS Human Rights Division, to improve the protection and promotion of human rights across the state</w:t>
      </w:r>
      <w:r w:rsidRPr="00AC0227">
        <w:rPr>
          <w:rFonts w:asciiTheme="majorBidi" w:eastAsia="Palatino Linotype" w:hAnsiTheme="majorBidi" w:cstheme="majorBidi"/>
          <w:bCs/>
          <w:sz w:val="24"/>
          <w:szCs w:val="24"/>
        </w:rPr>
        <w:t>.</w:t>
      </w:r>
      <w:r>
        <w:rPr>
          <w:rFonts w:asciiTheme="majorBidi" w:eastAsia="Palatino Linotype" w:hAnsiTheme="majorBidi" w:cstheme="majorBidi"/>
          <w:bCs/>
          <w:sz w:val="24"/>
          <w:szCs w:val="24"/>
        </w:rPr>
        <w:t xml:space="preserve"> </w:t>
      </w:r>
    </w:p>
    <w:p w14:paraId="4A9ACFC2" w14:textId="77777777" w:rsidR="00AC0227" w:rsidRPr="003F73E8" w:rsidRDefault="00AC0227" w:rsidP="00AC0227">
      <w:pPr>
        <w:spacing w:after="0"/>
        <w:jc w:val="both"/>
        <w:rPr>
          <w:rFonts w:asciiTheme="majorBidi" w:eastAsia="Palatino Linotype" w:hAnsiTheme="majorBidi" w:cstheme="majorBidi"/>
          <w:b/>
          <w:sz w:val="24"/>
          <w:szCs w:val="24"/>
        </w:rPr>
      </w:pPr>
    </w:p>
    <w:p w14:paraId="29A5021A" w14:textId="35C42D16" w:rsidR="000A1166" w:rsidRDefault="00C631F5" w:rsidP="003926F2">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141E29E4" w14:textId="77777777" w:rsidR="001A01E6" w:rsidRDefault="001A01E6" w:rsidP="001A01E6">
      <w:pPr>
        <w:spacing w:after="0"/>
        <w:jc w:val="both"/>
        <w:rPr>
          <w:rFonts w:asciiTheme="majorBidi" w:eastAsia="Palatino Linotype" w:hAnsiTheme="majorBidi" w:cstheme="majorBidi"/>
          <w:b/>
          <w:sz w:val="24"/>
          <w:szCs w:val="24"/>
        </w:rPr>
      </w:pPr>
    </w:p>
    <w:p w14:paraId="1172CA18" w14:textId="49498CD0" w:rsidR="00F218AB" w:rsidRPr="00F30829" w:rsidRDefault="009F2EF1" w:rsidP="00D859E9">
      <w:pPr>
        <w:jc w:val="both"/>
        <w:rPr>
          <w:rFonts w:ascii="Times New Roman" w:eastAsia="Times New Roman" w:hAnsi="Times New Roman" w:cs="Times New Roman"/>
          <w:sz w:val="24"/>
          <w:szCs w:val="24"/>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sectPr w:rsidR="00F218AB" w:rsidRPr="00F30829"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25304" w14:textId="77777777" w:rsidR="00AC0116" w:rsidRDefault="00AC0116" w:rsidP="00182875">
      <w:pPr>
        <w:spacing w:after="0" w:line="240" w:lineRule="auto"/>
      </w:pPr>
      <w:r>
        <w:separator/>
      </w:r>
    </w:p>
  </w:endnote>
  <w:endnote w:type="continuationSeparator" w:id="0">
    <w:p w14:paraId="21CBB75A" w14:textId="77777777" w:rsidR="00AC0116" w:rsidRDefault="00AC011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C8E56C6"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1B0A8C">
          <w:rPr>
            <w:rFonts w:ascii="Times New Roman" w:hAnsi="Times New Roman" w:cs="Times New Roman"/>
            <w:color w:val="0070C0"/>
            <w:sz w:val="20"/>
            <w:szCs w:val="20"/>
          </w:rPr>
          <w:t>2</w:t>
        </w:r>
        <w:r w:rsidR="00AC0227">
          <w:rPr>
            <w:rFonts w:ascii="Times New Roman" w:hAnsi="Times New Roman" w:cs="Times New Roman"/>
            <w:color w:val="0070C0"/>
            <w:sz w:val="20"/>
            <w:szCs w:val="20"/>
          </w:rPr>
          <w:t>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1A33F" w14:textId="77777777" w:rsidR="00AC0116" w:rsidRDefault="00AC0116" w:rsidP="00182875">
      <w:pPr>
        <w:spacing w:after="0" w:line="240" w:lineRule="auto"/>
      </w:pPr>
      <w:r>
        <w:separator/>
      </w:r>
    </w:p>
  </w:footnote>
  <w:footnote w:type="continuationSeparator" w:id="0">
    <w:p w14:paraId="52D161C8" w14:textId="77777777" w:rsidR="00AC0116" w:rsidRDefault="00AC011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E4B07"/>
    <w:multiLevelType w:val="hybridMultilevel"/>
    <w:tmpl w:val="3B3CC2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8A434A"/>
    <w:multiLevelType w:val="hybridMultilevel"/>
    <w:tmpl w:val="B860F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6C20F3"/>
    <w:multiLevelType w:val="hybridMultilevel"/>
    <w:tmpl w:val="5C942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E65538"/>
    <w:multiLevelType w:val="hybridMultilevel"/>
    <w:tmpl w:val="C776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D85EA8"/>
    <w:multiLevelType w:val="hybridMultilevel"/>
    <w:tmpl w:val="38940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F07BF"/>
    <w:multiLevelType w:val="hybridMultilevel"/>
    <w:tmpl w:val="93825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B0733D"/>
    <w:multiLevelType w:val="hybridMultilevel"/>
    <w:tmpl w:val="EED29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BF46DD"/>
    <w:multiLevelType w:val="hybridMultilevel"/>
    <w:tmpl w:val="ABC2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230396"/>
    <w:multiLevelType w:val="hybridMultilevel"/>
    <w:tmpl w:val="8156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33123">
    <w:abstractNumId w:val="27"/>
  </w:num>
  <w:num w:numId="2" w16cid:durableId="540435874">
    <w:abstractNumId w:val="28"/>
  </w:num>
  <w:num w:numId="3" w16cid:durableId="85081827">
    <w:abstractNumId w:val="26"/>
  </w:num>
  <w:num w:numId="4" w16cid:durableId="1552690638">
    <w:abstractNumId w:val="27"/>
  </w:num>
  <w:num w:numId="5" w16cid:durableId="1609462432">
    <w:abstractNumId w:val="16"/>
  </w:num>
  <w:num w:numId="6" w16cid:durableId="600800725">
    <w:abstractNumId w:val="26"/>
  </w:num>
  <w:num w:numId="7" w16cid:durableId="1399325892">
    <w:abstractNumId w:val="27"/>
  </w:num>
  <w:num w:numId="8" w16cid:durableId="533737552">
    <w:abstractNumId w:val="50"/>
  </w:num>
  <w:num w:numId="9" w16cid:durableId="215971345">
    <w:abstractNumId w:val="30"/>
  </w:num>
  <w:num w:numId="10" w16cid:durableId="688604389">
    <w:abstractNumId w:val="21"/>
  </w:num>
  <w:num w:numId="11" w16cid:durableId="529531191">
    <w:abstractNumId w:val="43"/>
  </w:num>
  <w:num w:numId="12" w16cid:durableId="63645182">
    <w:abstractNumId w:val="37"/>
  </w:num>
  <w:num w:numId="13" w16cid:durableId="729694033">
    <w:abstractNumId w:val="41"/>
  </w:num>
  <w:num w:numId="14" w16cid:durableId="1714647607">
    <w:abstractNumId w:val="31"/>
  </w:num>
  <w:num w:numId="15" w16cid:durableId="154996755">
    <w:abstractNumId w:val="40"/>
  </w:num>
  <w:num w:numId="16" w16cid:durableId="331035575">
    <w:abstractNumId w:val="5"/>
  </w:num>
  <w:num w:numId="17" w16cid:durableId="471488225">
    <w:abstractNumId w:val="5"/>
  </w:num>
  <w:num w:numId="18" w16cid:durableId="2075930967">
    <w:abstractNumId w:val="40"/>
  </w:num>
  <w:num w:numId="19" w16cid:durableId="928387749">
    <w:abstractNumId w:val="45"/>
  </w:num>
  <w:num w:numId="20" w16cid:durableId="1103456305">
    <w:abstractNumId w:val="53"/>
  </w:num>
  <w:num w:numId="21" w16cid:durableId="311570106">
    <w:abstractNumId w:val="7"/>
  </w:num>
  <w:num w:numId="22" w16cid:durableId="1821732718">
    <w:abstractNumId w:val="38"/>
  </w:num>
  <w:num w:numId="23" w16cid:durableId="1402630756">
    <w:abstractNumId w:val="8"/>
  </w:num>
  <w:num w:numId="24" w16cid:durableId="607857489">
    <w:abstractNumId w:val="3"/>
  </w:num>
  <w:num w:numId="25" w16cid:durableId="1187018914">
    <w:abstractNumId w:val="20"/>
  </w:num>
  <w:num w:numId="26" w16cid:durableId="717752364">
    <w:abstractNumId w:val="13"/>
  </w:num>
  <w:num w:numId="27" w16cid:durableId="1510755198">
    <w:abstractNumId w:val="48"/>
  </w:num>
  <w:num w:numId="28" w16cid:durableId="1268001703">
    <w:abstractNumId w:val="56"/>
  </w:num>
  <w:num w:numId="29" w16cid:durableId="1246256695">
    <w:abstractNumId w:val="29"/>
  </w:num>
  <w:num w:numId="30" w16cid:durableId="2135713810">
    <w:abstractNumId w:val="36"/>
  </w:num>
  <w:num w:numId="31" w16cid:durableId="1619022714">
    <w:abstractNumId w:val="17"/>
  </w:num>
  <w:num w:numId="32" w16cid:durableId="1146170234">
    <w:abstractNumId w:val="10"/>
  </w:num>
  <w:num w:numId="33" w16cid:durableId="729117981">
    <w:abstractNumId w:val="9"/>
  </w:num>
  <w:num w:numId="34" w16cid:durableId="1678651926">
    <w:abstractNumId w:val="15"/>
  </w:num>
  <w:num w:numId="35" w16cid:durableId="1476751398">
    <w:abstractNumId w:val="14"/>
  </w:num>
  <w:num w:numId="36" w16cid:durableId="334889229">
    <w:abstractNumId w:val="54"/>
  </w:num>
  <w:num w:numId="37" w16cid:durableId="1023675455">
    <w:abstractNumId w:val="0"/>
  </w:num>
  <w:num w:numId="38" w16cid:durableId="378549456">
    <w:abstractNumId w:val="35"/>
  </w:num>
  <w:num w:numId="39" w16cid:durableId="22950892">
    <w:abstractNumId w:val="52"/>
  </w:num>
  <w:num w:numId="40" w16cid:durableId="922185590">
    <w:abstractNumId w:val="39"/>
  </w:num>
  <w:num w:numId="41" w16cid:durableId="1149906646">
    <w:abstractNumId w:val="55"/>
  </w:num>
  <w:num w:numId="42" w16cid:durableId="561991003">
    <w:abstractNumId w:val="33"/>
  </w:num>
  <w:num w:numId="43" w16cid:durableId="615336941">
    <w:abstractNumId w:val="4"/>
  </w:num>
  <w:num w:numId="44" w16cid:durableId="41252977">
    <w:abstractNumId w:val="47"/>
  </w:num>
  <w:num w:numId="45" w16cid:durableId="1935941334">
    <w:abstractNumId w:val="19"/>
  </w:num>
  <w:num w:numId="46" w16cid:durableId="498547908">
    <w:abstractNumId w:val="51"/>
  </w:num>
  <w:num w:numId="47" w16cid:durableId="1713383663">
    <w:abstractNumId w:val="6"/>
  </w:num>
  <w:num w:numId="48" w16cid:durableId="1617253838">
    <w:abstractNumId w:val="1"/>
  </w:num>
  <w:num w:numId="49" w16cid:durableId="1899246162">
    <w:abstractNumId w:val="11"/>
  </w:num>
  <w:num w:numId="50" w16cid:durableId="684867009">
    <w:abstractNumId w:val="34"/>
  </w:num>
  <w:num w:numId="51" w16cid:durableId="1003508717">
    <w:abstractNumId w:val="2"/>
  </w:num>
  <w:num w:numId="52" w16cid:durableId="1630747073">
    <w:abstractNumId w:val="46"/>
  </w:num>
  <w:num w:numId="53" w16cid:durableId="1372537815">
    <w:abstractNumId w:val="22"/>
  </w:num>
  <w:num w:numId="54" w16cid:durableId="1431777652">
    <w:abstractNumId w:val="49"/>
  </w:num>
  <w:num w:numId="55" w16cid:durableId="775831297">
    <w:abstractNumId w:val="24"/>
  </w:num>
  <w:num w:numId="56" w16cid:durableId="406614595">
    <w:abstractNumId w:val="42"/>
  </w:num>
  <w:num w:numId="57" w16cid:durableId="154803296">
    <w:abstractNumId w:val="25"/>
  </w:num>
  <w:num w:numId="58" w16cid:durableId="399599813">
    <w:abstractNumId w:val="12"/>
  </w:num>
  <w:num w:numId="59" w16cid:durableId="668557116">
    <w:abstractNumId w:val="32"/>
  </w:num>
  <w:num w:numId="60" w16cid:durableId="1303465948">
    <w:abstractNumId w:val="57"/>
  </w:num>
  <w:num w:numId="61" w16cid:durableId="379092951">
    <w:abstractNumId w:val="18"/>
  </w:num>
  <w:num w:numId="62" w16cid:durableId="1452045542">
    <w:abstractNumId w:val="44"/>
  </w:num>
  <w:num w:numId="63" w16cid:durableId="1697924979">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605A"/>
    <w:rsid w:val="001742E2"/>
    <w:rsid w:val="00177EAA"/>
    <w:rsid w:val="0018279D"/>
    <w:rsid w:val="00182875"/>
    <w:rsid w:val="00183500"/>
    <w:rsid w:val="00192CC8"/>
    <w:rsid w:val="00196BC0"/>
    <w:rsid w:val="001A01E6"/>
    <w:rsid w:val="001A1375"/>
    <w:rsid w:val="001A23D6"/>
    <w:rsid w:val="001A5764"/>
    <w:rsid w:val="001A58A9"/>
    <w:rsid w:val="001B0A8C"/>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2A8C"/>
    <w:rsid w:val="003655E9"/>
    <w:rsid w:val="003705AD"/>
    <w:rsid w:val="00373580"/>
    <w:rsid w:val="00373855"/>
    <w:rsid w:val="00374B57"/>
    <w:rsid w:val="00376FD8"/>
    <w:rsid w:val="0038522F"/>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34A8"/>
    <w:rsid w:val="00416AF1"/>
    <w:rsid w:val="00417E35"/>
    <w:rsid w:val="00430ECE"/>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DFD"/>
    <w:rsid w:val="007E4E01"/>
    <w:rsid w:val="007F2F2B"/>
    <w:rsid w:val="007F43FD"/>
    <w:rsid w:val="007F7742"/>
    <w:rsid w:val="008017A1"/>
    <w:rsid w:val="00801BF1"/>
    <w:rsid w:val="00801F9D"/>
    <w:rsid w:val="00802AB6"/>
    <w:rsid w:val="00803CEA"/>
    <w:rsid w:val="008052BC"/>
    <w:rsid w:val="00805863"/>
    <w:rsid w:val="00805927"/>
    <w:rsid w:val="00806788"/>
    <w:rsid w:val="00807BEF"/>
    <w:rsid w:val="00810A55"/>
    <w:rsid w:val="0081723C"/>
    <w:rsid w:val="00817903"/>
    <w:rsid w:val="0082530A"/>
    <w:rsid w:val="008308E3"/>
    <w:rsid w:val="00833B85"/>
    <w:rsid w:val="00834F0A"/>
    <w:rsid w:val="00836D5F"/>
    <w:rsid w:val="00840855"/>
    <w:rsid w:val="00842397"/>
    <w:rsid w:val="008465FD"/>
    <w:rsid w:val="00846C5F"/>
    <w:rsid w:val="00850856"/>
    <w:rsid w:val="00855EA4"/>
    <w:rsid w:val="0086054F"/>
    <w:rsid w:val="0086159C"/>
    <w:rsid w:val="00864C19"/>
    <w:rsid w:val="00865E2C"/>
    <w:rsid w:val="00867B76"/>
    <w:rsid w:val="00870305"/>
    <w:rsid w:val="00870E12"/>
    <w:rsid w:val="00871EEA"/>
    <w:rsid w:val="00874A46"/>
    <w:rsid w:val="00880B63"/>
    <w:rsid w:val="008866EE"/>
    <w:rsid w:val="00887FB2"/>
    <w:rsid w:val="0089039C"/>
    <w:rsid w:val="008907A3"/>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21A13"/>
    <w:rsid w:val="009239AD"/>
    <w:rsid w:val="009257E1"/>
    <w:rsid w:val="00930A14"/>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0116"/>
    <w:rsid w:val="00AC0227"/>
    <w:rsid w:val="00AC5115"/>
    <w:rsid w:val="00AD17BE"/>
    <w:rsid w:val="00AD19DD"/>
    <w:rsid w:val="00AD243B"/>
    <w:rsid w:val="00AD3057"/>
    <w:rsid w:val="00AD3F72"/>
    <w:rsid w:val="00AD6425"/>
    <w:rsid w:val="00AD6C40"/>
    <w:rsid w:val="00AD6CEA"/>
    <w:rsid w:val="00AE182E"/>
    <w:rsid w:val="00AE5C28"/>
    <w:rsid w:val="00AF0BDD"/>
    <w:rsid w:val="00AF4275"/>
    <w:rsid w:val="00B0326F"/>
    <w:rsid w:val="00B0412E"/>
    <w:rsid w:val="00B07A5C"/>
    <w:rsid w:val="00B11C96"/>
    <w:rsid w:val="00B131D5"/>
    <w:rsid w:val="00B161C8"/>
    <w:rsid w:val="00B16661"/>
    <w:rsid w:val="00B21B08"/>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3055"/>
    <w:rsid w:val="00C23647"/>
    <w:rsid w:val="00C24063"/>
    <w:rsid w:val="00C27C36"/>
    <w:rsid w:val="00C35F0F"/>
    <w:rsid w:val="00C36EEC"/>
    <w:rsid w:val="00C40346"/>
    <w:rsid w:val="00C403A2"/>
    <w:rsid w:val="00C40786"/>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EFB"/>
    <w:rsid w:val="00D14805"/>
    <w:rsid w:val="00D16D39"/>
    <w:rsid w:val="00D20B0E"/>
    <w:rsid w:val="00D2150B"/>
    <w:rsid w:val="00D302E4"/>
    <w:rsid w:val="00D3389D"/>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2887"/>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A681E"/>
    <w:rsid w:val="00EC0172"/>
    <w:rsid w:val="00EC2739"/>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C03B3"/>
    <w:rsid w:val="00FC2EB5"/>
    <w:rsid w:val="00FC34BA"/>
    <w:rsid w:val="00FC6856"/>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106</TotalTime>
  <Pages>2</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2025-08-21T15:14:00Z</dcterms:created>
  <dcterms:modified xsi:type="dcterms:W3CDTF">2025-08-21T15:14:00Z</dcterms:modified>
</cp:coreProperties>
</file>