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7C7C8" w14:textId="77777777" w:rsidR="00DC7CE7" w:rsidRPr="00FE5EC5" w:rsidRDefault="00DC7CE7" w:rsidP="00DC7CE7">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13AA7B45">
          <v:rect id="rectole0000000000" o:spid="_x0000_i1025" style="width:35.4pt;height:30pt" o:ole="" o:preferrelative="t" stroked="f">
            <v:imagedata r:id="rId8" o:title=""/>
          </v:rect>
          <o:OLEObject Type="Embed" ProgID="StaticMetafile" ShapeID="rectole0000000000" DrawAspect="Content" ObjectID="_1817818840"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الأمم المتحدة</w:t>
      </w:r>
    </w:p>
    <w:p w14:paraId="72C80298" w14:textId="77777777" w:rsidR="00DC7CE7" w:rsidRPr="00FE5EC5" w:rsidRDefault="00DC7CE7" w:rsidP="00DC7CE7">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7E18713C" w14:textId="77777777" w:rsidR="00DC7CE7" w:rsidRDefault="00DC7CE7" w:rsidP="00DC7CE7">
      <w:pPr>
        <w:spacing w:after="0" w:line="240" w:lineRule="auto"/>
        <w:jc w:val="center"/>
        <w:rPr>
          <w:rFonts w:ascii="Times New Roman" w:eastAsia="Times New Roman" w:hAnsi="Times New Roman" w:cs="Times New Roman"/>
          <w:b/>
          <w:sz w:val="24"/>
          <w:szCs w:val="24"/>
        </w:rPr>
      </w:pPr>
    </w:p>
    <w:p w14:paraId="0ABCF9EB" w14:textId="77777777" w:rsidR="00DC7CE7" w:rsidRPr="00FE5EC5" w:rsidRDefault="00DC7CE7" w:rsidP="008B1C5E">
      <w:pPr>
        <w:spacing w:after="0" w:line="240" w:lineRule="auto"/>
        <w:contextualSpacing/>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Pr>
          <w:rFonts w:ascii="Times New Roman" w:eastAsia="Times New Roman" w:hAnsi="Times New Roman" w:cs="Times New Roman"/>
          <w:b/>
          <w:sz w:val="24"/>
          <w:szCs w:val="24"/>
        </w:rPr>
        <w:t xml:space="preserve"> (HRD)</w:t>
      </w:r>
    </w:p>
    <w:p w14:paraId="0ECC6E3D" w14:textId="77777777" w:rsidR="00DC7CE7" w:rsidRPr="00FE5EC5" w:rsidRDefault="00DC7CE7" w:rsidP="008B1C5E">
      <w:pPr>
        <w:spacing w:after="0" w:line="240" w:lineRule="auto"/>
        <w:contextualSpacing/>
        <w:jc w:val="center"/>
        <w:rPr>
          <w:rFonts w:ascii="Times New Roman" w:eastAsia="Times New Roman" w:hAnsi="Times New Roman" w:cs="Times New Roman"/>
          <w:b/>
          <w:sz w:val="24"/>
          <w:szCs w:val="24"/>
        </w:rPr>
      </w:pPr>
    </w:p>
    <w:p w14:paraId="53ADC0AC" w14:textId="77777777" w:rsidR="00DC7CE7" w:rsidRDefault="00DC7CE7" w:rsidP="008B1C5E">
      <w:pPr>
        <w:spacing w:after="0" w:line="240" w:lineRule="auto"/>
        <w:contextualSpacing/>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Aweil </w:t>
      </w:r>
      <w:r w:rsidRPr="005011DE">
        <w:rPr>
          <w:rFonts w:ascii="Times New Roman" w:eastAsia="Times New Roman" w:hAnsi="Times New Roman" w:cs="Times New Roman"/>
          <w:b/>
          <w:sz w:val="24"/>
          <w:szCs w:val="24"/>
        </w:rPr>
        <w:t xml:space="preserve">Field Office </w:t>
      </w:r>
      <w:r>
        <w:rPr>
          <w:rFonts w:ascii="Times New Roman" w:eastAsia="Times New Roman" w:hAnsi="Times New Roman" w:cs="Times New Roman"/>
          <w:b/>
          <w:sz w:val="24"/>
          <w:szCs w:val="24"/>
        </w:rPr>
        <w:t>D</w:t>
      </w:r>
      <w:r w:rsidRPr="00FE5EC5">
        <w:rPr>
          <w:rFonts w:ascii="Times New Roman" w:eastAsia="Times New Roman" w:hAnsi="Times New Roman" w:cs="Times New Roman"/>
          <w:b/>
          <w:sz w:val="24"/>
          <w:szCs w:val="24"/>
        </w:rPr>
        <w:t xml:space="preserve">aily </w:t>
      </w:r>
      <w:r>
        <w:rPr>
          <w:rFonts w:ascii="Times New Roman" w:eastAsia="Times New Roman" w:hAnsi="Times New Roman" w:cs="Times New Roman"/>
          <w:b/>
          <w:sz w:val="24"/>
          <w:szCs w:val="24"/>
        </w:rPr>
        <w:t>R</w:t>
      </w:r>
      <w:r w:rsidRPr="00FE5EC5">
        <w:rPr>
          <w:rFonts w:ascii="Times New Roman" w:eastAsia="Times New Roman" w:hAnsi="Times New Roman" w:cs="Times New Roman"/>
          <w:b/>
          <w:sz w:val="24"/>
          <w:szCs w:val="24"/>
        </w:rPr>
        <w:t>eport</w:t>
      </w:r>
    </w:p>
    <w:p w14:paraId="6EBDF5E5" w14:textId="77777777" w:rsidR="00C86453" w:rsidRDefault="00C86453" w:rsidP="008B1C5E">
      <w:pPr>
        <w:spacing w:after="0" w:line="240" w:lineRule="auto"/>
        <w:contextualSpacing/>
        <w:rPr>
          <w:rFonts w:ascii="Times New Roman" w:eastAsia="Times New Roman" w:hAnsi="Times New Roman" w:cs="Times New Roman"/>
          <w:b/>
          <w:sz w:val="24"/>
          <w:szCs w:val="24"/>
        </w:rPr>
      </w:pPr>
    </w:p>
    <w:p w14:paraId="0C79532C" w14:textId="0A040D05" w:rsidR="00F64818" w:rsidRPr="00263A71" w:rsidRDefault="0033125D" w:rsidP="008B1C5E">
      <w:pPr>
        <w:spacing w:after="0" w:line="240" w:lineRule="auto"/>
        <w:contextualSpacing/>
        <w:jc w:val="center"/>
        <w:rPr>
          <w:rFonts w:ascii="Times New Roman" w:eastAsia="Times New Roman" w:hAnsi="Times New Roman" w:cs="Times New Roman"/>
          <w:b/>
          <w:sz w:val="24"/>
          <w:szCs w:val="24"/>
        </w:rPr>
      </w:pPr>
      <w:r>
        <w:rPr>
          <w:rFonts w:ascii="Times New Roman" w:eastAsia="Times New Roman" w:hAnsi="Times New Roman" w:cs="Times New Roman"/>
          <w:b/>
          <w:color w:val="0070C0"/>
          <w:sz w:val="24"/>
          <w:szCs w:val="24"/>
        </w:rPr>
        <w:t>2</w:t>
      </w:r>
      <w:r w:rsidR="00EC1602">
        <w:rPr>
          <w:rFonts w:ascii="Times New Roman" w:eastAsia="Times New Roman" w:hAnsi="Times New Roman" w:cs="Times New Roman"/>
          <w:b/>
          <w:color w:val="0070C0"/>
          <w:sz w:val="24"/>
          <w:szCs w:val="24"/>
        </w:rPr>
        <w:t>7</w:t>
      </w:r>
      <w:r w:rsidR="00F01C37">
        <w:rPr>
          <w:rFonts w:ascii="Times New Roman" w:eastAsia="Times New Roman" w:hAnsi="Times New Roman" w:cs="Times New Roman"/>
          <w:b/>
          <w:color w:val="0070C0"/>
          <w:sz w:val="24"/>
          <w:szCs w:val="24"/>
        </w:rPr>
        <w:t>/</w:t>
      </w:r>
      <w:r w:rsidR="00742D91">
        <w:rPr>
          <w:rFonts w:ascii="Times New Roman" w:eastAsia="Times New Roman" w:hAnsi="Times New Roman" w:cs="Times New Roman"/>
          <w:b/>
          <w:color w:val="0070C0"/>
          <w:sz w:val="24"/>
          <w:szCs w:val="24"/>
        </w:rPr>
        <w:t>0</w:t>
      </w:r>
      <w:r>
        <w:rPr>
          <w:rFonts w:ascii="Times New Roman" w:eastAsia="Times New Roman" w:hAnsi="Times New Roman" w:cs="Times New Roman"/>
          <w:b/>
          <w:color w:val="0070C0"/>
          <w:sz w:val="24"/>
          <w:szCs w:val="24"/>
        </w:rPr>
        <w:t>8</w:t>
      </w:r>
      <w:r w:rsidR="00480176">
        <w:rPr>
          <w:rFonts w:ascii="Times New Roman" w:eastAsia="Times New Roman" w:hAnsi="Times New Roman" w:cs="Times New Roman"/>
          <w:b/>
          <w:color w:val="0070C0"/>
          <w:sz w:val="24"/>
          <w:szCs w:val="24"/>
        </w:rPr>
        <w:t>/</w:t>
      </w:r>
      <w:r w:rsidR="00B54147" w:rsidRPr="005D0512">
        <w:rPr>
          <w:rFonts w:ascii="Times New Roman" w:eastAsia="Times New Roman" w:hAnsi="Times New Roman" w:cs="Times New Roman"/>
          <w:b/>
          <w:color w:val="0070C0"/>
          <w:sz w:val="24"/>
          <w:szCs w:val="24"/>
        </w:rPr>
        <w:t>202</w:t>
      </w:r>
      <w:r w:rsidR="00742D91">
        <w:rPr>
          <w:rFonts w:ascii="Times New Roman" w:eastAsia="Times New Roman" w:hAnsi="Times New Roman" w:cs="Times New Roman"/>
          <w:b/>
          <w:color w:val="0070C0"/>
          <w:sz w:val="24"/>
          <w:szCs w:val="24"/>
        </w:rPr>
        <w:t>5</w:t>
      </w:r>
    </w:p>
    <w:p w14:paraId="320057DF" w14:textId="77777777" w:rsidR="008B1C5E" w:rsidRDefault="008B1C5E" w:rsidP="008B1C5E">
      <w:pPr>
        <w:spacing w:after="0" w:line="240" w:lineRule="auto"/>
        <w:contextualSpacing/>
        <w:jc w:val="both"/>
        <w:rPr>
          <w:rFonts w:ascii="Times New Roman" w:eastAsia="Palatino Linotype" w:hAnsi="Times New Roman" w:cs="Times New Roman"/>
          <w:b/>
          <w:sz w:val="24"/>
          <w:szCs w:val="24"/>
        </w:rPr>
      </w:pPr>
    </w:p>
    <w:p w14:paraId="34B0E90E" w14:textId="29C2D208" w:rsidR="008C1705" w:rsidRPr="005D6363" w:rsidRDefault="00F64818" w:rsidP="008B1C5E">
      <w:pPr>
        <w:spacing w:after="0" w:line="240" w:lineRule="auto"/>
        <w:contextualSpacing/>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231C4D5C" w14:textId="77777777" w:rsidR="00E60154" w:rsidRPr="006C73BD" w:rsidRDefault="00E60154" w:rsidP="008B1C5E">
      <w:pPr>
        <w:spacing w:after="0" w:line="240" w:lineRule="auto"/>
        <w:ind w:left="540"/>
        <w:contextualSpacing/>
        <w:jc w:val="both"/>
        <w:rPr>
          <w:rFonts w:asciiTheme="majorBidi" w:hAnsiTheme="majorBidi" w:cstheme="majorBidi"/>
          <w:b/>
          <w:bCs/>
          <w:i/>
          <w:iCs/>
          <w:sz w:val="24"/>
          <w:szCs w:val="24"/>
        </w:rPr>
      </w:pPr>
    </w:p>
    <w:p w14:paraId="183C9C6C" w14:textId="227D7798" w:rsidR="0013302D" w:rsidRPr="00EC1602" w:rsidRDefault="00D4625A" w:rsidP="00D4625A">
      <w:pPr>
        <w:pStyle w:val="ListParagraph"/>
        <w:numPr>
          <w:ilvl w:val="0"/>
          <w:numId w:val="62"/>
        </w:numPr>
        <w:spacing w:after="0" w:line="240" w:lineRule="auto"/>
        <w:jc w:val="both"/>
        <w:rPr>
          <w:rFonts w:asciiTheme="majorBidi" w:hAnsiTheme="majorBidi" w:cstheme="majorBidi"/>
          <w:i/>
          <w:iCs/>
          <w:sz w:val="24"/>
          <w:szCs w:val="24"/>
        </w:rPr>
      </w:pPr>
      <w:bookmarkStart w:id="0" w:name="_Hlk195714960"/>
      <w:bookmarkStart w:id="1" w:name="_Hlk194591347"/>
      <w:r w:rsidRPr="00EC1602">
        <w:rPr>
          <w:rFonts w:asciiTheme="majorBidi" w:hAnsiTheme="majorBidi" w:cstheme="majorBidi"/>
          <w:i/>
          <w:iCs/>
          <w:sz w:val="24"/>
          <w:szCs w:val="24"/>
        </w:rPr>
        <w:t xml:space="preserve">HRD </w:t>
      </w:r>
      <w:r w:rsidR="007A4DD3" w:rsidRPr="00EC1602">
        <w:rPr>
          <w:rFonts w:asciiTheme="majorBidi" w:hAnsiTheme="majorBidi" w:cstheme="majorBidi"/>
          <w:i/>
          <w:iCs/>
          <w:sz w:val="24"/>
          <w:szCs w:val="24"/>
        </w:rPr>
        <w:t xml:space="preserve">and the Ministry of Gender, Child and Social Welfare agree </w:t>
      </w:r>
      <w:r w:rsidR="006F49BB" w:rsidRPr="00EC1602">
        <w:rPr>
          <w:rFonts w:asciiTheme="majorBidi" w:hAnsiTheme="majorBidi" w:cstheme="majorBidi"/>
          <w:i/>
          <w:iCs/>
          <w:sz w:val="24"/>
          <w:szCs w:val="24"/>
        </w:rPr>
        <w:t xml:space="preserve">on modalities for </w:t>
      </w:r>
      <w:r w:rsidR="00534278" w:rsidRPr="00EC1602">
        <w:rPr>
          <w:rFonts w:asciiTheme="majorBidi" w:hAnsiTheme="majorBidi" w:cstheme="majorBidi"/>
          <w:i/>
          <w:iCs/>
          <w:sz w:val="24"/>
          <w:szCs w:val="24"/>
        </w:rPr>
        <w:t>jointly monitor</w:t>
      </w:r>
      <w:r w:rsidR="006F49BB" w:rsidRPr="00EC1602">
        <w:rPr>
          <w:rFonts w:asciiTheme="majorBidi" w:hAnsiTheme="majorBidi" w:cstheme="majorBidi"/>
          <w:i/>
          <w:iCs/>
          <w:sz w:val="24"/>
          <w:szCs w:val="24"/>
        </w:rPr>
        <w:t>ing</w:t>
      </w:r>
      <w:r w:rsidR="00B140A9" w:rsidRPr="00EC1602">
        <w:rPr>
          <w:rFonts w:asciiTheme="majorBidi" w:hAnsiTheme="majorBidi" w:cstheme="majorBidi"/>
          <w:i/>
          <w:iCs/>
          <w:sz w:val="24"/>
          <w:szCs w:val="24"/>
        </w:rPr>
        <w:t xml:space="preserve"> SGBV </w:t>
      </w:r>
      <w:r w:rsidR="00534278" w:rsidRPr="00EC1602">
        <w:rPr>
          <w:rFonts w:asciiTheme="majorBidi" w:hAnsiTheme="majorBidi" w:cstheme="majorBidi"/>
          <w:i/>
          <w:iCs/>
          <w:sz w:val="24"/>
          <w:szCs w:val="24"/>
        </w:rPr>
        <w:t>cases</w:t>
      </w:r>
      <w:r w:rsidR="006F49BB" w:rsidRPr="00EC1602">
        <w:rPr>
          <w:rFonts w:asciiTheme="majorBidi" w:hAnsiTheme="majorBidi" w:cstheme="majorBidi"/>
          <w:i/>
          <w:iCs/>
          <w:sz w:val="24"/>
          <w:szCs w:val="24"/>
        </w:rPr>
        <w:t xml:space="preserve"> during </w:t>
      </w:r>
      <w:r w:rsidR="007B5189" w:rsidRPr="00EC1602">
        <w:rPr>
          <w:rFonts w:asciiTheme="majorBidi" w:hAnsiTheme="majorBidi" w:cstheme="majorBidi"/>
          <w:i/>
          <w:iCs/>
          <w:sz w:val="24"/>
          <w:szCs w:val="24"/>
        </w:rPr>
        <w:t>an</w:t>
      </w:r>
      <w:r w:rsidR="006F49BB" w:rsidRPr="00EC1602">
        <w:rPr>
          <w:rFonts w:asciiTheme="majorBidi" w:hAnsiTheme="majorBidi" w:cstheme="majorBidi"/>
          <w:i/>
          <w:iCs/>
          <w:sz w:val="24"/>
          <w:szCs w:val="24"/>
        </w:rPr>
        <w:t xml:space="preserve"> </w:t>
      </w:r>
      <w:r w:rsidR="007B5189" w:rsidRPr="00EC1602">
        <w:rPr>
          <w:rFonts w:asciiTheme="majorBidi" w:hAnsiTheme="majorBidi" w:cstheme="majorBidi"/>
          <w:i/>
          <w:iCs/>
          <w:sz w:val="24"/>
          <w:szCs w:val="24"/>
        </w:rPr>
        <w:t>S</w:t>
      </w:r>
      <w:r w:rsidR="006F49BB" w:rsidRPr="00EC1602">
        <w:rPr>
          <w:rFonts w:asciiTheme="majorBidi" w:hAnsiTheme="majorBidi" w:cstheme="majorBidi"/>
          <w:i/>
          <w:iCs/>
          <w:sz w:val="24"/>
          <w:szCs w:val="24"/>
        </w:rPr>
        <w:t>GBV Cluster meeting in Aweil town</w:t>
      </w:r>
      <w:r w:rsidRPr="00EC1602">
        <w:rPr>
          <w:rFonts w:asciiTheme="majorBidi" w:hAnsiTheme="majorBidi" w:cstheme="majorBidi"/>
          <w:i/>
          <w:iCs/>
          <w:sz w:val="24"/>
          <w:szCs w:val="24"/>
        </w:rPr>
        <w:t>. </w:t>
      </w:r>
    </w:p>
    <w:bookmarkEnd w:id="0"/>
    <w:p w14:paraId="7AB2C2DE" w14:textId="172E3FA1" w:rsidR="000C56D1" w:rsidRPr="00DC7CE7" w:rsidRDefault="000C56D1" w:rsidP="008B1C5E">
      <w:pPr>
        <w:spacing w:after="0" w:line="240" w:lineRule="auto"/>
        <w:contextualSpacing/>
        <w:jc w:val="both"/>
        <w:rPr>
          <w:rFonts w:asciiTheme="majorBidi" w:hAnsiTheme="majorBidi" w:cstheme="majorBidi"/>
          <w:i/>
          <w:iCs/>
          <w:sz w:val="24"/>
          <w:szCs w:val="24"/>
        </w:rPr>
      </w:pPr>
    </w:p>
    <w:bookmarkEnd w:id="1"/>
    <w:p w14:paraId="4EC29D96" w14:textId="2EBFB651" w:rsidR="008F5B1B" w:rsidRPr="00DC7CE7" w:rsidRDefault="00F64818" w:rsidP="008B1C5E">
      <w:pPr>
        <w:pStyle w:val="ListParagraph"/>
        <w:numPr>
          <w:ilvl w:val="0"/>
          <w:numId w:val="64"/>
        </w:numPr>
        <w:spacing w:after="0" w:line="240" w:lineRule="auto"/>
        <w:jc w:val="both"/>
        <w:rPr>
          <w:rFonts w:ascii="Times New Roman" w:eastAsia="Palatino Linotype" w:hAnsi="Times New Roman" w:cs="Times New Roman"/>
          <w:sz w:val="24"/>
          <w:szCs w:val="24"/>
        </w:rPr>
      </w:pPr>
      <w:r w:rsidRPr="00DC7CE7">
        <w:rPr>
          <w:rFonts w:ascii="Times New Roman" w:eastAsia="Calibri" w:hAnsi="Times New Roman" w:cs="Times New Roman"/>
          <w:b/>
          <w:bCs/>
          <w:sz w:val="24"/>
          <w:szCs w:val="24"/>
        </w:rPr>
        <w:t xml:space="preserve">Political and </w:t>
      </w:r>
      <w:r w:rsidR="00F533B4" w:rsidRPr="00DC7CE7">
        <w:rPr>
          <w:rFonts w:ascii="Times New Roman" w:eastAsia="Calibri" w:hAnsi="Times New Roman" w:cs="Times New Roman"/>
          <w:b/>
          <w:bCs/>
          <w:sz w:val="24"/>
          <w:szCs w:val="24"/>
        </w:rPr>
        <w:t>S</w:t>
      </w:r>
      <w:r w:rsidRPr="00DC7CE7">
        <w:rPr>
          <w:rFonts w:ascii="Times New Roman" w:eastAsia="Calibri" w:hAnsi="Times New Roman" w:cs="Times New Roman"/>
          <w:b/>
          <w:bCs/>
          <w:sz w:val="24"/>
          <w:szCs w:val="24"/>
        </w:rPr>
        <w:t xml:space="preserve">ecurity </w:t>
      </w:r>
      <w:r w:rsidR="00F533B4" w:rsidRPr="00DC7CE7">
        <w:rPr>
          <w:rFonts w:ascii="Times New Roman" w:eastAsia="Calibri" w:hAnsi="Times New Roman" w:cs="Times New Roman"/>
          <w:b/>
          <w:bCs/>
          <w:sz w:val="24"/>
          <w:szCs w:val="24"/>
        </w:rPr>
        <w:t>U</w:t>
      </w:r>
      <w:r w:rsidRPr="00DC7CE7">
        <w:rPr>
          <w:rFonts w:ascii="Times New Roman" w:eastAsia="Calibri" w:hAnsi="Times New Roman" w:cs="Times New Roman"/>
          <w:b/>
          <w:bCs/>
          <w:sz w:val="24"/>
          <w:szCs w:val="24"/>
        </w:rPr>
        <w:t>pdates</w:t>
      </w:r>
      <w:r w:rsidR="00732780" w:rsidRPr="00DC7CE7">
        <w:rPr>
          <w:rFonts w:ascii="Times New Roman" w:eastAsia="Calibri" w:hAnsi="Times New Roman" w:cs="Times New Roman"/>
          <w:b/>
          <w:bCs/>
          <w:sz w:val="24"/>
          <w:szCs w:val="24"/>
        </w:rPr>
        <w:t xml:space="preserve"> </w:t>
      </w:r>
      <w:r w:rsidR="00F075AB" w:rsidRPr="00DC7CE7">
        <w:rPr>
          <w:rFonts w:ascii="Times New Roman" w:eastAsia="Palatino Linotype" w:hAnsi="Times New Roman" w:cs="Times New Roman"/>
          <w:sz w:val="24"/>
          <w:szCs w:val="24"/>
        </w:rPr>
        <w:t xml:space="preserve"> </w:t>
      </w:r>
    </w:p>
    <w:p w14:paraId="0A820100" w14:textId="4178471E" w:rsidR="00FE5EC5" w:rsidRPr="00DC7CE7" w:rsidRDefault="0075340A" w:rsidP="008B1C5E">
      <w:pPr>
        <w:pStyle w:val="ListParagraph"/>
        <w:numPr>
          <w:ilvl w:val="0"/>
          <w:numId w:val="64"/>
        </w:numPr>
        <w:spacing w:after="0" w:line="240" w:lineRule="auto"/>
        <w:jc w:val="both"/>
        <w:rPr>
          <w:rFonts w:ascii="Times New Roman" w:eastAsia="Palatino Linotype" w:hAnsi="Times New Roman" w:cs="Times New Roman"/>
          <w:b/>
          <w:sz w:val="24"/>
          <w:szCs w:val="24"/>
        </w:rPr>
      </w:pPr>
      <w:r w:rsidRPr="00DC7CE7">
        <w:rPr>
          <w:rFonts w:ascii="Times New Roman" w:eastAsia="Palatino Linotype" w:hAnsi="Times New Roman" w:cs="Times New Roman"/>
          <w:b/>
          <w:sz w:val="24"/>
          <w:szCs w:val="24"/>
        </w:rPr>
        <w:t>Human Rights in the Electoral Process</w:t>
      </w:r>
      <w:r w:rsidR="00F64818" w:rsidRPr="00DC7CE7">
        <w:rPr>
          <w:rFonts w:ascii="Times New Roman" w:eastAsia="Palatino Linotype" w:hAnsi="Times New Roman" w:cs="Times New Roman"/>
          <w:b/>
          <w:sz w:val="24"/>
          <w:szCs w:val="24"/>
        </w:rPr>
        <w:t xml:space="preserve"> </w:t>
      </w:r>
    </w:p>
    <w:p w14:paraId="524B36D4" w14:textId="103399DA" w:rsidR="00F12EEB" w:rsidRPr="0033125D" w:rsidRDefault="00F64818" w:rsidP="0033125D">
      <w:pPr>
        <w:pStyle w:val="ListParagraph"/>
        <w:numPr>
          <w:ilvl w:val="0"/>
          <w:numId w:val="64"/>
        </w:numPr>
        <w:spacing w:after="0" w:line="240" w:lineRule="auto"/>
        <w:jc w:val="both"/>
        <w:rPr>
          <w:rFonts w:ascii="Times New Roman" w:eastAsia="Palatino Linotype" w:hAnsi="Times New Roman" w:cs="Times New Roman"/>
          <w:b/>
          <w:sz w:val="24"/>
          <w:szCs w:val="24"/>
        </w:rPr>
      </w:pPr>
      <w:r w:rsidRPr="00DC7CE7">
        <w:rPr>
          <w:rFonts w:ascii="Times New Roman" w:eastAsia="Palatino Linotype" w:hAnsi="Times New Roman" w:cs="Times New Roman"/>
          <w:b/>
          <w:sz w:val="24"/>
          <w:szCs w:val="24"/>
        </w:rPr>
        <w:t>Conflict-</w:t>
      </w:r>
      <w:r w:rsidR="0075340A" w:rsidRPr="00DC7CE7">
        <w:rPr>
          <w:rFonts w:ascii="Times New Roman" w:eastAsia="Palatino Linotype" w:hAnsi="Times New Roman" w:cs="Times New Roman"/>
          <w:b/>
          <w:sz w:val="24"/>
          <w:szCs w:val="24"/>
        </w:rPr>
        <w:t>R</w:t>
      </w:r>
      <w:r w:rsidRPr="00DC7CE7">
        <w:rPr>
          <w:rFonts w:ascii="Times New Roman" w:eastAsia="Palatino Linotype" w:hAnsi="Times New Roman" w:cs="Times New Roman"/>
          <w:b/>
          <w:sz w:val="24"/>
          <w:szCs w:val="24"/>
        </w:rPr>
        <w:t xml:space="preserve">elated </w:t>
      </w:r>
      <w:r w:rsidR="00D75870" w:rsidRPr="00DC7CE7">
        <w:rPr>
          <w:rFonts w:ascii="Times New Roman" w:eastAsia="Palatino Linotype" w:hAnsi="Times New Roman" w:cs="Times New Roman"/>
          <w:b/>
          <w:sz w:val="24"/>
          <w:szCs w:val="24"/>
        </w:rPr>
        <w:t>V</w:t>
      </w:r>
      <w:r w:rsidRPr="00DC7CE7">
        <w:rPr>
          <w:rFonts w:ascii="Times New Roman" w:eastAsia="Palatino Linotype" w:hAnsi="Times New Roman" w:cs="Times New Roman"/>
          <w:b/>
          <w:sz w:val="24"/>
          <w:szCs w:val="24"/>
        </w:rPr>
        <w:t>iolations/</w:t>
      </w:r>
      <w:r w:rsidR="00D75870" w:rsidRPr="00DC7CE7">
        <w:rPr>
          <w:rFonts w:ascii="Times New Roman" w:eastAsia="Palatino Linotype" w:hAnsi="Times New Roman" w:cs="Times New Roman"/>
          <w:b/>
          <w:sz w:val="24"/>
          <w:szCs w:val="24"/>
        </w:rPr>
        <w:t>A</w:t>
      </w:r>
      <w:r w:rsidRPr="00DC7CE7">
        <w:rPr>
          <w:rFonts w:ascii="Times New Roman" w:eastAsia="Palatino Linotype" w:hAnsi="Times New Roman" w:cs="Times New Roman"/>
          <w:b/>
          <w:sz w:val="24"/>
          <w:szCs w:val="24"/>
        </w:rPr>
        <w:t>buses</w:t>
      </w:r>
      <w:r w:rsidR="00E92285" w:rsidRPr="00DC7CE7">
        <w:rPr>
          <w:rFonts w:ascii="Times New Roman" w:eastAsia="Palatino Linotype" w:hAnsi="Times New Roman" w:cs="Times New Roman"/>
          <w:b/>
          <w:sz w:val="24"/>
          <w:szCs w:val="24"/>
        </w:rPr>
        <w:t xml:space="preserve"> </w:t>
      </w:r>
    </w:p>
    <w:p w14:paraId="0CBA4BD2" w14:textId="239746FE" w:rsidR="00DC7CE7" w:rsidRPr="002A2CE1" w:rsidRDefault="00833B85" w:rsidP="008B1C5E">
      <w:pPr>
        <w:pStyle w:val="ListParagraph"/>
        <w:numPr>
          <w:ilvl w:val="0"/>
          <w:numId w:val="64"/>
        </w:numPr>
        <w:spacing w:after="0" w:line="240" w:lineRule="auto"/>
        <w:jc w:val="both"/>
        <w:rPr>
          <w:rFonts w:ascii="Times New Roman" w:eastAsia="Palatino Linotype" w:hAnsi="Times New Roman" w:cs="Times New Roman"/>
          <w:bCs/>
          <w:i/>
          <w:iCs/>
        </w:rPr>
      </w:pPr>
      <w:r w:rsidRPr="00DC7CE7">
        <w:rPr>
          <w:rFonts w:ascii="Times New Roman" w:eastAsia="Palatino Linotype" w:hAnsi="Times New Roman" w:cs="Times New Roman"/>
          <w:b/>
          <w:sz w:val="24"/>
          <w:szCs w:val="24"/>
        </w:rPr>
        <w:t>Sexual and Gender-Based Violence (SGBV</w:t>
      </w:r>
      <w:r w:rsidRPr="00DC7CE7">
        <w:rPr>
          <w:rFonts w:ascii="Times New Roman" w:eastAsia="Palatino Linotype" w:hAnsi="Times New Roman" w:cs="Times New Roman"/>
          <w:bCs/>
          <w:sz w:val="24"/>
          <w:szCs w:val="24"/>
        </w:rPr>
        <w:t>)</w:t>
      </w:r>
      <w:bookmarkStart w:id="2" w:name="_Hlk155890358"/>
    </w:p>
    <w:p w14:paraId="08A2AB7B" w14:textId="77777777" w:rsidR="002A2CE1" w:rsidRDefault="002A2CE1" w:rsidP="002A2CE1">
      <w:pPr>
        <w:pStyle w:val="ListParagraph"/>
        <w:spacing w:after="0" w:line="240" w:lineRule="auto"/>
        <w:jc w:val="both"/>
        <w:rPr>
          <w:rFonts w:ascii="Times New Roman" w:eastAsia="Palatino Linotype" w:hAnsi="Times New Roman" w:cs="Times New Roman"/>
          <w:b/>
          <w:sz w:val="24"/>
          <w:szCs w:val="24"/>
        </w:rPr>
      </w:pPr>
    </w:p>
    <w:p w14:paraId="1BF2E0D3" w14:textId="3C450B81" w:rsidR="006F49BB" w:rsidRPr="00EC1602" w:rsidRDefault="006F49BB" w:rsidP="006F49BB">
      <w:pPr>
        <w:pStyle w:val="ListParagraph"/>
        <w:spacing w:after="0" w:line="240" w:lineRule="auto"/>
        <w:jc w:val="both"/>
        <w:rPr>
          <w:rFonts w:asciiTheme="majorBidi" w:eastAsia="Palatino Linotype" w:hAnsiTheme="majorBidi" w:cstheme="majorBidi"/>
          <w:bCs/>
          <w:i/>
          <w:iCs/>
          <w:sz w:val="24"/>
          <w:szCs w:val="24"/>
          <w:u w:val="single"/>
        </w:rPr>
      </w:pPr>
      <w:r w:rsidRPr="00EC1602">
        <w:rPr>
          <w:rFonts w:asciiTheme="majorBidi" w:eastAsia="Palatino Linotype" w:hAnsiTheme="majorBidi" w:cstheme="majorBidi"/>
          <w:bCs/>
          <w:i/>
          <w:iCs/>
          <w:sz w:val="24"/>
          <w:szCs w:val="24"/>
          <w:u w:val="single"/>
        </w:rPr>
        <w:t xml:space="preserve">HRD and the Ministry of Gender, Child and Social Welfare agree </w:t>
      </w:r>
      <w:r w:rsidR="007B5189" w:rsidRPr="00EC1602">
        <w:rPr>
          <w:rFonts w:asciiTheme="majorBidi" w:eastAsia="Palatino Linotype" w:hAnsiTheme="majorBidi" w:cstheme="majorBidi"/>
          <w:bCs/>
          <w:i/>
          <w:iCs/>
          <w:sz w:val="24"/>
          <w:szCs w:val="24"/>
          <w:u w:val="single"/>
        </w:rPr>
        <w:t xml:space="preserve">on modalities for </w:t>
      </w:r>
      <w:r w:rsidRPr="00EC1602">
        <w:rPr>
          <w:rFonts w:asciiTheme="majorBidi" w:eastAsia="Palatino Linotype" w:hAnsiTheme="majorBidi" w:cstheme="majorBidi"/>
          <w:bCs/>
          <w:i/>
          <w:iCs/>
          <w:sz w:val="24"/>
          <w:szCs w:val="24"/>
          <w:u w:val="single"/>
        </w:rPr>
        <w:t>jointly monitor</w:t>
      </w:r>
      <w:r w:rsidR="007B5189" w:rsidRPr="00EC1602">
        <w:rPr>
          <w:rFonts w:asciiTheme="majorBidi" w:eastAsia="Palatino Linotype" w:hAnsiTheme="majorBidi" w:cstheme="majorBidi"/>
          <w:bCs/>
          <w:i/>
          <w:iCs/>
          <w:sz w:val="24"/>
          <w:szCs w:val="24"/>
          <w:u w:val="single"/>
        </w:rPr>
        <w:t>ing</w:t>
      </w:r>
      <w:r w:rsidRPr="00EC1602">
        <w:rPr>
          <w:rFonts w:asciiTheme="majorBidi" w:eastAsia="Palatino Linotype" w:hAnsiTheme="majorBidi" w:cstheme="majorBidi"/>
          <w:bCs/>
          <w:i/>
          <w:iCs/>
          <w:sz w:val="24"/>
          <w:szCs w:val="24"/>
          <w:u w:val="single"/>
        </w:rPr>
        <w:t xml:space="preserve"> SGBV cases during an SGBV Cluster meeting in Aweil town. </w:t>
      </w:r>
    </w:p>
    <w:p w14:paraId="21420A71" w14:textId="77777777" w:rsidR="002A2CE1" w:rsidRPr="00EC1602" w:rsidRDefault="002A2CE1" w:rsidP="006F49BB">
      <w:pPr>
        <w:spacing w:after="0" w:line="240" w:lineRule="auto"/>
        <w:jc w:val="both"/>
        <w:rPr>
          <w:rFonts w:asciiTheme="majorBidi" w:eastAsia="Palatino Linotype" w:hAnsiTheme="majorBidi" w:cstheme="majorBidi"/>
          <w:bCs/>
          <w:sz w:val="24"/>
          <w:szCs w:val="24"/>
          <w:u w:val="single"/>
        </w:rPr>
      </w:pPr>
    </w:p>
    <w:p w14:paraId="4BD03B8B" w14:textId="1B9B6833" w:rsidR="007B5189" w:rsidRPr="00EC1602" w:rsidRDefault="002A2CE1" w:rsidP="007B5189">
      <w:pPr>
        <w:pStyle w:val="ListParagraph"/>
        <w:spacing w:after="0" w:line="240" w:lineRule="auto"/>
        <w:jc w:val="both"/>
        <w:rPr>
          <w:rFonts w:asciiTheme="majorBidi" w:eastAsia="Palatino Linotype" w:hAnsiTheme="majorBidi" w:cstheme="majorBidi"/>
          <w:bCs/>
          <w:sz w:val="24"/>
          <w:szCs w:val="24"/>
        </w:rPr>
      </w:pPr>
      <w:r w:rsidRPr="00EC1602">
        <w:rPr>
          <w:rFonts w:asciiTheme="majorBidi" w:eastAsia="Palatino Linotype" w:hAnsiTheme="majorBidi" w:cstheme="majorBidi"/>
          <w:bCs/>
          <w:sz w:val="24"/>
          <w:szCs w:val="24"/>
        </w:rPr>
        <w:t xml:space="preserve">On </w:t>
      </w:r>
      <w:r w:rsidR="007B5189" w:rsidRPr="00EC1602">
        <w:rPr>
          <w:rFonts w:asciiTheme="majorBidi" w:eastAsia="Palatino Linotype" w:hAnsiTheme="majorBidi" w:cstheme="majorBidi"/>
          <w:bCs/>
          <w:sz w:val="24"/>
          <w:szCs w:val="24"/>
        </w:rPr>
        <w:t xml:space="preserve">27 August 2025, HRD attended </w:t>
      </w:r>
      <w:r w:rsidR="00EC1602">
        <w:rPr>
          <w:rFonts w:asciiTheme="majorBidi" w:eastAsia="Palatino Linotype" w:hAnsiTheme="majorBidi" w:cstheme="majorBidi"/>
          <w:bCs/>
          <w:sz w:val="24"/>
          <w:szCs w:val="24"/>
        </w:rPr>
        <w:t>a</w:t>
      </w:r>
      <w:r w:rsidR="007B5189" w:rsidRPr="00EC1602">
        <w:rPr>
          <w:rFonts w:asciiTheme="majorBidi" w:eastAsia="Palatino Linotype" w:hAnsiTheme="majorBidi" w:cstheme="majorBidi"/>
          <w:bCs/>
          <w:sz w:val="24"/>
          <w:szCs w:val="24"/>
        </w:rPr>
        <w:t xml:space="preserve"> Sexual and Gender Based Violence Cluster Meeting hosted by the Ministry of Gender, Child and Social Welfare </w:t>
      </w:r>
      <w:r w:rsidR="00D84AAC" w:rsidRPr="00EC1602">
        <w:rPr>
          <w:rFonts w:asciiTheme="majorBidi" w:eastAsia="Palatino Linotype" w:hAnsiTheme="majorBidi" w:cstheme="majorBidi"/>
          <w:bCs/>
          <w:sz w:val="24"/>
          <w:szCs w:val="24"/>
        </w:rPr>
        <w:t xml:space="preserve">(MGCSW) </w:t>
      </w:r>
      <w:r w:rsidR="00CF2566">
        <w:rPr>
          <w:rFonts w:asciiTheme="majorBidi" w:eastAsia="Palatino Linotype" w:hAnsiTheme="majorBidi" w:cstheme="majorBidi"/>
          <w:bCs/>
          <w:sz w:val="24"/>
          <w:szCs w:val="24"/>
        </w:rPr>
        <w:t>in Aweil town</w:t>
      </w:r>
      <w:r w:rsidR="00CF2566" w:rsidRPr="00EC1602">
        <w:rPr>
          <w:rFonts w:asciiTheme="majorBidi" w:eastAsia="Palatino Linotype" w:hAnsiTheme="majorBidi" w:cstheme="majorBidi"/>
          <w:bCs/>
          <w:sz w:val="24"/>
          <w:szCs w:val="24"/>
        </w:rPr>
        <w:t xml:space="preserve"> </w:t>
      </w:r>
      <w:r w:rsidR="007B5189" w:rsidRPr="00EC1602">
        <w:rPr>
          <w:rFonts w:asciiTheme="majorBidi" w:eastAsia="Palatino Linotype" w:hAnsiTheme="majorBidi" w:cstheme="majorBidi"/>
          <w:bCs/>
          <w:sz w:val="24"/>
          <w:szCs w:val="24"/>
        </w:rPr>
        <w:t xml:space="preserve">to discuss concerns and </w:t>
      </w:r>
      <w:r w:rsidR="00D84AAC" w:rsidRPr="00EC1602">
        <w:rPr>
          <w:rFonts w:asciiTheme="majorBidi" w:eastAsia="Palatino Linotype" w:hAnsiTheme="majorBidi" w:cstheme="majorBidi"/>
          <w:bCs/>
          <w:sz w:val="24"/>
          <w:szCs w:val="24"/>
        </w:rPr>
        <w:t xml:space="preserve">provide </w:t>
      </w:r>
      <w:r w:rsidR="007B5189" w:rsidRPr="00EC1602">
        <w:rPr>
          <w:rFonts w:asciiTheme="majorBidi" w:eastAsia="Palatino Linotype" w:hAnsiTheme="majorBidi" w:cstheme="majorBidi"/>
          <w:bCs/>
          <w:sz w:val="24"/>
          <w:szCs w:val="24"/>
        </w:rPr>
        <w:t>updates on SGBV, including service delivery, advocacy</w:t>
      </w:r>
      <w:r w:rsidR="00D84AAC" w:rsidRPr="00EC1602">
        <w:rPr>
          <w:rFonts w:asciiTheme="majorBidi" w:eastAsia="Palatino Linotype" w:hAnsiTheme="majorBidi" w:cstheme="majorBidi"/>
          <w:bCs/>
          <w:sz w:val="24"/>
          <w:szCs w:val="24"/>
        </w:rPr>
        <w:t>, capacity building</w:t>
      </w:r>
      <w:r w:rsidR="007B5189" w:rsidRPr="00EC1602">
        <w:rPr>
          <w:rFonts w:asciiTheme="majorBidi" w:eastAsia="Palatino Linotype" w:hAnsiTheme="majorBidi" w:cstheme="majorBidi"/>
          <w:bCs/>
          <w:sz w:val="24"/>
          <w:szCs w:val="24"/>
        </w:rPr>
        <w:t xml:space="preserve"> and accountability. </w:t>
      </w:r>
    </w:p>
    <w:p w14:paraId="3FEEDE9E" w14:textId="33F922B4" w:rsidR="007B5189" w:rsidRPr="00EC1602" w:rsidRDefault="00CF2566" w:rsidP="007B5189">
      <w:pPr>
        <w:pStyle w:val="ListParagraph"/>
        <w:spacing w:after="0" w:line="240" w:lineRule="auto"/>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 </w:t>
      </w:r>
    </w:p>
    <w:p w14:paraId="7F5DAE87" w14:textId="5355D0A4" w:rsidR="002A2CE1" w:rsidRPr="00EC1602" w:rsidRDefault="007B5189" w:rsidP="007B5189">
      <w:pPr>
        <w:pStyle w:val="ListParagraph"/>
        <w:spacing w:after="0" w:line="240" w:lineRule="auto"/>
        <w:jc w:val="both"/>
        <w:rPr>
          <w:rFonts w:asciiTheme="majorBidi" w:eastAsia="Palatino Linotype" w:hAnsiTheme="majorBidi" w:cstheme="majorBidi"/>
          <w:bCs/>
          <w:sz w:val="24"/>
          <w:szCs w:val="24"/>
          <w:lang w:val="en-GB"/>
        </w:rPr>
      </w:pPr>
      <w:r w:rsidRPr="00EC1602">
        <w:rPr>
          <w:rFonts w:asciiTheme="majorBidi" w:eastAsia="Palatino Linotype" w:hAnsiTheme="majorBidi" w:cstheme="majorBidi"/>
          <w:bCs/>
          <w:sz w:val="24"/>
          <w:szCs w:val="24"/>
          <w:lang w:val="en-GB"/>
        </w:rPr>
        <w:t>The meeting was chaired by the Director of Gender at the MGCSW</w:t>
      </w:r>
      <w:r w:rsidR="00D84AAC" w:rsidRPr="00EC1602">
        <w:rPr>
          <w:rFonts w:asciiTheme="majorBidi" w:eastAsia="Palatino Linotype" w:hAnsiTheme="majorBidi" w:cstheme="majorBidi"/>
          <w:bCs/>
          <w:sz w:val="24"/>
          <w:szCs w:val="24"/>
          <w:lang w:val="en-GB"/>
        </w:rPr>
        <w:t>, Joseph Madut</w:t>
      </w:r>
      <w:r w:rsidRPr="00EC1602">
        <w:rPr>
          <w:rFonts w:asciiTheme="majorBidi" w:eastAsia="Palatino Linotype" w:hAnsiTheme="majorBidi" w:cstheme="majorBidi"/>
          <w:bCs/>
          <w:sz w:val="24"/>
          <w:szCs w:val="24"/>
          <w:lang w:val="en-GB"/>
        </w:rPr>
        <w:t xml:space="preserve"> and </w:t>
      </w:r>
      <w:r w:rsidR="00D84AAC" w:rsidRPr="00EC1602">
        <w:rPr>
          <w:rFonts w:asciiTheme="majorBidi" w:eastAsia="Palatino Linotype" w:hAnsiTheme="majorBidi" w:cstheme="majorBidi"/>
          <w:bCs/>
          <w:sz w:val="24"/>
          <w:szCs w:val="24"/>
          <w:lang w:val="en-GB"/>
        </w:rPr>
        <w:t xml:space="preserve">was </w:t>
      </w:r>
      <w:r w:rsidRPr="00EC1602">
        <w:rPr>
          <w:rFonts w:asciiTheme="majorBidi" w:eastAsia="Palatino Linotype" w:hAnsiTheme="majorBidi" w:cstheme="majorBidi"/>
          <w:bCs/>
          <w:sz w:val="24"/>
          <w:szCs w:val="24"/>
          <w:lang w:val="en-GB"/>
        </w:rPr>
        <w:t xml:space="preserve">attended by eight (8) </w:t>
      </w:r>
      <w:r w:rsidR="00D84AAC" w:rsidRPr="00EC1602">
        <w:rPr>
          <w:rFonts w:asciiTheme="majorBidi" w:eastAsia="Palatino Linotype" w:hAnsiTheme="majorBidi" w:cstheme="majorBidi"/>
          <w:bCs/>
          <w:sz w:val="24"/>
          <w:szCs w:val="24"/>
          <w:lang w:val="en-GB"/>
        </w:rPr>
        <w:t xml:space="preserve">participants representing various non-governmental organisations. There were three (3) women among the participants. </w:t>
      </w:r>
    </w:p>
    <w:p w14:paraId="7F5ADD76" w14:textId="77777777" w:rsidR="00D84AAC" w:rsidRPr="00EC1602" w:rsidRDefault="00D84AAC" w:rsidP="007B5189">
      <w:pPr>
        <w:pStyle w:val="ListParagraph"/>
        <w:spacing w:after="0" w:line="240" w:lineRule="auto"/>
        <w:jc w:val="both"/>
        <w:rPr>
          <w:rFonts w:asciiTheme="majorBidi" w:eastAsia="Palatino Linotype" w:hAnsiTheme="majorBidi" w:cstheme="majorBidi"/>
          <w:bCs/>
          <w:sz w:val="24"/>
          <w:szCs w:val="24"/>
          <w:lang w:val="en-GB"/>
        </w:rPr>
      </w:pPr>
    </w:p>
    <w:p w14:paraId="3C0536DE" w14:textId="0D0693FF" w:rsidR="00EC1602" w:rsidRPr="00EC1602" w:rsidRDefault="00206291" w:rsidP="007B5189">
      <w:pPr>
        <w:pStyle w:val="ListParagraph"/>
        <w:spacing w:after="0" w:line="240" w:lineRule="auto"/>
        <w:jc w:val="both"/>
        <w:rPr>
          <w:rFonts w:asciiTheme="majorBidi" w:eastAsia="Palatino Linotype" w:hAnsiTheme="majorBidi" w:cstheme="majorBidi"/>
          <w:bCs/>
          <w:sz w:val="24"/>
          <w:szCs w:val="24"/>
          <w:lang w:val="en-GB"/>
        </w:rPr>
      </w:pPr>
      <w:r w:rsidRPr="00206291">
        <w:rPr>
          <w:rFonts w:asciiTheme="majorBidi" w:eastAsia="Palatino Linotype" w:hAnsiTheme="majorBidi" w:cstheme="majorBidi"/>
          <w:b/>
          <w:i/>
          <w:iCs/>
          <w:sz w:val="24"/>
          <w:szCs w:val="24"/>
          <w:lang w:val="en-GB"/>
        </w:rPr>
        <w:t>Accountability -</w:t>
      </w:r>
      <w:r>
        <w:rPr>
          <w:rFonts w:asciiTheme="majorBidi" w:eastAsia="Palatino Linotype" w:hAnsiTheme="majorBidi" w:cstheme="majorBidi"/>
          <w:bCs/>
          <w:sz w:val="24"/>
          <w:szCs w:val="24"/>
          <w:lang w:val="en-GB"/>
        </w:rPr>
        <w:t xml:space="preserve"> </w:t>
      </w:r>
      <w:r w:rsidR="00D84AAC" w:rsidRPr="00EC1602">
        <w:rPr>
          <w:rFonts w:asciiTheme="majorBidi" w:eastAsia="Palatino Linotype" w:hAnsiTheme="majorBidi" w:cstheme="majorBidi"/>
          <w:bCs/>
          <w:sz w:val="24"/>
          <w:szCs w:val="24"/>
          <w:lang w:val="en-GB"/>
        </w:rPr>
        <w:t xml:space="preserve">HRD highlighted gaps in accountability as a key challenge, underscored by instances in which survivors are pressured into discontinuing cases in exchange for </w:t>
      </w:r>
      <w:r w:rsidR="00EC1602" w:rsidRPr="00EC1602">
        <w:rPr>
          <w:rFonts w:asciiTheme="majorBidi" w:eastAsia="Palatino Linotype" w:hAnsiTheme="majorBidi" w:cstheme="majorBidi"/>
          <w:bCs/>
          <w:sz w:val="24"/>
          <w:szCs w:val="24"/>
          <w:lang w:val="en-GB"/>
        </w:rPr>
        <w:t>monetary</w:t>
      </w:r>
      <w:r w:rsidR="00D84AAC" w:rsidRPr="00EC1602">
        <w:rPr>
          <w:rFonts w:asciiTheme="majorBidi" w:eastAsia="Palatino Linotype" w:hAnsiTheme="majorBidi" w:cstheme="majorBidi"/>
          <w:bCs/>
          <w:sz w:val="24"/>
          <w:szCs w:val="24"/>
          <w:lang w:val="en-GB"/>
        </w:rPr>
        <w:t xml:space="preserve"> compensation. In some instances, the survivors may be minors and pressured by their parents </w:t>
      </w:r>
      <w:r w:rsidR="00EC1602" w:rsidRPr="00EC1602">
        <w:rPr>
          <w:rFonts w:asciiTheme="majorBidi" w:eastAsia="Palatino Linotype" w:hAnsiTheme="majorBidi" w:cstheme="majorBidi"/>
          <w:bCs/>
          <w:sz w:val="24"/>
          <w:szCs w:val="24"/>
          <w:lang w:val="en-GB"/>
        </w:rPr>
        <w:t xml:space="preserve">or </w:t>
      </w:r>
      <w:r w:rsidR="00D84AAC" w:rsidRPr="00EC1602">
        <w:rPr>
          <w:rFonts w:asciiTheme="majorBidi" w:eastAsia="Palatino Linotype" w:hAnsiTheme="majorBidi" w:cstheme="majorBidi"/>
          <w:bCs/>
          <w:sz w:val="24"/>
          <w:szCs w:val="24"/>
          <w:lang w:val="en-GB"/>
        </w:rPr>
        <w:t>guardians. Examples have been observed in cases before the formal judicial system, including the High Court and cases at the traditional courts. In this regard, the meeting also underlined the lack of jurisdiction and capacity of traditional courts to adjudicate serious offenses such as rape.</w:t>
      </w:r>
    </w:p>
    <w:p w14:paraId="157AE265" w14:textId="77777777" w:rsidR="00EC1602" w:rsidRPr="00EC1602" w:rsidRDefault="00EC1602" w:rsidP="007B5189">
      <w:pPr>
        <w:pStyle w:val="ListParagraph"/>
        <w:spacing w:after="0" w:line="240" w:lineRule="auto"/>
        <w:jc w:val="both"/>
        <w:rPr>
          <w:rFonts w:asciiTheme="majorBidi" w:eastAsia="Palatino Linotype" w:hAnsiTheme="majorBidi" w:cstheme="majorBidi"/>
          <w:bCs/>
          <w:sz w:val="24"/>
          <w:szCs w:val="24"/>
          <w:lang w:val="en-GB"/>
        </w:rPr>
      </w:pPr>
    </w:p>
    <w:p w14:paraId="79568038" w14:textId="116753AC" w:rsidR="00D84AAC" w:rsidRPr="00EC1602" w:rsidRDefault="00EC1602" w:rsidP="007B5189">
      <w:pPr>
        <w:pStyle w:val="ListParagraph"/>
        <w:spacing w:after="0" w:line="240" w:lineRule="auto"/>
        <w:jc w:val="both"/>
        <w:rPr>
          <w:rFonts w:asciiTheme="majorBidi" w:eastAsia="Palatino Linotype" w:hAnsiTheme="majorBidi" w:cstheme="majorBidi"/>
          <w:bCs/>
          <w:sz w:val="24"/>
          <w:szCs w:val="24"/>
          <w:lang w:val="en-GB"/>
        </w:rPr>
      </w:pPr>
      <w:r w:rsidRPr="00EC1602">
        <w:rPr>
          <w:rFonts w:asciiTheme="majorBidi" w:eastAsia="Palatino Linotype" w:hAnsiTheme="majorBidi" w:cstheme="majorBidi"/>
          <w:bCs/>
          <w:sz w:val="24"/>
          <w:szCs w:val="24"/>
          <w:lang w:val="en-GB"/>
        </w:rPr>
        <w:t>The meeting agreed to address these concerns through multiple interventions, including awareness raising,</w:t>
      </w:r>
      <w:r w:rsidR="00CF2566">
        <w:rPr>
          <w:rFonts w:asciiTheme="majorBidi" w:eastAsia="Palatino Linotype" w:hAnsiTheme="majorBidi" w:cstheme="majorBidi"/>
          <w:bCs/>
          <w:sz w:val="24"/>
          <w:szCs w:val="24"/>
          <w:lang w:val="en-GB"/>
        </w:rPr>
        <w:t xml:space="preserve"> advocacy,</w:t>
      </w:r>
      <w:r w:rsidRPr="00EC1602">
        <w:rPr>
          <w:rFonts w:asciiTheme="majorBidi" w:eastAsia="Palatino Linotype" w:hAnsiTheme="majorBidi" w:cstheme="majorBidi"/>
          <w:bCs/>
          <w:sz w:val="24"/>
          <w:szCs w:val="24"/>
          <w:lang w:val="en-GB"/>
        </w:rPr>
        <w:t xml:space="preserve"> </w:t>
      </w:r>
      <w:r w:rsidRPr="00EC1602">
        <w:rPr>
          <w:rFonts w:asciiTheme="majorBidi" w:eastAsia="Palatino Linotype" w:hAnsiTheme="majorBidi" w:cstheme="majorBidi"/>
          <w:bCs/>
          <w:i/>
          <w:iCs/>
          <w:sz w:val="24"/>
          <w:szCs w:val="24"/>
          <w:lang w:val="en-GB"/>
        </w:rPr>
        <w:t>bro bono</w:t>
      </w:r>
      <w:r w:rsidRPr="00EC1602">
        <w:rPr>
          <w:rFonts w:asciiTheme="majorBidi" w:eastAsia="Palatino Linotype" w:hAnsiTheme="majorBidi" w:cstheme="majorBidi"/>
          <w:bCs/>
          <w:sz w:val="24"/>
          <w:szCs w:val="24"/>
          <w:lang w:val="en-GB"/>
        </w:rPr>
        <w:t xml:space="preserve"> legal aid to survivors and </w:t>
      </w:r>
      <w:r w:rsidR="00CF2566">
        <w:rPr>
          <w:rFonts w:asciiTheme="majorBidi" w:eastAsia="Palatino Linotype" w:hAnsiTheme="majorBidi" w:cstheme="majorBidi"/>
          <w:bCs/>
          <w:sz w:val="24"/>
          <w:szCs w:val="24"/>
          <w:lang w:val="en-GB"/>
        </w:rPr>
        <w:t>extensive</w:t>
      </w:r>
      <w:r w:rsidRPr="00EC1602">
        <w:rPr>
          <w:rFonts w:asciiTheme="majorBidi" w:eastAsia="Palatino Linotype" w:hAnsiTheme="majorBidi" w:cstheme="majorBidi"/>
          <w:bCs/>
          <w:sz w:val="24"/>
          <w:szCs w:val="24"/>
          <w:lang w:val="en-GB"/>
        </w:rPr>
        <w:t xml:space="preserve"> engagement with the judiciary.  </w:t>
      </w:r>
    </w:p>
    <w:p w14:paraId="47FD68C7" w14:textId="77777777" w:rsidR="002A2CE1" w:rsidRPr="00EC1602" w:rsidRDefault="002A2CE1" w:rsidP="002A2CE1">
      <w:pPr>
        <w:pStyle w:val="ListParagraph"/>
        <w:spacing w:after="0" w:line="240" w:lineRule="auto"/>
        <w:jc w:val="both"/>
        <w:rPr>
          <w:rFonts w:asciiTheme="majorBidi" w:eastAsia="Palatino Linotype" w:hAnsiTheme="majorBidi" w:cstheme="majorBidi"/>
          <w:bCs/>
          <w:sz w:val="24"/>
          <w:szCs w:val="24"/>
          <w:lang w:val="en-GB"/>
        </w:rPr>
      </w:pPr>
    </w:p>
    <w:p w14:paraId="5FA97E52" w14:textId="734D30B5" w:rsidR="002A2CE1" w:rsidRPr="00EC1602" w:rsidRDefault="002A2CE1" w:rsidP="002A2CE1">
      <w:pPr>
        <w:pStyle w:val="ListParagraph"/>
        <w:spacing w:after="0" w:line="240" w:lineRule="auto"/>
        <w:jc w:val="both"/>
        <w:rPr>
          <w:rFonts w:asciiTheme="majorBidi" w:eastAsia="Palatino Linotype" w:hAnsiTheme="majorBidi" w:cstheme="majorBidi"/>
          <w:bCs/>
          <w:i/>
          <w:iCs/>
          <w:sz w:val="24"/>
          <w:szCs w:val="24"/>
        </w:rPr>
      </w:pPr>
      <w:r w:rsidRPr="00EC1602">
        <w:rPr>
          <w:rFonts w:asciiTheme="majorBidi" w:eastAsia="Palatino Linotype" w:hAnsiTheme="majorBidi" w:cstheme="majorBidi"/>
          <w:bCs/>
          <w:i/>
          <w:iCs/>
          <w:sz w:val="24"/>
          <w:szCs w:val="24"/>
          <w:lang w:val="en-GB"/>
        </w:rPr>
        <w:t>Comment: The Ministry of Gender, Child and Social Welfare has agreed to share with HRD a database of SGBV cases it has been monitoring, including ongoing cases at the various stages of litigation and discontinued cases</w:t>
      </w:r>
      <w:r w:rsidR="006F49BB" w:rsidRPr="00EC1602">
        <w:rPr>
          <w:rFonts w:asciiTheme="majorBidi" w:eastAsia="Palatino Linotype" w:hAnsiTheme="majorBidi" w:cstheme="majorBidi"/>
          <w:bCs/>
          <w:i/>
          <w:iCs/>
          <w:sz w:val="24"/>
          <w:szCs w:val="24"/>
          <w:lang w:val="en-GB"/>
        </w:rPr>
        <w:t>. This will be conducted only after the informed consent of survivors</w:t>
      </w:r>
      <w:r w:rsidRPr="00EC1602">
        <w:rPr>
          <w:rFonts w:asciiTheme="majorBidi" w:eastAsia="Palatino Linotype" w:hAnsiTheme="majorBidi" w:cstheme="majorBidi"/>
          <w:bCs/>
          <w:i/>
          <w:iCs/>
          <w:sz w:val="24"/>
          <w:szCs w:val="24"/>
          <w:lang w:val="en-GB"/>
        </w:rPr>
        <w:t xml:space="preserve">. </w:t>
      </w:r>
      <w:r w:rsidR="006F49BB" w:rsidRPr="00EC1602">
        <w:rPr>
          <w:rFonts w:asciiTheme="majorBidi" w:eastAsia="Palatino Linotype" w:hAnsiTheme="majorBidi" w:cstheme="majorBidi"/>
          <w:bCs/>
          <w:i/>
          <w:iCs/>
          <w:sz w:val="24"/>
          <w:szCs w:val="24"/>
          <w:lang w:val="en-GB"/>
        </w:rPr>
        <w:t>The data will</w:t>
      </w:r>
      <w:r w:rsidRPr="00EC1602">
        <w:rPr>
          <w:rFonts w:asciiTheme="majorBidi" w:eastAsia="Palatino Linotype" w:hAnsiTheme="majorBidi" w:cstheme="majorBidi"/>
          <w:bCs/>
          <w:i/>
          <w:iCs/>
          <w:sz w:val="24"/>
          <w:szCs w:val="24"/>
          <w:lang w:val="en-GB"/>
        </w:rPr>
        <w:t xml:space="preserve"> assist HRD </w:t>
      </w:r>
      <w:r w:rsidR="006F49BB" w:rsidRPr="00EC1602">
        <w:rPr>
          <w:rFonts w:asciiTheme="majorBidi" w:eastAsia="Palatino Linotype" w:hAnsiTheme="majorBidi" w:cstheme="majorBidi"/>
          <w:bCs/>
          <w:i/>
          <w:iCs/>
          <w:sz w:val="24"/>
          <w:szCs w:val="24"/>
          <w:lang w:val="en-GB"/>
        </w:rPr>
        <w:t>in its efforts</w:t>
      </w:r>
      <w:r w:rsidRPr="00EC1602">
        <w:rPr>
          <w:rFonts w:asciiTheme="majorBidi" w:eastAsia="Palatino Linotype" w:hAnsiTheme="majorBidi" w:cstheme="majorBidi"/>
          <w:bCs/>
          <w:i/>
          <w:iCs/>
          <w:sz w:val="24"/>
          <w:szCs w:val="24"/>
          <w:lang w:val="en-GB"/>
        </w:rPr>
        <w:t xml:space="preserve"> </w:t>
      </w:r>
      <w:r w:rsidR="006F49BB" w:rsidRPr="00EC1602">
        <w:rPr>
          <w:rFonts w:asciiTheme="majorBidi" w:eastAsia="Palatino Linotype" w:hAnsiTheme="majorBidi" w:cstheme="majorBidi"/>
          <w:bCs/>
          <w:i/>
          <w:iCs/>
          <w:sz w:val="24"/>
          <w:szCs w:val="24"/>
          <w:lang w:val="en-GB"/>
        </w:rPr>
        <w:t xml:space="preserve">to </w:t>
      </w:r>
      <w:r w:rsidRPr="00EC1602">
        <w:rPr>
          <w:rFonts w:asciiTheme="majorBidi" w:eastAsia="Palatino Linotype" w:hAnsiTheme="majorBidi" w:cstheme="majorBidi"/>
          <w:bCs/>
          <w:i/>
          <w:iCs/>
          <w:sz w:val="24"/>
          <w:szCs w:val="24"/>
          <w:lang w:val="en-GB"/>
        </w:rPr>
        <w:t>support accountability</w:t>
      </w:r>
      <w:r w:rsidR="006F49BB" w:rsidRPr="00EC1602">
        <w:rPr>
          <w:rFonts w:asciiTheme="majorBidi" w:eastAsia="Palatino Linotype" w:hAnsiTheme="majorBidi" w:cstheme="majorBidi"/>
          <w:bCs/>
          <w:i/>
          <w:iCs/>
          <w:sz w:val="24"/>
          <w:szCs w:val="24"/>
          <w:lang w:val="en-GB"/>
        </w:rPr>
        <w:t xml:space="preserve"> processes</w:t>
      </w:r>
      <w:r w:rsidRPr="00EC1602">
        <w:rPr>
          <w:rFonts w:asciiTheme="majorBidi" w:eastAsia="Palatino Linotype" w:hAnsiTheme="majorBidi" w:cstheme="majorBidi"/>
          <w:bCs/>
          <w:i/>
          <w:iCs/>
          <w:sz w:val="24"/>
          <w:szCs w:val="24"/>
          <w:lang w:val="en-GB"/>
        </w:rPr>
        <w:t>, particularly</w:t>
      </w:r>
      <w:r w:rsidR="006F49BB" w:rsidRPr="00EC1602">
        <w:rPr>
          <w:rFonts w:asciiTheme="majorBidi" w:eastAsia="Palatino Linotype" w:hAnsiTheme="majorBidi" w:cstheme="majorBidi"/>
          <w:bCs/>
          <w:i/>
          <w:iCs/>
          <w:sz w:val="24"/>
          <w:szCs w:val="24"/>
          <w:lang w:val="en-GB"/>
        </w:rPr>
        <w:t xml:space="preserve"> in</w:t>
      </w:r>
      <w:r w:rsidRPr="00EC1602">
        <w:rPr>
          <w:rFonts w:asciiTheme="majorBidi" w:eastAsia="Palatino Linotype" w:hAnsiTheme="majorBidi" w:cstheme="majorBidi"/>
          <w:bCs/>
          <w:i/>
          <w:iCs/>
          <w:sz w:val="24"/>
          <w:szCs w:val="24"/>
          <w:lang w:val="en-GB"/>
        </w:rPr>
        <w:t xml:space="preserve"> cases that have been discontinued following an out of court settlement. HRD is concerned that many of these settlements </w:t>
      </w:r>
      <w:r w:rsidR="006F49BB" w:rsidRPr="00EC1602">
        <w:rPr>
          <w:rFonts w:asciiTheme="majorBidi" w:eastAsia="Palatino Linotype" w:hAnsiTheme="majorBidi" w:cstheme="majorBidi"/>
          <w:bCs/>
          <w:i/>
          <w:iCs/>
          <w:sz w:val="24"/>
          <w:szCs w:val="24"/>
          <w:lang w:val="en-GB"/>
        </w:rPr>
        <w:t>d</w:t>
      </w:r>
      <w:r w:rsidRPr="00EC1602">
        <w:rPr>
          <w:rFonts w:asciiTheme="majorBidi" w:eastAsia="Palatino Linotype" w:hAnsiTheme="majorBidi" w:cstheme="majorBidi"/>
          <w:bCs/>
          <w:i/>
          <w:iCs/>
          <w:sz w:val="24"/>
          <w:szCs w:val="24"/>
          <w:lang w:val="en-GB"/>
        </w:rPr>
        <w:t>o not sufficiently consider the best interest of the survivor</w:t>
      </w:r>
      <w:r w:rsidR="0087432B">
        <w:rPr>
          <w:rFonts w:asciiTheme="majorBidi" w:eastAsia="Palatino Linotype" w:hAnsiTheme="majorBidi" w:cstheme="majorBidi"/>
          <w:bCs/>
          <w:i/>
          <w:iCs/>
          <w:sz w:val="24"/>
          <w:szCs w:val="24"/>
          <w:lang w:val="en-GB"/>
        </w:rPr>
        <w:t xml:space="preserve"> and are </w:t>
      </w:r>
      <w:r w:rsidR="0087432B">
        <w:rPr>
          <w:rFonts w:asciiTheme="majorBidi" w:eastAsia="Palatino Linotype" w:hAnsiTheme="majorBidi" w:cstheme="majorBidi"/>
          <w:bCs/>
          <w:i/>
          <w:iCs/>
          <w:sz w:val="24"/>
          <w:szCs w:val="24"/>
          <w:lang w:val="en-GB"/>
        </w:rPr>
        <w:lastRenderedPageBreak/>
        <w:t xml:space="preserve">concluded without the informed consent of the survivor. The settlements may </w:t>
      </w:r>
      <w:r w:rsidR="006F49BB" w:rsidRPr="00EC1602">
        <w:rPr>
          <w:rFonts w:asciiTheme="majorBidi" w:eastAsia="Palatino Linotype" w:hAnsiTheme="majorBidi" w:cstheme="majorBidi"/>
          <w:bCs/>
          <w:i/>
          <w:iCs/>
          <w:sz w:val="24"/>
          <w:szCs w:val="24"/>
          <w:lang w:val="en-GB"/>
        </w:rPr>
        <w:t xml:space="preserve">also contravene </w:t>
      </w:r>
      <w:r w:rsidR="0087432B">
        <w:rPr>
          <w:rFonts w:asciiTheme="majorBidi" w:eastAsia="Palatino Linotype" w:hAnsiTheme="majorBidi" w:cstheme="majorBidi"/>
          <w:bCs/>
          <w:i/>
          <w:iCs/>
          <w:sz w:val="24"/>
          <w:szCs w:val="24"/>
          <w:lang w:val="en-GB"/>
        </w:rPr>
        <w:t>local</w:t>
      </w:r>
      <w:r w:rsidR="006F49BB" w:rsidRPr="00EC1602">
        <w:rPr>
          <w:rFonts w:asciiTheme="majorBidi" w:eastAsia="Palatino Linotype" w:hAnsiTheme="majorBidi" w:cstheme="majorBidi"/>
          <w:bCs/>
          <w:i/>
          <w:iCs/>
          <w:sz w:val="24"/>
          <w:szCs w:val="24"/>
          <w:lang w:val="en-GB"/>
        </w:rPr>
        <w:t xml:space="preserve"> laws</w:t>
      </w:r>
      <w:r w:rsidRPr="00EC1602">
        <w:rPr>
          <w:rFonts w:asciiTheme="majorBidi" w:eastAsia="Palatino Linotype" w:hAnsiTheme="majorBidi" w:cstheme="majorBidi"/>
          <w:bCs/>
          <w:i/>
          <w:iCs/>
          <w:sz w:val="24"/>
          <w:szCs w:val="24"/>
          <w:lang w:val="en-GB"/>
        </w:rPr>
        <w:t xml:space="preserve">.   </w:t>
      </w:r>
    </w:p>
    <w:p w14:paraId="4D38FD7A" w14:textId="77777777" w:rsidR="002A2CE1" w:rsidRPr="007B5189" w:rsidRDefault="002A2CE1" w:rsidP="007B5189">
      <w:pPr>
        <w:spacing w:after="0" w:line="240" w:lineRule="auto"/>
        <w:jc w:val="both"/>
        <w:rPr>
          <w:rFonts w:ascii="Times New Roman" w:eastAsia="Palatino Linotype" w:hAnsi="Times New Roman" w:cs="Times New Roman"/>
          <w:bCs/>
          <w:i/>
          <w:iCs/>
        </w:rPr>
      </w:pPr>
    </w:p>
    <w:p w14:paraId="2DC8E243" w14:textId="4A1C79DB" w:rsidR="0033125D" w:rsidRPr="008E3FA8" w:rsidRDefault="002705AC" w:rsidP="008E3FA8">
      <w:pPr>
        <w:pStyle w:val="ListParagraph"/>
        <w:numPr>
          <w:ilvl w:val="0"/>
          <w:numId w:val="64"/>
        </w:numPr>
        <w:spacing w:after="0" w:line="240" w:lineRule="auto"/>
        <w:jc w:val="both"/>
        <w:rPr>
          <w:rFonts w:ascii="Times New Roman" w:eastAsia="Palatino Linotype" w:hAnsi="Times New Roman" w:cs="Times New Roman"/>
          <w:bCs/>
          <w:i/>
          <w:iCs/>
        </w:rPr>
      </w:pPr>
      <w:r w:rsidRPr="00DC7CE7">
        <w:rPr>
          <w:rFonts w:ascii="Times New Roman" w:eastAsia="Palatino Linotype" w:hAnsi="Times New Roman" w:cs="Times New Roman"/>
          <w:b/>
          <w:sz w:val="24"/>
          <w:szCs w:val="24"/>
        </w:rPr>
        <w:t>Civic Space and Participation</w:t>
      </w:r>
      <w:r w:rsidR="008772ED" w:rsidRPr="00DC7CE7">
        <w:rPr>
          <w:rFonts w:ascii="Times New Roman" w:eastAsia="Palatino Linotype" w:hAnsi="Times New Roman" w:cs="Times New Roman"/>
          <w:b/>
          <w:sz w:val="24"/>
          <w:szCs w:val="24"/>
        </w:rPr>
        <w:t xml:space="preserve"> </w:t>
      </w:r>
    </w:p>
    <w:p w14:paraId="338913F8" w14:textId="50C5FA2F" w:rsidR="00157BA9" w:rsidRPr="00157BA9" w:rsidRDefault="00874A46" w:rsidP="00157BA9">
      <w:pPr>
        <w:pStyle w:val="ListParagraph"/>
        <w:numPr>
          <w:ilvl w:val="0"/>
          <w:numId w:val="64"/>
        </w:numPr>
        <w:spacing w:after="0" w:line="240" w:lineRule="auto"/>
        <w:jc w:val="both"/>
        <w:rPr>
          <w:rFonts w:asciiTheme="majorBidi" w:hAnsiTheme="majorBidi" w:cstheme="majorBidi"/>
          <w:b/>
          <w:bCs/>
        </w:rPr>
      </w:pPr>
      <w:r w:rsidRPr="00DC7CE7">
        <w:rPr>
          <w:rFonts w:ascii="Times New Roman" w:eastAsia="Palatino Linotype" w:hAnsi="Times New Roman" w:cs="Times New Roman"/>
          <w:b/>
          <w:sz w:val="24"/>
          <w:szCs w:val="24"/>
        </w:rPr>
        <w:t>J</w:t>
      </w:r>
      <w:r w:rsidR="00F64818" w:rsidRPr="00DC7CE7">
        <w:rPr>
          <w:rFonts w:ascii="Times New Roman" w:eastAsia="Palatino Linotype" w:hAnsi="Times New Roman" w:cs="Times New Roman"/>
          <w:b/>
          <w:sz w:val="24"/>
          <w:szCs w:val="24"/>
        </w:rPr>
        <w:t>u</w:t>
      </w:r>
      <w:r w:rsidRPr="00DC7CE7">
        <w:rPr>
          <w:rFonts w:ascii="Times New Roman" w:eastAsia="Palatino Linotype" w:hAnsi="Times New Roman" w:cs="Times New Roman"/>
          <w:b/>
          <w:sz w:val="24"/>
          <w:szCs w:val="24"/>
        </w:rPr>
        <w:t>dicial A</w:t>
      </w:r>
      <w:r w:rsidR="00F64818" w:rsidRPr="00DC7CE7">
        <w:rPr>
          <w:rFonts w:ascii="Times New Roman" w:eastAsia="Palatino Linotype" w:hAnsi="Times New Roman" w:cs="Times New Roman"/>
          <w:b/>
          <w:sz w:val="24"/>
          <w:szCs w:val="24"/>
        </w:rPr>
        <w:t>ccountability</w:t>
      </w:r>
      <w:r w:rsidR="00660F36" w:rsidRPr="00DC7CE7">
        <w:rPr>
          <w:rFonts w:ascii="Times New Roman" w:eastAsia="Palatino Linotype" w:hAnsi="Times New Roman" w:cs="Times New Roman"/>
          <w:b/>
          <w:sz w:val="24"/>
          <w:szCs w:val="24"/>
        </w:rPr>
        <w:t xml:space="preserve"> </w:t>
      </w:r>
      <w:r w:rsidR="006210B0" w:rsidRPr="00DC7CE7">
        <w:rPr>
          <w:rFonts w:ascii="Times New Roman" w:eastAsia="Palatino Linotype" w:hAnsi="Times New Roman" w:cs="Times New Roman"/>
          <w:b/>
          <w:sz w:val="24"/>
          <w:szCs w:val="24"/>
        </w:rPr>
        <w:t xml:space="preserve"> </w:t>
      </w:r>
      <w:bookmarkStart w:id="3" w:name="_Hlk161844567"/>
    </w:p>
    <w:bookmarkEnd w:id="3"/>
    <w:p w14:paraId="4D569001" w14:textId="0B49F3EB" w:rsidR="00157BA9" w:rsidRPr="002A2CE1" w:rsidRDefault="00F64818" w:rsidP="002A2CE1">
      <w:pPr>
        <w:pStyle w:val="ListParagraph"/>
        <w:numPr>
          <w:ilvl w:val="0"/>
          <w:numId w:val="64"/>
        </w:numPr>
        <w:spacing w:after="0" w:line="240" w:lineRule="auto"/>
        <w:jc w:val="both"/>
        <w:rPr>
          <w:rFonts w:ascii="Times New Roman" w:eastAsia="Palatino Linotype" w:hAnsi="Times New Roman" w:cs="Times New Roman"/>
          <w:b/>
          <w:sz w:val="24"/>
          <w:szCs w:val="24"/>
        </w:rPr>
      </w:pPr>
      <w:r w:rsidRPr="00DC7CE7">
        <w:rPr>
          <w:rFonts w:ascii="Times New Roman" w:eastAsia="Palatino Linotype" w:hAnsi="Times New Roman" w:cs="Times New Roman"/>
          <w:b/>
          <w:sz w:val="24"/>
          <w:szCs w:val="24"/>
        </w:rPr>
        <w:t xml:space="preserve">Engagement and </w:t>
      </w:r>
      <w:r w:rsidR="00874A46" w:rsidRPr="00DC7CE7">
        <w:rPr>
          <w:rFonts w:ascii="Times New Roman" w:eastAsia="Palatino Linotype" w:hAnsi="Times New Roman" w:cs="Times New Roman"/>
          <w:b/>
          <w:sz w:val="24"/>
          <w:szCs w:val="24"/>
        </w:rPr>
        <w:t>C</w:t>
      </w:r>
      <w:r w:rsidRPr="00DC7CE7">
        <w:rPr>
          <w:rFonts w:ascii="Times New Roman" w:eastAsia="Palatino Linotype" w:hAnsi="Times New Roman" w:cs="Times New Roman"/>
          <w:b/>
          <w:sz w:val="24"/>
          <w:szCs w:val="24"/>
        </w:rPr>
        <w:t xml:space="preserve">apacity </w:t>
      </w:r>
      <w:r w:rsidR="00874A46" w:rsidRPr="00DC7CE7">
        <w:rPr>
          <w:rFonts w:ascii="Times New Roman" w:eastAsia="Palatino Linotype" w:hAnsi="Times New Roman" w:cs="Times New Roman"/>
          <w:b/>
          <w:sz w:val="24"/>
          <w:szCs w:val="24"/>
        </w:rPr>
        <w:t>B</w:t>
      </w:r>
      <w:r w:rsidRPr="00DC7CE7">
        <w:rPr>
          <w:rFonts w:ascii="Times New Roman" w:eastAsia="Palatino Linotype" w:hAnsi="Times New Roman" w:cs="Times New Roman"/>
          <w:b/>
          <w:sz w:val="24"/>
          <w:szCs w:val="24"/>
        </w:rPr>
        <w:t xml:space="preserve">uilding </w:t>
      </w:r>
    </w:p>
    <w:p w14:paraId="347DEA7A" w14:textId="4A0EE762" w:rsidR="00BA2D26" w:rsidRPr="002E6CAD" w:rsidRDefault="00DC7CE7" w:rsidP="008B1C5E">
      <w:pPr>
        <w:numPr>
          <w:ilvl w:val="0"/>
          <w:numId w:val="64"/>
        </w:numPr>
        <w:spacing w:after="0" w:line="240" w:lineRule="auto"/>
        <w:contextualSpacing/>
        <w:jc w:val="both"/>
        <w:rPr>
          <w:rFonts w:ascii="Times New Roman" w:eastAsia="Palatino Linotype" w:hAnsi="Times New Roman" w:cs="Times New Roman"/>
          <w:b/>
          <w:sz w:val="24"/>
          <w:szCs w:val="24"/>
        </w:rPr>
      </w:pPr>
      <w:r w:rsidRPr="005D0786">
        <w:rPr>
          <w:rFonts w:ascii="Times New Roman" w:eastAsia="Palatino Linotype" w:hAnsi="Times New Roman" w:cs="Times New Roman"/>
          <w:b/>
          <w:sz w:val="24"/>
          <w:szCs w:val="24"/>
        </w:rPr>
        <w:t xml:space="preserve">Other </w:t>
      </w:r>
      <w:r>
        <w:rPr>
          <w:rFonts w:ascii="Times New Roman" w:eastAsia="Palatino Linotype" w:hAnsi="Times New Roman" w:cs="Times New Roman"/>
          <w:b/>
          <w:sz w:val="24"/>
          <w:szCs w:val="24"/>
        </w:rPr>
        <w:t>K</w:t>
      </w:r>
      <w:r w:rsidRPr="005D0786">
        <w:rPr>
          <w:rFonts w:ascii="Times New Roman" w:eastAsia="Palatino Linotype" w:hAnsi="Times New Roman" w:cs="Times New Roman"/>
          <w:b/>
          <w:sz w:val="24"/>
          <w:szCs w:val="24"/>
        </w:rPr>
        <w:t xml:space="preserve">ey </w:t>
      </w:r>
      <w:r>
        <w:rPr>
          <w:rFonts w:ascii="Times New Roman" w:eastAsia="Palatino Linotype" w:hAnsi="Times New Roman" w:cs="Times New Roman"/>
          <w:b/>
          <w:sz w:val="24"/>
          <w:szCs w:val="24"/>
        </w:rPr>
        <w:t>H</w:t>
      </w:r>
      <w:r w:rsidRPr="005D0786">
        <w:rPr>
          <w:rFonts w:ascii="Times New Roman" w:eastAsia="Palatino Linotype" w:hAnsi="Times New Roman" w:cs="Times New Roman"/>
          <w:b/>
          <w:sz w:val="24"/>
          <w:szCs w:val="24"/>
        </w:rPr>
        <w:t xml:space="preserve">uman </w:t>
      </w:r>
      <w:r>
        <w:rPr>
          <w:rFonts w:ascii="Times New Roman" w:eastAsia="Palatino Linotype" w:hAnsi="Times New Roman" w:cs="Times New Roman"/>
          <w:b/>
          <w:sz w:val="24"/>
          <w:szCs w:val="24"/>
        </w:rPr>
        <w:t>R</w:t>
      </w:r>
      <w:r w:rsidRPr="005D0786">
        <w:rPr>
          <w:rFonts w:ascii="Times New Roman" w:eastAsia="Palatino Linotype" w:hAnsi="Times New Roman" w:cs="Times New Roman"/>
          <w:b/>
          <w:sz w:val="24"/>
          <w:szCs w:val="24"/>
        </w:rPr>
        <w:t xml:space="preserve">ights and </w:t>
      </w:r>
      <w:r>
        <w:rPr>
          <w:rFonts w:ascii="Times New Roman" w:eastAsia="Palatino Linotype" w:hAnsi="Times New Roman" w:cs="Times New Roman"/>
          <w:b/>
          <w:sz w:val="24"/>
          <w:szCs w:val="24"/>
        </w:rPr>
        <w:t>P</w:t>
      </w:r>
      <w:r w:rsidRPr="005D0786">
        <w:rPr>
          <w:rFonts w:ascii="Times New Roman" w:eastAsia="Palatino Linotype" w:hAnsi="Times New Roman" w:cs="Times New Roman"/>
          <w:b/>
          <w:sz w:val="24"/>
          <w:szCs w:val="24"/>
        </w:rPr>
        <w:t xml:space="preserve">rotection </w:t>
      </w:r>
      <w:r>
        <w:rPr>
          <w:rFonts w:ascii="Times New Roman" w:eastAsia="Palatino Linotype" w:hAnsi="Times New Roman" w:cs="Times New Roman"/>
          <w:b/>
          <w:sz w:val="24"/>
          <w:szCs w:val="24"/>
        </w:rPr>
        <w:t>C</w:t>
      </w:r>
      <w:r w:rsidRPr="005D0786">
        <w:rPr>
          <w:rFonts w:ascii="Times New Roman" w:eastAsia="Palatino Linotype" w:hAnsi="Times New Roman" w:cs="Times New Roman"/>
          <w:b/>
          <w:sz w:val="24"/>
          <w:szCs w:val="24"/>
        </w:rPr>
        <w:t>oncerns</w:t>
      </w:r>
      <w:r>
        <w:rPr>
          <w:rFonts w:ascii="Times New Roman" w:eastAsia="Palatino Linotype" w:hAnsi="Times New Roman" w:cs="Times New Roman"/>
          <w:b/>
          <w:sz w:val="24"/>
          <w:szCs w:val="24"/>
        </w:rPr>
        <w:t xml:space="preserve"> </w:t>
      </w:r>
      <w:bookmarkEnd w:id="2"/>
    </w:p>
    <w:sectPr w:rsidR="00BA2D26" w:rsidRPr="002E6CAD" w:rsidSect="0024798F">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1B7D4" w14:textId="77777777" w:rsidR="0084562D" w:rsidRDefault="0084562D" w:rsidP="00182875">
      <w:pPr>
        <w:spacing w:after="0" w:line="240" w:lineRule="auto"/>
      </w:pPr>
      <w:r>
        <w:separator/>
      </w:r>
    </w:p>
  </w:endnote>
  <w:endnote w:type="continuationSeparator" w:id="0">
    <w:p w14:paraId="3C7DFDC7" w14:textId="77777777" w:rsidR="0084562D" w:rsidRDefault="0084562D"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Eras Medium ITC">
    <w:panose1 w:val="020B06020305040208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A30D5" w14:textId="77777777" w:rsidR="0084562D" w:rsidRDefault="0084562D" w:rsidP="00182875">
      <w:pPr>
        <w:spacing w:after="0" w:line="240" w:lineRule="auto"/>
      </w:pPr>
      <w:r>
        <w:separator/>
      </w:r>
    </w:p>
  </w:footnote>
  <w:footnote w:type="continuationSeparator" w:id="0">
    <w:p w14:paraId="34E6A8AD" w14:textId="77777777" w:rsidR="0084562D" w:rsidRDefault="0084562D"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894F60"/>
    <w:multiLevelType w:val="hybridMultilevel"/>
    <w:tmpl w:val="21169D0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03A57035"/>
    <w:multiLevelType w:val="hybridMultilevel"/>
    <w:tmpl w:val="C77451F4"/>
    <w:lvl w:ilvl="0" w:tplc="94088C4C">
      <w:start w:val="1"/>
      <w:numFmt w:val="decimal"/>
      <w:lvlText w:val="%1."/>
      <w:lvlJc w:val="left"/>
      <w:pPr>
        <w:ind w:left="360" w:hanging="360"/>
      </w:pPr>
      <w:rPr>
        <w:b/>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073F309C"/>
    <w:multiLevelType w:val="hybridMultilevel"/>
    <w:tmpl w:val="FC06F8B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08206FC7"/>
    <w:multiLevelType w:val="hybridMultilevel"/>
    <w:tmpl w:val="D43A39C0"/>
    <w:lvl w:ilvl="0" w:tplc="29642B90">
      <w:start w:val="4"/>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AC317E"/>
    <w:multiLevelType w:val="hybridMultilevel"/>
    <w:tmpl w:val="D922A0B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FBF3965"/>
    <w:multiLevelType w:val="hybridMultilevel"/>
    <w:tmpl w:val="7E168618"/>
    <w:lvl w:ilvl="0" w:tplc="92BE281E">
      <w:numFmt w:val="bullet"/>
      <w:lvlText w:val="-"/>
      <w:lvlJc w:val="left"/>
      <w:pPr>
        <w:ind w:left="720" w:hanging="360"/>
      </w:pPr>
      <w:rPr>
        <w:rFonts w:ascii="Eras Medium ITC" w:eastAsiaTheme="minorHAnsi" w:hAnsi="Eras Medium IT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2E6600"/>
    <w:multiLevelType w:val="hybridMultilevel"/>
    <w:tmpl w:val="98B26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73206E"/>
    <w:multiLevelType w:val="hybridMultilevel"/>
    <w:tmpl w:val="8E1A1D38"/>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123C2D15"/>
    <w:multiLevelType w:val="hybridMultilevel"/>
    <w:tmpl w:val="69A6778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128F19FE"/>
    <w:multiLevelType w:val="hybridMultilevel"/>
    <w:tmpl w:val="AFE4421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AD64C0B"/>
    <w:multiLevelType w:val="hybridMultilevel"/>
    <w:tmpl w:val="1AE89CB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1BAF41E2"/>
    <w:multiLevelType w:val="hybridMultilevel"/>
    <w:tmpl w:val="1A78B626"/>
    <w:lvl w:ilvl="0" w:tplc="091AAADA">
      <w:start w:val="1"/>
      <w:numFmt w:val="decimal"/>
      <w:lvlText w:val="%1."/>
      <w:lvlJc w:val="left"/>
      <w:pPr>
        <w:ind w:left="720" w:hanging="360"/>
      </w:pPr>
      <w:rPr>
        <w:rFonts w:eastAsia="Calibri"/>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F0E1362"/>
    <w:multiLevelType w:val="hybridMultilevel"/>
    <w:tmpl w:val="7512CCA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200B6E17"/>
    <w:multiLevelType w:val="hybridMultilevel"/>
    <w:tmpl w:val="64A8F2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0DB3BDF"/>
    <w:multiLevelType w:val="hybridMultilevel"/>
    <w:tmpl w:val="EE700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237A2E26"/>
    <w:multiLevelType w:val="hybridMultilevel"/>
    <w:tmpl w:val="24C4DE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5511D9"/>
    <w:multiLevelType w:val="hybridMultilevel"/>
    <w:tmpl w:val="B6B4A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B443E3"/>
    <w:multiLevelType w:val="hybridMultilevel"/>
    <w:tmpl w:val="18000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81F4552"/>
    <w:multiLevelType w:val="hybridMultilevel"/>
    <w:tmpl w:val="1A6CE25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6" w15:restartNumberingAfterBreak="0">
    <w:nsid w:val="399417EA"/>
    <w:multiLevelType w:val="hybridMultilevel"/>
    <w:tmpl w:val="39967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F61562"/>
    <w:multiLevelType w:val="hybridMultilevel"/>
    <w:tmpl w:val="3BD26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449F49C6"/>
    <w:multiLevelType w:val="hybridMultilevel"/>
    <w:tmpl w:val="09F2D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47B40E23"/>
    <w:multiLevelType w:val="hybridMultilevel"/>
    <w:tmpl w:val="31A84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8291266"/>
    <w:multiLevelType w:val="hybridMultilevel"/>
    <w:tmpl w:val="13AAE3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49557FB6"/>
    <w:multiLevelType w:val="hybridMultilevel"/>
    <w:tmpl w:val="9D66F16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4" w15:restartNumberingAfterBreak="0">
    <w:nsid w:val="5096495C"/>
    <w:multiLevelType w:val="hybridMultilevel"/>
    <w:tmpl w:val="3176FBA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5" w15:restartNumberingAfterBreak="0">
    <w:nsid w:val="52BB1455"/>
    <w:multiLevelType w:val="hybridMultilevel"/>
    <w:tmpl w:val="A2BA2DC6"/>
    <w:lvl w:ilvl="0" w:tplc="CAC6C320">
      <w:start w:val="1"/>
      <w:numFmt w:val="decimal"/>
      <w:lvlText w:val="%1."/>
      <w:lvlJc w:val="left"/>
      <w:pPr>
        <w:tabs>
          <w:tab w:val="num" w:pos="360"/>
        </w:tabs>
        <w:ind w:left="360" w:hanging="288"/>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8" w15:restartNumberingAfterBreak="0">
    <w:nsid w:val="56F53E82"/>
    <w:multiLevelType w:val="hybridMultilevel"/>
    <w:tmpl w:val="9A0EB7F6"/>
    <w:lvl w:ilvl="0" w:tplc="532E686E">
      <w:numFmt w:val="bullet"/>
      <w:lvlText w:val="-"/>
      <w:lvlJc w:val="left"/>
      <w:pPr>
        <w:ind w:left="432" w:hanging="360"/>
      </w:pPr>
      <w:rPr>
        <w:rFonts w:ascii="Times New Roman" w:eastAsia="Palatino Linotype"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3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010DBF"/>
    <w:multiLevelType w:val="hybridMultilevel"/>
    <w:tmpl w:val="B928C4C6"/>
    <w:lvl w:ilvl="0" w:tplc="A3A0D242">
      <w:numFmt w:val="bullet"/>
      <w:lvlText w:val="-"/>
      <w:lvlJc w:val="left"/>
      <w:pPr>
        <w:ind w:left="1170" w:hanging="360"/>
      </w:pPr>
      <w:rPr>
        <w:rFonts w:ascii="Avenir Next LT Pro" w:eastAsiaTheme="minorHAnsi" w:hAnsi="Avenir Next LT Pro" w:cstheme="minorBid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1" w15:restartNumberingAfterBreak="0">
    <w:nsid w:val="608804AD"/>
    <w:multiLevelType w:val="hybridMultilevel"/>
    <w:tmpl w:val="78C8075C"/>
    <w:lvl w:ilvl="0" w:tplc="29642B90">
      <w:start w:val="4"/>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C65953"/>
    <w:multiLevelType w:val="hybridMultilevel"/>
    <w:tmpl w:val="164A58A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3" w15:restartNumberingAfterBreak="0">
    <w:nsid w:val="60DE0040"/>
    <w:multiLevelType w:val="hybridMultilevel"/>
    <w:tmpl w:val="778CAE3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4"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5" w15:restartNumberingAfterBreak="0">
    <w:nsid w:val="642B2231"/>
    <w:multiLevelType w:val="hybridMultilevel"/>
    <w:tmpl w:val="CB9A7B56"/>
    <w:lvl w:ilvl="0" w:tplc="EF02C1CE">
      <w:start w:val="1"/>
      <w:numFmt w:val="decimal"/>
      <w:lvlText w:val="%1."/>
      <w:lvlJc w:val="left"/>
      <w:pPr>
        <w:ind w:left="720" w:hanging="360"/>
      </w:pPr>
      <w:rPr>
        <w:rFonts w:eastAsia="Calibri" w:hint="default"/>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6970BC7"/>
    <w:multiLevelType w:val="hybridMultilevel"/>
    <w:tmpl w:val="1DA6C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8EB5AEA"/>
    <w:multiLevelType w:val="hybridMultilevel"/>
    <w:tmpl w:val="F4BEB56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8" w15:restartNumberingAfterBreak="0">
    <w:nsid w:val="69A9507F"/>
    <w:multiLevelType w:val="hybridMultilevel"/>
    <w:tmpl w:val="AD04DDB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9" w15:restartNumberingAfterBreak="0">
    <w:nsid w:val="6A517FCC"/>
    <w:multiLevelType w:val="hybridMultilevel"/>
    <w:tmpl w:val="F830CC6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0"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1" w15:restartNumberingAfterBreak="0">
    <w:nsid w:val="6C1A7796"/>
    <w:multiLevelType w:val="hybridMultilevel"/>
    <w:tmpl w:val="310E686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2" w15:restartNumberingAfterBreak="0">
    <w:nsid w:val="6D6503D6"/>
    <w:multiLevelType w:val="hybridMultilevel"/>
    <w:tmpl w:val="A45A8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0373E01"/>
    <w:multiLevelType w:val="hybridMultilevel"/>
    <w:tmpl w:val="2C8C59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70F2329E"/>
    <w:multiLevelType w:val="hybridMultilevel"/>
    <w:tmpl w:val="23387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6" w15:restartNumberingAfterBreak="0">
    <w:nsid w:val="73B53E98"/>
    <w:multiLevelType w:val="hybridMultilevel"/>
    <w:tmpl w:val="0B7CE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3F6732C"/>
    <w:multiLevelType w:val="hybridMultilevel"/>
    <w:tmpl w:val="41B08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64A4A55"/>
    <w:multiLevelType w:val="hybridMultilevel"/>
    <w:tmpl w:val="C0B6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7DD2B35"/>
    <w:multiLevelType w:val="hybridMultilevel"/>
    <w:tmpl w:val="B4BAFB4A"/>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0" w15:restartNumberingAfterBreak="0">
    <w:nsid w:val="78BA5AEF"/>
    <w:multiLevelType w:val="hybridMultilevel"/>
    <w:tmpl w:val="A048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B7D3660"/>
    <w:multiLevelType w:val="multilevel"/>
    <w:tmpl w:val="5B10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F8D2A85"/>
    <w:multiLevelType w:val="hybridMultilevel"/>
    <w:tmpl w:val="FBD49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FF5400E"/>
    <w:multiLevelType w:val="hybridMultilevel"/>
    <w:tmpl w:val="FB0C9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075503">
    <w:abstractNumId w:val="13"/>
  </w:num>
  <w:num w:numId="2" w16cid:durableId="1145195897">
    <w:abstractNumId w:val="30"/>
  </w:num>
  <w:num w:numId="3" w16cid:durableId="1649630964">
    <w:abstractNumId w:val="7"/>
  </w:num>
  <w:num w:numId="4" w16cid:durableId="18144493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36"/>
  </w:num>
  <w:num w:numId="6" w16cid:durableId="1163426569">
    <w:abstractNumId w:val="39"/>
  </w:num>
  <w:num w:numId="7" w16cid:durableId="1987204914">
    <w:abstractNumId w:val="37"/>
  </w:num>
  <w:num w:numId="8" w16cid:durableId="1710184332">
    <w:abstractNumId w:val="50"/>
  </w:num>
  <w:num w:numId="9" w16cid:durableId="189804582">
    <w:abstractNumId w:val="44"/>
  </w:num>
  <w:num w:numId="10" w16cid:durableId="566233004">
    <w:abstractNumId w:val="55"/>
  </w:num>
  <w:num w:numId="11" w16cid:durableId="211119952">
    <w:abstractNumId w:val="1"/>
  </w:num>
  <w:num w:numId="12" w16cid:durableId="2083984759">
    <w:abstractNumId w:val="0"/>
  </w:num>
  <w:num w:numId="13" w16cid:durableId="753477686">
    <w:abstractNumId w:val="28"/>
  </w:num>
  <w:num w:numId="14" w16cid:durableId="873538412">
    <w:abstractNumId w:val="15"/>
  </w:num>
  <w:num w:numId="15" w16cid:durableId="1398435063">
    <w:abstractNumId w:val="17"/>
  </w:num>
  <w:num w:numId="16" w16cid:durableId="1631667514">
    <w:abstractNumId w:val="18"/>
  </w:num>
  <w:num w:numId="17" w16cid:durableId="299000025">
    <w:abstractNumId w:val="38"/>
  </w:num>
  <w:num w:numId="18" w16cid:durableId="2142183015">
    <w:abstractNumId w:val="24"/>
  </w:num>
  <w:num w:numId="19" w16cid:durableId="178355975">
    <w:abstractNumId w:val="54"/>
  </w:num>
  <w:num w:numId="20" w16cid:durableId="348797094">
    <w:abstractNumId w:val="63"/>
  </w:num>
  <w:num w:numId="21" w16cid:durableId="504172185">
    <w:abstractNumId w:val="33"/>
  </w:num>
  <w:num w:numId="22" w16cid:durableId="1466892955">
    <w:abstractNumId w:val="41"/>
  </w:num>
  <w:num w:numId="23" w16cid:durableId="249244444">
    <w:abstractNumId w:val="5"/>
  </w:num>
  <w:num w:numId="24" w16cid:durableId="1829204435">
    <w:abstractNumId w:val="62"/>
  </w:num>
  <w:num w:numId="25" w16cid:durableId="1485199569">
    <w:abstractNumId w:val="2"/>
  </w:num>
  <w:num w:numId="26" w16cid:durableId="72059095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01572849">
    <w:abstractNumId w:val="22"/>
  </w:num>
  <w:num w:numId="28" w16cid:durableId="1832982334">
    <w:abstractNumId w:val="31"/>
  </w:num>
  <w:num w:numId="29" w16cid:durableId="1515605233">
    <w:abstractNumId w:val="58"/>
  </w:num>
  <w:num w:numId="30" w16cid:durableId="129382930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73443515">
    <w:abstractNumId w:val="34"/>
  </w:num>
  <w:num w:numId="32" w16cid:durableId="9261077">
    <w:abstractNumId w:val="48"/>
  </w:num>
  <w:num w:numId="33" w16cid:durableId="1198009221">
    <w:abstractNumId w:val="29"/>
  </w:num>
  <w:num w:numId="34" w16cid:durableId="1849902475">
    <w:abstractNumId w:val="23"/>
  </w:num>
  <w:num w:numId="35" w16cid:durableId="1439642164">
    <w:abstractNumId w:val="20"/>
  </w:num>
  <w:num w:numId="36" w16cid:durableId="617948728">
    <w:abstractNumId w:val="43"/>
  </w:num>
  <w:num w:numId="37" w16cid:durableId="502014871">
    <w:abstractNumId w:val="27"/>
  </w:num>
  <w:num w:numId="38" w16cid:durableId="1762332709">
    <w:abstractNumId w:val="19"/>
  </w:num>
  <w:num w:numId="39" w16cid:durableId="731344002">
    <w:abstractNumId w:val="6"/>
  </w:num>
  <w:num w:numId="40" w16cid:durableId="1430662798">
    <w:abstractNumId w:val="8"/>
  </w:num>
  <w:num w:numId="41" w16cid:durableId="138960653">
    <w:abstractNumId w:val="26"/>
  </w:num>
  <w:num w:numId="42" w16cid:durableId="710113681">
    <w:abstractNumId w:val="11"/>
  </w:num>
  <w:num w:numId="43" w16cid:durableId="1998531038">
    <w:abstractNumId w:val="42"/>
  </w:num>
  <w:num w:numId="44" w16cid:durableId="164394922">
    <w:abstractNumId w:val="12"/>
  </w:num>
  <w:num w:numId="45" w16cid:durableId="815994286">
    <w:abstractNumId w:val="49"/>
  </w:num>
  <w:num w:numId="46" w16cid:durableId="1558198144">
    <w:abstractNumId w:val="51"/>
  </w:num>
  <w:num w:numId="47" w16cid:durableId="1706321984">
    <w:abstractNumId w:val="14"/>
  </w:num>
  <w:num w:numId="48" w16cid:durableId="497886925">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51627845">
    <w:abstractNumId w:val="25"/>
  </w:num>
  <w:num w:numId="50" w16cid:durableId="1142848246">
    <w:abstractNumId w:val="60"/>
  </w:num>
  <w:num w:numId="51" w16cid:durableId="997731756">
    <w:abstractNumId w:val="52"/>
  </w:num>
  <w:num w:numId="52" w16cid:durableId="1508905296">
    <w:abstractNumId w:val="47"/>
  </w:num>
  <w:num w:numId="53" w16cid:durableId="1986472895">
    <w:abstractNumId w:val="56"/>
  </w:num>
  <w:num w:numId="54" w16cid:durableId="910582744">
    <w:abstractNumId w:val="9"/>
  </w:num>
  <w:num w:numId="55" w16cid:durableId="1616211548">
    <w:abstractNumId w:val="10"/>
  </w:num>
  <w:num w:numId="56" w16cid:durableId="656962236">
    <w:abstractNumId w:val="59"/>
  </w:num>
  <w:num w:numId="57" w16cid:durableId="7251109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42450073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693919524">
    <w:abstractNumId w:val="16"/>
  </w:num>
  <w:num w:numId="60" w16cid:durableId="357631916">
    <w:abstractNumId w:val="4"/>
  </w:num>
  <w:num w:numId="61" w16cid:durableId="1884976294">
    <w:abstractNumId w:val="46"/>
  </w:num>
  <w:num w:numId="62" w16cid:durableId="930311468">
    <w:abstractNumId w:val="57"/>
  </w:num>
  <w:num w:numId="63" w16cid:durableId="1661469765">
    <w:abstractNumId w:val="61"/>
  </w:num>
  <w:num w:numId="64" w16cid:durableId="1754669581">
    <w:abstractNumId w:val="45"/>
  </w:num>
  <w:num w:numId="65" w16cid:durableId="186227662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651"/>
    <w:rsid w:val="000100C4"/>
    <w:rsid w:val="0001024F"/>
    <w:rsid w:val="0001027A"/>
    <w:rsid w:val="00010899"/>
    <w:rsid w:val="00015F6B"/>
    <w:rsid w:val="00034B17"/>
    <w:rsid w:val="00035331"/>
    <w:rsid w:val="000473F6"/>
    <w:rsid w:val="00051E38"/>
    <w:rsid w:val="000544DD"/>
    <w:rsid w:val="00054970"/>
    <w:rsid w:val="00055DB2"/>
    <w:rsid w:val="00076810"/>
    <w:rsid w:val="00077BCA"/>
    <w:rsid w:val="00077F17"/>
    <w:rsid w:val="000849D8"/>
    <w:rsid w:val="00086E10"/>
    <w:rsid w:val="00096285"/>
    <w:rsid w:val="000A119C"/>
    <w:rsid w:val="000A1204"/>
    <w:rsid w:val="000A1775"/>
    <w:rsid w:val="000A38E2"/>
    <w:rsid w:val="000B340E"/>
    <w:rsid w:val="000B7BF9"/>
    <w:rsid w:val="000B7EC1"/>
    <w:rsid w:val="000C2941"/>
    <w:rsid w:val="000C56D1"/>
    <w:rsid w:val="000C7B78"/>
    <w:rsid w:val="000D4781"/>
    <w:rsid w:val="000D4B80"/>
    <w:rsid w:val="000E5F62"/>
    <w:rsid w:val="000E6BD3"/>
    <w:rsid w:val="000E7E2E"/>
    <w:rsid w:val="000F10FA"/>
    <w:rsid w:val="000F180B"/>
    <w:rsid w:val="000F380C"/>
    <w:rsid w:val="000F54B8"/>
    <w:rsid w:val="0010210E"/>
    <w:rsid w:val="00102227"/>
    <w:rsid w:val="00102870"/>
    <w:rsid w:val="00103CE9"/>
    <w:rsid w:val="00105E19"/>
    <w:rsid w:val="00110FE2"/>
    <w:rsid w:val="0011200A"/>
    <w:rsid w:val="00121619"/>
    <w:rsid w:val="001230A2"/>
    <w:rsid w:val="0012505A"/>
    <w:rsid w:val="00127786"/>
    <w:rsid w:val="0013302D"/>
    <w:rsid w:val="00135614"/>
    <w:rsid w:val="00157BA9"/>
    <w:rsid w:val="0016623C"/>
    <w:rsid w:val="0017532F"/>
    <w:rsid w:val="00182875"/>
    <w:rsid w:val="00183500"/>
    <w:rsid w:val="00187953"/>
    <w:rsid w:val="00190A2A"/>
    <w:rsid w:val="00190A5B"/>
    <w:rsid w:val="00194DC3"/>
    <w:rsid w:val="001A4154"/>
    <w:rsid w:val="001A4C4E"/>
    <w:rsid w:val="001A502D"/>
    <w:rsid w:val="001A7FC8"/>
    <w:rsid w:val="001B2256"/>
    <w:rsid w:val="001B6C94"/>
    <w:rsid w:val="001B7267"/>
    <w:rsid w:val="001B73C5"/>
    <w:rsid w:val="001C1E92"/>
    <w:rsid w:val="001C499C"/>
    <w:rsid w:val="001C7F0B"/>
    <w:rsid w:val="001D15DD"/>
    <w:rsid w:val="001D179C"/>
    <w:rsid w:val="001D1A62"/>
    <w:rsid w:val="001D5B48"/>
    <w:rsid w:val="001D6198"/>
    <w:rsid w:val="001E096F"/>
    <w:rsid w:val="001E4620"/>
    <w:rsid w:val="001E5CEA"/>
    <w:rsid w:val="001F275C"/>
    <w:rsid w:val="001F366B"/>
    <w:rsid w:val="002048B6"/>
    <w:rsid w:val="00206291"/>
    <w:rsid w:val="00206A19"/>
    <w:rsid w:val="002073C7"/>
    <w:rsid w:val="00207C4A"/>
    <w:rsid w:val="0021131E"/>
    <w:rsid w:val="00212F8C"/>
    <w:rsid w:val="002151C9"/>
    <w:rsid w:val="002173DC"/>
    <w:rsid w:val="00226A47"/>
    <w:rsid w:val="00232256"/>
    <w:rsid w:val="00233C06"/>
    <w:rsid w:val="002356B6"/>
    <w:rsid w:val="002436AE"/>
    <w:rsid w:val="00247102"/>
    <w:rsid w:val="0024798F"/>
    <w:rsid w:val="00251182"/>
    <w:rsid w:val="00260A53"/>
    <w:rsid w:val="00263A71"/>
    <w:rsid w:val="0026636C"/>
    <w:rsid w:val="002705AC"/>
    <w:rsid w:val="00270BAE"/>
    <w:rsid w:val="00271E60"/>
    <w:rsid w:val="00273340"/>
    <w:rsid w:val="00280358"/>
    <w:rsid w:val="002837EC"/>
    <w:rsid w:val="00296597"/>
    <w:rsid w:val="00297FC2"/>
    <w:rsid w:val="002A215D"/>
    <w:rsid w:val="002A2CE1"/>
    <w:rsid w:val="002A5B92"/>
    <w:rsid w:val="002C0098"/>
    <w:rsid w:val="002C2F67"/>
    <w:rsid w:val="002C7D32"/>
    <w:rsid w:val="002D5032"/>
    <w:rsid w:val="002D59E9"/>
    <w:rsid w:val="002D7E45"/>
    <w:rsid w:val="002E1980"/>
    <w:rsid w:val="002E4CB7"/>
    <w:rsid w:val="002E6CAD"/>
    <w:rsid w:val="002E6DBC"/>
    <w:rsid w:val="002E7C57"/>
    <w:rsid w:val="002F23A1"/>
    <w:rsid w:val="002F32D0"/>
    <w:rsid w:val="002F4D02"/>
    <w:rsid w:val="002F58B2"/>
    <w:rsid w:val="00301307"/>
    <w:rsid w:val="00301CF0"/>
    <w:rsid w:val="0030444E"/>
    <w:rsid w:val="00312954"/>
    <w:rsid w:val="00315EA9"/>
    <w:rsid w:val="0033125D"/>
    <w:rsid w:val="00333678"/>
    <w:rsid w:val="00333E53"/>
    <w:rsid w:val="00340CAD"/>
    <w:rsid w:val="0034794E"/>
    <w:rsid w:val="003505EF"/>
    <w:rsid w:val="00352BF5"/>
    <w:rsid w:val="0035519F"/>
    <w:rsid w:val="0035731B"/>
    <w:rsid w:val="00364736"/>
    <w:rsid w:val="003679E6"/>
    <w:rsid w:val="003754A1"/>
    <w:rsid w:val="0038438B"/>
    <w:rsid w:val="0039350B"/>
    <w:rsid w:val="003A581E"/>
    <w:rsid w:val="003B1A56"/>
    <w:rsid w:val="003B258D"/>
    <w:rsid w:val="003C0873"/>
    <w:rsid w:val="003C2C8E"/>
    <w:rsid w:val="003C516F"/>
    <w:rsid w:val="003C62BF"/>
    <w:rsid w:val="003D39DD"/>
    <w:rsid w:val="003D3ECC"/>
    <w:rsid w:val="003E3E73"/>
    <w:rsid w:val="003F5D1B"/>
    <w:rsid w:val="004156C1"/>
    <w:rsid w:val="0042359B"/>
    <w:rsid w:val="004244C6"/>
    <w:rsid w:val="0042462D"/>
    <w:rsid w:val="00425C48"/>
    <w:rsid w:val="00426B59"/>
    <w:rsid w:val="004306F1"/>
    <w:rsid w:val="00430DBC"/>
    <w:rsid w:val="00431DE1"/>
    <w:rsid w:val="004327CA"/>
    <w:rsid w:val="00437E20"/>
    <w:rsid w:val="00441124"/>
    <w:rsid w:val="00441DFB"/>
    <w:rsid w:val="00443466"/>
    <w:rsid w:val="004535AD"/>
    <w:rsid w:val="004649FB"/>
    <w:rsid w:val="00472A0A"/>
    <w:rsid w:val="00475F00"/>
    <w:rsid w:val="00480176"/>
    <w:rsid w:val="00483AC9"/>
    <w:rsid w:val="00485F1C"/>
    <w:rsid w:val="00487DBB"/>
    <w:rsid w:val="004A15C1"/>
    <w:rsid w:val="004A6897"/>
    <w:rsid w:val="004B0E42"/>
    <w:rsid w:val="004B2CEA"/>
    <w:rsid w:val="004B67B0"/>
    <w:rsid w:val="004C1D52"/>
    <w:rsid w:val="004C3B23"/>
    <w:rsid w:val="004C66A3"/>
    <w:rsid w:val="004C721C"/>
    <w:rsid w:val="004D1403"/>
    <w:rsid w:val="004D27F5"/>
    <w:rsid w:val="004D5424"/>
    <w:rsid w:val="004E0523"/>
    <w:rsid w:val="004E34C1"/>
    <w:rsid w:val="004E406A"/>
    <w:rsid w:val="004E5395"/>
    <w:rsid w:val="004E6417"/>
    <w:rsid w:val="004E7966"/>
    <w:rsid w:val="004F0775"/>
    <w:rsid w:val="004F15D2"/>
    <w:rsid w:val="004F7DC2"/>
    <w:rsid w:val="00505B70"/>
    <w:rsid w:val="00520468"/>
    <w:rsid w:val="00533AF4"/>
    <w:rsid w:val="00534278"/>
    <w:rsid w:val="00544B8A"/>
    <w:rsid w:val="005457DE"/>
    <w:rsid w:val="005607D6"/>
    <w:rsid w:val="00561F85"/>
    <w:rsid w:val="00586ED2"/>
    <w:rsid w:val="00596239"/>
    <w:rsid w:val="005965A4"/>
    <w:rsid w:val="00596B53"/>
    <w:rsid w:val="005A3290"/>
    <w:rsid w:val="005A3D8E"/>
    <w:rsid w:val="005A4148"/>
    <w:rsid w:val="005A4925"/>
    <w:rsid w:val="005B2291"/>
    <w:rsid w:val="005B7375"/>
    <w:rsid w:val="005C730A"/>
    <w:rsid w:val="005D0512"/>
    <w:rsid w:val="005D0786"/>
    <w:rsid w:val="005D6363"/>
    <w:rsid w:val="005E5113"/>
    <w:rsid w:val="005E54F0"/>
    <w:rsid w:val="005F13CD"/>
    <w:rsid w:val="005F2503"/>
    <w:rsid w:val="005F5172"/>
    <w:rsid w:val="006071A7"/>
    <w:rsid w:val="00614508"/>
    <w:rsid w:val="00614DDE"/>
    <w:rsid w:val="006163C5"/>
    <w:rsid w:val="00616BEE"/>
    <w:rsid w:val="006210B0"/>
    <w:rsid w:val="00623CCF"/>
    <w:rsid w:val="00631F06"/>
    <w:rsid w:val="00632C5F"/>
    <w:rsid w:val="00635779"/>
    <w:rsid w:val="00641E8D"/>
    <w:rsid w:val="00646691"/>
    <w:rsid w:val="00646D4A"/>
    <w:rsid w:val="00650E7B"/>
    <w:rsid w:val="00652940"/>
    <w:rsid w:val="00660788"/>
    <w:rsid w:val="00660F36"/>
    <w:rsid w:val="00677FCD"/>
    <w:rsid w:val="0068377C"/>
    <w:rsid w:val="00683F3E"/>
    <w:rsid w:val="006865B4"/>
    <w:rsid w:val="006943F8"/>
    <w:rsid w:val="00694AC8"/>
    <w:rsid w:val="0069687C"/>
    <w:rsid w:val="00696F4B"/>
    <w:rsid w:val="006A0EDC"/>
    <w:rsid w:val="006A1DEB"/>
    <w:rsid w:val="006A4722"/>
    <w:rsid w:val="006A7268"/>
    <w:rsid w:val="006B73A6"/>
    <w:rsid w:val="006C73BD"/>
    <w:rsid w:val="006D0FA2"/>
    <w:rsid w:val="006D1E06"/>
    <w:rsid w:val="006D36E8"/>
    <w:rsid w:val="006F2ABC"/>
    <w:rsid w:val="006F3A4C"/>
    <w:rsid w:val="006F49BB"/>
    <w:rsid w:val="00702A25"/>
    <w:rsid w:val="007053C2"/>
    <w:rsid w:val="00720CB3"/>
    <w:rsid w:val="007319F7"/>
    <w:rsid w:val="00732780"/>
    <w:rsid w:val="0074083E"/>
    <w:rsid w:val="00742D91"/>
    <w:rsid w:val="0075340A"/>
    <w:rsid w:val="007538BA"/>
    <w:rsid w:val="00754009"/>
    <w:rsid w:val="00754A22"/>
    <w:rsid w:val="00754DA6"/>
    <w:rsid w:val="00761093"/>
    <w:rsid w:val="00763408"/>
    <w:rsid w:val="007809E9"/>
    <w:rsid w:val="0078537C"/>
    <w:rsid w:val="007A4DD3"/>
    <w:rsid w:val="007A55EF"/>
    <w:rsid w:val="007A6FB9"/>
    <w:rsid w:val="007B2DC7"/>
    <w:rsid w:val="007B4FF7"/>
    <w:rsid w:val="007B5189"/>
    <w:rsid w:val="007B5511"/>
    <w:rsid w:val="007C23F9"/>
    <w:rsid w:val="007D0A14"/>
    <w:rsid w:val="007D7B90"/>
    <w:rsid w:val="007E7C58"/>
    <w:rsid w:val="007F1102"/>
    <w:rsid w:val="007F2A32"/>
    <w:rsid w:val="007F5A10"/>
    <w:rsid w:val="008019E9"/>
    <w:rsid w:val="00801AA8"/>
    <w:rsid w:val="0080731A"/>
    <w:rsid w:val="00810A55"/>
    <w:rsid w:val="00811C4F"/>
    <w:rsid w:val="008158F0"/>
    <w:rsid w:val="0082530A"/>
    <w:rsid w:val="0082711C"/>
    <w:rsid w:val="0082756E"/>
    <w:rsid w:val="00830ED4"/>
    <w:rsid w:val="00832E4C"/>
    <w:rsid w:val="00833B85"/>
    <w:rsid w:val="00842767"/>
    <w:rsid w:val="00843B19"/>
    <w:rsid w:val="0084562D"/>
    <w:rsid w:val="00851B7F"/>
    <w:rsid w:val="00853890"/>
    <w:rsid w:val="00855EA4"/>
    <w:rsid w:val="008609DE"/>
    <w:rsid w:val="008673BB"/>
    <w:rsid w:val="00870305"/>
    <w:rsid w:val="008732FA"/>
    <w:rsid w:val="0087432B"/>
    <w:rsid w:val="008743C5"/>
    <w:rsid w:val="00874A46"/>
    <w:rsid w:val="008772ED"/>
    <w:rsid w:val="00877377"/>
    <w:rsid w:val="00880D4C"/>
    <w:rsid w:val="00881BF6"/>
    <w:rsid w:val="00884C7F"/>
    <w:rsid w:val="008A00BD"/>
    <w:rsid w:val="008A115B"/>
    <w:rsid w:val="008B1C5E"/>
    <w:rsid w:val="008B2E18"/>
    <w:rsid w:val="008B6B8D"/>
    <w:rsid w:val="008C1705"/>
    <w:rsid w:val="008C45F2"/>
    <w:rsid w:val="008C69B4"/>
    <w:rsid w:val="008C73D6"/>
    <w:rsid w:val="008D6784"/>
    <w:rsid w:val="008E1A7D"/>
    <w:rsid w:val="008E3FA8"/>
    <w:rsid w:val="008E5435"/>
    <w:rsid w:val="008F1281"/>
    <w:rsid w:val="008F2380"/>
    <w:rsid w:val="008F3F87"/>
    <w:rsid w:val="008F5B1B"/>
    <w:rsid w:val="008F68E7"/>
    <w:rsid w:val="008F70BA"/>
    <w:rsid w:val="00905F15"/>
    <w:rsid w:val="009255FF"/>
    <w:rsid w:val="00925FFE"/>
    <w:rsid w:val="00930019"/>
    <w:rsid w:val="009330E1"/>
    <w:rsid w:val="009362BD"/>
    <w:rsid w:val="0093678C"/>
    <w:rsid w:val="009440AF"/>
    <w:rsid w:val="00944C61"/>
    <w:rsid w:val="00945DA9"/>
    <w:rsid w:val="009468B0"/>
    <w:rsid w:val="0095278F"/>
    <w:rsid w:val="009768E4"/>
    <w:rsid w:val="009819EC"/>
    <w:rsid w:val="00992636"/>
    <w:rsid w:val="00997C14"/>
    <w:rsid w:val="009A2146"/>
    <w:rsid w:val="009A47BB"/>
    <w:rsid w:val="009A6536"/>
    <w:rsid w:val="009A713B"/>
    <w:rsid w:val="009A7A1F"/>
    <w:rsid w:val="009B0760"/>
    <w:rsid w:val="009B1BA3"/>
    <w:rsid w:val="009B2E5E"/>
    <w:rsid w:val="009B32BF"/>
    <w:rsid w:val="009B41CE"/>
    <w:rsid w:val="009C2AE8"/>
    <w:rsid w:val="009C5588"/>
    <w:rsid w:val="009D4225"/>
    <w:rsid w:val="009D602C"/>
    <w:rsid w:val="009E6108"/>
    <w:rsid w:val="009E6B52"/>
    <w:rsid w:val="009E78DA"/>
    <w:rsid w:val="009E7F55"/>
    <w:rsid w:val="009F1EDE"/>
    <w:rsid w:val="009F4A79"/>
    <w:rsid w:val="009F5FDA"/>
    <w:rsid w:val="009F7C59"/>
    <w:rsid w:val="00A1634D"/>
    <w:rsid w:val="00A27E4E"/>
    <w:rsid w:val="00A344B3"/>
    <w:rsid w:val="00A40C46"/>
    <w:rsid w:val="00A42C59"/>
    <w:rsid w:val="00A45215"/>
    <w:rsid w:val="00A54241"/>
    <w:rsid w:val="00A54FF1"/>
    <w:rsid w:val="00A5646B"/>
    <w:rsid w:val="00A57991"/>
    <w:rsid w:val="00A65C49"/>
    <w:rsid w:val="00A67F55"/>
    <w:rsid w:val="00A73F4A"/>
    <w:rsid w:val="00A7616A"/>
    <w:rsid w:val="00A808DD"/>
    <w:rsid w:val="00A810ED"/>
    <w:rsid w:val="00A871E6"/>
    <w:rsid w:val="00AA74E8"/>
    <w:rsid w:val="00AB7032"/>
    <w:rsid w:val="00AC0689"/>
    <w:rsid w:val="00AC7512"/>
    <w:rsid w:val="00AD02EB"/>
    <w:rsid w:val="00AD28BA"/>
    <w:rsid w:val="00AD3F72"/>
    <w:rsid w:val="00AE1BDD"/>
    <w:rsid w:val="00AF57BB"/>
    <w:rsid w:val="00AF7BAA"/>
    <w:rsid w:val="00B00A3D"/>
    <w:rsid w:val="00B015E3"/>
    <w:rsid w:val="00B01BF6"/>
    <w:rsid w:val="00B04E78"/>
    <w:rsid w:val="00B057E8"/>
    <w:rsid w:val="00B06CC7"/>
    <w:rsid w:val="00B140A9"/>
    <w:rsid w:val="00B15AA6"/>
    <w:rsid w:val="00B16EAB"/>
    <w:rsid w:val="00B22D3F"/>
    <w:rsid w:val="00B22EA0"/>
    <w:rsid w:val="00B24FFA"/>
    <w:rsid w:val="00B31845"/>
    <w:rsid w:val="00B37958"/>
    <w:rsid w:val="00B4148F"/>
    <w:rsid w:val="00B44CED"/>
    <w:rsid w:val="00B44E95"/>
    <w:rsid w:val="00B456DE"/>
    <w:rsid w:val="00B53F3E"/>
    <w:rsid w:val="00B54147"/>
    <w:rsid w:val="00B60225"/>
    <w:rsid w:val="00B60649"/>
    <w:rsid w:val="00B74A38"/>
    <w:rsid w:val="00B81970"/>
    <w:rsid w:val="00B90B5A"/>
    <w:rsid w:val="00B930E3"/>
    <w:rsid w:val="00B93719"/>
    <w:rsid w:val="00B94C27"/>
    <w:rsid w:val="00B952D0"/>
    <w:rsid w:val="00BA25BA"/>
    <w:rsid w:val="00BA2D26"/>
    <w:rsid w:val="00BB0153"/>
    <w:rsid w:val="00BB0178"/>
    <w:rsid w:val="00BB044D"/>
    <w:rsid w:val="00BB4C82"/>
    <w:rsid w:val="00BC0C43"/>
    <w:rsid w:val="00BC357E"/>
    <w:rsid w:val="00BC49E5"/>
    <w:rsid w:val="00BC6C7D"/>
    <w:rsid w:val="00BC6F80"/>
    <w:rsid w:val="00BC797D"/>
    <w:rsid w:val="00BE7056"/>
    <w:rsid w:val="00BE767E"/>
    <w:rsid w:val="00BE7D83"/>
    <w:rsid w:val="00BF3C0C"/>
    <w:rsid w:val="00C00598"/>
    <w:rsid w:val="00C01837"/>
    <w:rsid w:val="00C02B3B"/>
    <w:rsid w:val="00C077AC"/>
    <w:rsid w:val="00C0783E"/>
    <w:rsid w:val="00C130A4"/>
    <w:rsid w:val="00C14F14"/>
    <w:rsid w:val="00C17D29"/>
    <w:rsid w:val="00C20C9B"/>
    <w:rsid w:val="00C22B44"/>
    <w:rsid w:val="00C26FE8"/>
    <w:rsid w:val="00C30537"/>
    <w:rsid w:val="00C314DD"/>
    <w:rsid w:val="00C33861"/>
    <w:rsid w:val="00C33AD9"/>
    <w:rsid w:val="00C34B05"/>
    <w:rsid w:val="00C35E86"/>
    <w:rsid w:val="00C46666"/>
    <w:rsid w:val="00C659DC"/>
    <w:rsid w:val="00C70D7E"/>
    <w:rsid w:val="00C749B2"/>
    <w:rsid w:val="00C8143E"/>
    <w:rsid w:val="00C81931"/>
    <w:rsid w:val="00C86453"/>
    <w:rsid w:val="00C92A8D"/>
    <w:rsid w:val="00C97428"/>
    <w:rsid w:val="00CA25F3"/>
    <w:rsid w:val="00CA38CF"/>
    <w:rsid w:val="00CB08AE"/>
    <w:rsid w:val="00CB6BB2"/>
    <w:rsid w:val="00CC42F4"/>
    <w:rsid w:val="00CD67FB"/>
    <w:rsid w:val="00CD6A86"/>
    <w:rsid w:val="00CE02F4"/>
    <w:rsid w:val="00CE0EC9"/>
    <w:rsid w:val="00CE1B63"/>
    <w:rsid w:val="00CF0BB6"/>
    <w:rsid w:val="00CF1972"/>
    <w:rsid w:val="00CF2566"/>
    <w:rsid w:val="00D0283A"/>
    <w:rsid w:val="00D03033"/>
    <w:rsid w:val="00D21072"/>
    <w:rsid w:val="00D25AB4"/>
    <w:rsid w:val="00D30128"/>
    <w:rsid w:val="00D34EED"/>
    <w:rsid w:val="00D3755C"/>
    <w:rsid w:val="00D4475C"/>
    <w:rsid w:val="00D4625A"/>
    <w:rsid w:val="00D5361C"/>
    <w:rsid w:val="00D553F7"/>
    <w:rsid w:val="00D6598A"/>
    <w:rsid w:val="00D70455"/>
    <w:rsid w:val="00D723B7"/>
    <w:rsid w:val="00D75870"/>
    <w:rsid w:val="00D80ED9"/>
    <w:rsid w:val="00D84AAC"/>
    <w:rsid w:val="00D91048"/>
    <w:rsid w:val="00D95AC4"/>
    <w:rsid w:val="00D97D67"/>
    <w:rsid w:val="00DA2E07"/>
    <w:rsid w:val="00DB2230"/>
    <w:rsid w:val="00DC3833"/>
    <w:rsid w:val="00DC482F"/>
    <w:rsid w:val="00DC61D4"/>
    <w:rsid w:val="00DC6F11"/>
    <w:rsid w:val="00DC7CE7"/>
    <w:rsid w:val="00DD3627"/>
    <w:rsid w:val="00DD38C9"/>
    <w:rsid w:val="00DD54F6"/>
    <w:rsid w:val="00DE296A"/>
    <w:rsid w:val="00DE57BC"/>
    <w:rsid w:val="00DF227B"/>
    <w:rsid w:val="00DF2E60"/>
    <w:rsid w:val="00DF4A3D"/>
    <w:rsid w:val="00E01960"/>
    <w:rsid w:val="00E030AC"/>
    <w:rsid w:val="00E06CDF"/>
    <w:rsid w:val="00E151F2"/>
    <w:rsid w:val="00E153B3"/>
    <w:rsid w:val="00E15BB2"/>
    <w:rsid w:val="00E23AD0"/>
    <w:rsid w:val="00E26173"/>
    <w:rsid w:val="00E35798"/>
    <w:rsid w:val="00E36652"/>
    <w:rsid w:val="00E43502"/>
    <w:rsid w:val="00E44731"/>
    <w:rsid w:val="00E500D2"/>
    <w:rsid w:val="00E60154"/>
    <w:rsid w:val="00E6390C"/>
    <w:rsid w:val="00E65476"/>
    <w:rsid w:val="00E70DAD"/>
    <w:rsid w:val="00E72297"/>
    <w:rsid w:val="00E7260D"/>
    <w:rsid w:val="00E74B86"/>
    <w:rsid w:val="00E820BD"/>
    <w:rsid w:val="00E92285"/>
    <w:rsid w:val="00E9344B"/>
    <w:rsid w:val="00EA640E"/>
    <w:rsid w:val="00EB3634"/>
    <w:rsid w:val="00EC1602"/>
    <w:rsid w:val="00EC1AB8"/>
    <w:rsid w:val="00ED02D3"/>
    <w:rsid w:val="00ED3458"/>
    <w:rsid w:val="00EE0211"/>
    <w:rsid w:val="00EE1F1A"/>
    <w:rsid w:val="00EE5817"/>
    <w:rsid w:val="00EE62D5"/>
    <w:rsid w:val="00EE7B4C"/>
    <w:rsid w:val="00EF24C7"/>
    <w:rsid w:val="00EF4AD4"/>
    <w:rsid w:val="00EF5971"/>
    <w:rsid w:val="00F01C37"/>
    <w:rsid w:val="00F034F8"/>
    <w:rsid w:val="00F07182"/>
    <w:rsid w:val="00F075AB"/>
    <w:rsid w:val="00F07FA1"/>
    <w:rsid w:val="00F1165B"/>
    <w:rsid w:val="00F11E6D"/>
    <w:rsid w:val="00F12EEB"/>
    <w:rsid w:val="00F13F56"/>
    <w:rsid w:val="00F147C4"/>
    <w:rsid w:val="00F15951"/>
    <w:rsid w:val="00F233BA"/>
    <w:rsid w:val="00F25526"/>
    <w:rsid w:val="00F33771"/>
    <w:rsid w:val="00F343B3"/>
    <w:rsid w:val="00F35B8F"/>
    <w:rsid w:val="00F42489"/>
    <w:rsid w:val="00F43DD6"/>
    <w:rsid w:val="00F47FF2"/>
    <w:rsid w:val="00F533B4"/>
    <w:rsid w:val="00F54E92"/>
    <w:rsid w:val="00F629E8"/>
    <w:rsid w:val="00F64818"/>
    <w:rsid w:val="00F665F7"/>
    <w:rsid w:val="00F6735E"/>
    <w:rsid w:val="00F732FA"/>
    <w:rsid w:val="00F74937"/>
    <w:rsid w:val="00F82BA2"/>
    <w:rsid w:val="00F90489"/>
    <w:rsid w:val="00F90A72"/>
    <w:rsid w:val="00F96DAD"/>
    <w:rsid w:val="00FA35E3"/>
    <w:rsid w:val="00FB3F6A"/>
    <w:rsid w:val="00FB6810"/>
    <w:rsid w:val="00FB6BA4"/>
    <w:rsid w:val="00FC03B3"/>
    <w:rsid w:val="00FC3322"/>
    <w:rsid w:val="00FC5B83"/>
    <w:rsid w:val="00FD1E71"/>
    <w:rsid w:val="00FD38AB"/>
    <w:rsid w:val="00FD4442"/>
    <w:rsid w:val="00FE0B56"/>
    <w:rsid w:val="00FE43A2"/>
    <w:rsid w:val="00FE5EC5"/>
    <w:rsid w:val="00FF32B2"/>
    <w:rsid w:val="00FF6904"/>
    <w:rsid w:val="00FF6A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docId w15:val="{7359D17A-C06D-4F0F-85B2-85A23607C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904"/>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paragraph" w:styleId="NormalWeb">
    <w:name w:val="Normal (Web)"/>
    <w:basedOn w:val="Normal"/>
    <w:uiPriority w:val="99"/>
    <w:semiHidden/>
    <w:unhideWhenUsed/>
    <w:rsid w:val="00702A2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32256"/>
    <w:rPr>
      <w:color w:val="0563C1" w:themeColor="hyperlink"/>
      <w:u w:val="single"/>
    </w:rPr>
  </w:style>
  <w:style w:type="character" w:styleId="UnresolvedMention">
    <w:name w:val="Unresolved Mention"/>
    <w:basedOn w:val="DefaultParagraphFont"/>
    <w:uiPriority w:val="99"/>
    <w:semiHidden/>
    <w:unhideWhenUsed/>
    <w:rsid w:val="00232256"/>
    <w:rPr>
      <w:color w:val="605E5C"/>
      <w:shd w:val="clear" w:color="auto" w:fill="E1DFDD"/>
    </w:rPr>
  </w:style>
  <w:style w:type="paragraph" w:styleId="FootnoteText">
    <w:name w:val="footnote text"/>
    <w:basedOn w:val="Normal"/>
    <w:link w:val="FootnoteTextChar"/>
    <w:uiPriority w:val="99"/>
    <w:semiHidden/>
    <w:unhideWhenUsed/>
    <w:rsid w:val="00DC7CE7"/>
    <w:pPr>
      <w:spacing w:after="0" w:line="240" w:lineRule="auto"/>
    </w:pPr>
    <w:rPr>
      <w:kern w:val="2"/>
      <w:sz w:val="20"/>
      <w:szCs w:val="20"/>
      <w:lang w:val="en-GB"/>
      <w14:ligatures w14:val="standardContextual"/>
    </w:rPr>
  </w:style>
  <w:style w:type="character" w:customStyle="1" w:styleId="FootnoteTextChar">
    <w:name w:val="Footnote Text Char"/>
    <w:basedOn w:val="DefaultParagraphFont"/>
    <w:link w:val="FootnoteText"/>
    <w:uiPriority w:val="99"/>
    <w:semiHidden/>
    <w:rsid w:val="00DC7CE7"/>
    <w:rPr>
      <w:sz w:val="20"/>
      <w:szCs w:val="20"/>
      <w:lang w:val="en-GB"/>
    </w:rPr>
  </w:style>
  <w:style w:type="character" w:styleId="FootnoteReference">
    <w:name w:val="footnote reference"/>
    <w:basedOn w:val="DefaultParagraphFont"/>
    <w:uiPriority w:val="99"/>
    <w:semiHidden/>
    <w:unhideWhenUsed/>
    <w:rsid w:val="00DC7C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78618">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304742611">
      <w:bodyDiv w:val="1"/>
      <w:marLeft w:val="0"/>
      <w:marRight w:val="0"/>
      <w:marTop w:val="0"/>
      <w:marBottom w:val="0"/>
      <w:divBdr>
        <w:top w:val="none" w:sz="0" w:space="0" w:color="auto"/>
        <w:left w:val="none" w:sz="0" w:space="0" w:color="auto"/>
        <w:bottom w:val="none" w:sz="0" w:space="0" w:color="auto"/>
        <w:right w:val="none" w:sz="0" w:space="0" w:color="auto"/>
      </w:divBdr>
    </w:div>
    <w:div w:id="306862115">
      <w:bodyDiv w:val="1"/>
      <w:marLeft w:val="0"/>
      <w:marRight w:val="0"/>
      <w:marTop w:val="0"/>
      <w:marBottom w:val="0"/>
      <w:divBdr>
        <w:top w:val="none" w:sz="0" w:space="0" w:color="auto"/>
        <w:left w:val="none" w:sz="0" w:space="0" w:color="auto"/>
        <w:bottom w:val="none" w:sz="0" w:space="0" w:color="auto"/>
        <w:right w:val="none" w:sz="0" w:space="0" w:color="auto"/>
      </w:divBdr>
    </w:div>
    <w:div w:id="347679576">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662047873">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56098127">
      <w:bodyDiv w:val="1"/>
      <w:marLeft w:val="0"/>
      <w:marRight w:val="0"/>
      <w:marTop w:val="0"/>
      <w:marBottom w:val="0"/>
      <w:divBdr>
        <w:top w:val="none" w:sz="0" w:space="0" w:color="auto"/>
        <w:left w:val="none" w:sz="0" w:space="0" w:color="auto"/>
        <w:bottom w:val="none" w:sz="0" w:space="0" w:color="auto"/>
        <w:right w:val="none" w:sz="0" w:space="0" w:color="auto"/>
      </w:divBdr>
    </w:div>
    <w:div w:id="812066577">
      <w:bodyDiv w:val="1"/>
      <w:marLeft w:val="0"/>
      <w:marRight w:val="0"/>
      <w:marTop w:val="0"/>
      <w:marBottom w:val="0"/>
      <w:divBdr>
        <w:top w:val="none" w:sz="0" w:space="0" w:color="auto"/>
        <w:left w:val="none" w:sz="0" w:space="0" w:color="auto"/>
        <w:bottom w:val="none" w:sz="0" w:space="0" w:color="auto"/>
        <w:right w:val="none" w:sz="0" w:space="0" w:color="auto"/>
      </w:divBdr>
    </w:div>
    <w:div w:id="933519264">
      <w:bodyDiv w:val="1"/>
      <w:marLeft w:val="0"/>
      <w:marRight w:val="0"/>
      <w:marTop w:val="0"/>
      <w:marBottom w:val="0"/>
      <w:divBdr>
        <w:top w:val="none" w:sz="0" w:space="0" w:color="auto"/>
        <w:left w:val="none" w:sz="0" w:space="0" w:color="auto"/>
        <w:bottom w:val="none" w:sz="0" w:space="0" w:color="auto"/>
        <w:right w:val="none" w:sz="0" w:space="0" w:color="auto"/>
      </w:divBdr>
    </w:div>
    <w:div w:id="1079867439">
      <w:bodyDiv w:val="1"/>
      <w:marLeft w:val="0"/>
      <w:marRight w:val="0"/>
      <w:marTop w:val="0"/>
      <w:marBottom w:val="0"/>
      <w:divBdr>
        <w:top w:val="none" w:sz="0" w:space="0" w:color="auto"/>
        <w:left w:val="none" w:sz="0" w:space="0" w:color="auto"/>
        <w:bottom w:val="none" w:sz="0" w:space="0" w:color="auto"/>
        <w:right w:val="none" w:sz="0" w:space="0" w:color="auto"/>
      </w:divBdr>
    </w:div>
    <w:div w:id="1086537240">
      <w:bodyDiv w:val="1"/>
      <w:marLeft w:val="0"/>
      <w:marRight w:val="0"/>
      <w:marTop w:val="0"/>
      <w:marBottom w:val="0"/>
      <w:divBdr>
        <w:top w:val="none" w:sz="0" w:space="0" w:color="auto"/>
        <w:left w:val="none" w:sz="0" w:space="0" w:color="auto"/>
        <w:bottom w:val="none" w:sz="0" w:space="0" w:color="auto"/>
        <w:right w:val="none" w:sz="0" w:space="0" w:color="auto"/>
      </w:divBdr>
    </w:div>
    <w:div w:id="1155145435">
      <w:bodyDiv w:val="1"/>
      <w:marLeft w:val="0"/>
      <w:marRight w:val="0"/>
      <w:marTop w:val="0"/>
      <w:marBottom w:val="0"/>
      <w:divBdr>
        <w:top w:val="none" w:sz="0" w:space="0" w:color="auto"/>
        <w:left w:val="none" w:sz="0" w:space="0" w:color="auto"/>
        <w:bottom w:val="none" w:sz="0" w:space="0" w:color="auto"/>
        <w:right w:val="none" w:sz="0" w:space="0" w:color="auto"/>
      </w:divBdr>
    </w:div>
    <w:div w:id="1251817907">
      <w:bodyDiv w:val="1"/>
      <w:marLeft w:val="0"/>
      <w:marRight w:val="0"/>
      <w:marTop w:val="0"/>
      <w:marBottom w:val="0"/>
      <w:divBdr>
        <w:top w:val="none" w:sz="0" w:space="0" w:color="auto"/>
        <w:left w:val="none" w:sz="0" w:space="0" w:color="auto"/>
        <w:bottom w:val="none" w:sz="0" w:space="0" w:color="auto"/>
        <w:right w:val="none" w:sz="0" w:space="0" w:color="auto"/>
      </w:divBdr>
    </w:div>
    <w:div w:id="1261765363">
      <w:bodyDiv w:val="1"/>
      <w:marLeft w:val="0"/>
      <w:marRight w:val="0"/>
      <w:marTop w:val="0"/>
      <w:marBottom w:val="0"/>
      <w:divBdr>
        <w:top w:val="none" w:sz="0" w:space="0" w:color="auto"/>
        <w:left w:val="none" w:sz="0" w:space="0" w:color="auto"/>
        <w:bottom w:val="none" w:sz="0" w:space="0" w:color="auto"/>
        <w:right w:val="none" w:sz="0" w:space="0" w:color="auto"/>
      </w:divBdr>
    </w:div>
    <w:div w:id="1308978467">
      <w:bodyDiv w:val="1"/>
      <w:marLeft w:val="0"/>
      <w:marRight w:val="0"/>
      <w:marTop w:val="0"/>
      <w:marBottom w:val="0"/>
      <w:divBdr>
        <w:top w:val="none" w:sz="0" w:space="0" w:color="auto"/>
        <w:left w:val="none" w:sz="0" w:space="0" w:color="auto"/>
        <w:bottom w:val="none" w:sz="0" w:space="0" w:color="auto"/>
        <w:right w:val="none" w:sz="0" w:space="0" w:color="auto"/>
      </w:divBdr>
    </w:div>
    <w:div w:id="1484005865">
      <w:bodyDiv w:val="1"/>
      <w:marLeft w:val="0"/>
      <w:marRight w:val="0"/>
      <w:marTop w:val="0"/>
      <w:marBottom w:val="0"/>
      <w:divBdr>
        <w:top w:val="none" w:sz="0" w:space="0" w:color="auto"/>
        <w:left w:val="none" w:sz="0" w:space="0" w:color="auto"/>
        <w:bottom w:val="none" w:sz="0" w:space="0" w:color="auto"/>
        <w:right w:val="none" w:sz="0" w:space="0" w:color="auto"/>
      </w:divBdr>
    </w:div>
    <w:div w:id="1514414700">
      <w:bodyDiv w:val="1"/>
      <w:marLeft w:val="0"/>
      <w:marRight w:val="0"/>
      <w:marTop w:val="0"/>
      <w:marBottom w:val="0"/>
      <w:divBdr>
        <w:top w:val="none" w:sz="0" w:space="0" w:color="auto"/>
        <w:left w:val="none" w:sz="0" w:space="0" w:color="auto"/>
        <w:bottom w:val="none" w:sz="0" w:space="0" w:color="auto"/>
        <w:right w:val="none" w:sz="0" w:space="0" w:color="auto"/>
      </w:divBdr>
    </w:div>
    <w:div w:id="1780300086">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84115284">
      <w:bodyDiv w:val="1"/>
      <w:marLeft w:val="0"/>
      <w:marRight w:val="0"/>
      <w:marTop w:val="0"/>
      <w:marBottom w:val="0"/>
      <w:divBdr>
        <w:top w:val="none" w:sz="0" w:space="0" w:color="auto"/>
        <w:left w:val="none" w:sz="0" w:space="0" w:color="auto"/>
        <w:bottom w:val="none" w:sz="0" w:space="0" w:color="auto"/>
        <w:right w:val="none" w:sz="0" w:space="0" w:color="auto"/>
      </w:divBdr>
    </w:div>
    <w:div w:id="1995984463">
      <w:bodyDiv w:val="1"/>
      <w:marLeft w:val="0"/>
      <w:marRight w:val="0"/>
      <w:marTop w:val="0"/>
      <w:marBottom w:val="0"/>
      <w:divBdr>
        <w:top w:val="none" w:sz="0" w:space="0" w:color="auto"/>
        <w:left w:val="none" w:sz="0" w:space="0" w:color="auto"/>
        <w:bottom w:val="none" w:sz="0" w:space="0" w:color="auto"/>
        <w:right w:val="none" w:sz="0" w:space="0" w:color="auto"/>
      </w:divBdr>
      <w:divsChild>
        <w:div w:id="1793283318">
          <w:marLeft w:val="0"/>
          <w:marRight w:val="0"/>
          <w:marTop w:val="0"/>
          <w:marBottom w:val="0"/>
          <w:divBdr>
            <w:top w:val="none" w:sz="0" w:space="0" w:color="auto"/>
            <w:left w:val="none" w:sz="0" w:space="0" w:color="auto"/>
            <w:bottom w:val="none" w:sz="0" w:space="0" w:color="auto"/>
            <w:right w:val="none" w:sz="0" w:space="0" w:color="auto"/>
          </w:divBdr>
        </w:div>
      </w:divsChild>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414</Words>
  <Characters>2361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Chaan Koang Tutlam</cp:lastModifiedBy>
  <cp:revision>5</cp:revision>
  <dcterms:created xsi:type="dcterms:W3CDTF">2025-08-27T14:50:00Z</dcterms:created>
  <dcterms:modified xsi:type="dcterms:W3CDTF">2025-08-27T14:54:00Z</dcterms:modified>
</cp:coreProperties>
</file>