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17647676"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2B8C73A4" w:rsidR="00C86453" w:rsidRPr="00FE5EC5" w:rsidRDefault="00C86453" w:rsidP="00C86453">
      <w:pPr>
        <w:spacing w:after="0" w:line="240" w:lineRule="auto"/>
        <w:jc w:val="center"/>
        <w:rPr>
          <w:rFonts w:ascii="Times New Roman" w:eastAsia="Times New Roman" w:hAnsi="Times New Roman" w:cs="Times New Roman"/>
          <w:b/>
          <w:sz w:val="24"/>
          <w:szCs w:val="24"/>
        </w:rPr>
      </w:pPr>
      <w:r w:rsidRPr="00870305">
        <w:rPr>
          <w:rFonts w:ascii="Times New Roman" w:eastAsia="Times New Roman" w:hAnsi="Times New Roman" w:cs="Times New Roman"/>
          <w:b/>
          <w:color w:val="0070C0"/>
          <w:sz w:val="24"/>
          <w:szCs w:val="24"/>
        </w:rPr>
        <w:t>Date (</w:t>
      </w:r>
      <w:r w:rsidR="0053203F">
        <w:rPr>
          <w:rFonts w:ascii="Times New Roman" w:eastAsia="Times New Roman" w:hAnsi="Times New Roman" w:cs="Times New Roman"/>
          <w:b/>
          <w:i/>
          <w:iCs/>
          <w:color w:val="0070C0"/>
          <w:sz w:val="24"/>
          <w:szCs w:val="24"/>
        </w:rPr>
        <w:t>2</w:t>
      </w:r>
      <w:r w:rsidR="00086976">
        <w:rPr>
          <w:rFonts w:ascii="Times New Roman" w:eastAsia="Times New Roman" w:hAnsi="Times New Roman" w:cs="Times New Roman"/>
          <w:b/>
          <w:i/>
          <w:iCs/>
          <w:color w:val="0070C0"/>
          <w:sz w:val="24"/>
          <w:szCs w:val="24"/>
        </w:rPr>
        <w:t>5</w:t>
      </w:r>
      <w:r w:rsidRPr="00870305">
        <w:rPr>
          <w:rFonts w:ascii="Times New Roman" w:eastAsia="Times New Roman" w:hAnsi="Times New Roman" w:cs="Times New Roman"/>
          <w:b/>
          <w:i/>
          <w:iCs/>
          <w:color w:val="0070C0"/>
          <w:sz w:val="24"/>
          <w:szCs w:val="24"/>
        </w:rPr>
        <w:t>/</w:t>
      </w:r>
      <w:r w:rsidR="00B53237">
        <w:rPr>
          <w:rFonts w:ascii="Times New Roman" w:eastAsia="Times New Roman" w:hAnsi="Times New Roman" w:cs="Times New Roman"/>
          <w:b/>
          <w:i/>
          <w:iCs/>
          <w:color w:val="0070C0"/>
          <w:sz w:val="24"/>
          <w:szCs w:val="24"/>
        </w:rPr>
        <w:t>0</w:t>
      </w:r>
      <w:r w:rsidR="009D352C">
        <w:rPr>
          <w:rFonts w:ascii="Times New Roman" w:eastAsia="Times New Roman" w:hAnsi="Times New Roman" w:cs="Times New Roman"/>
          <w:b/>
          <w:i/>
          <w:iCs/>
          <w:color w:val="0070C0"/>
          <w:sz w:val="24"/>
          <w:szCs w:val="24"/>
        </w:rPr>
        <w:t>8</w:t>
      </w:r>
      <w:r w:rsidRPr="00870305">
        <w:rPr>
          <w:rFonts w:ascii="Times New Roman" w:eastAsia="Times New Roman" w:hAnsi="Times New Roman" w:cs="Times New Roman"/>
          <w:b/>
          <w:i/>
          <w:iCs/>
          <w:color w:val="0070C0"/>
          <w:sz w:val="24"/>
          <w:szCs w:val="24"/>
        </w:rPr>
        <w:t>/</w:t>
      </w:r>
      <w:r w:rsidR="00AA186A">
        <w:rPr>
          <w:rFonts w:ascii="Times New Roman" w:eastAsia="Times New Roman" w:hAnsi="Times New Roman" w:cs="Times New Roman"/>
          <w:b/>
          <w:i/>
          <w:iCs/>
          <w:color w:val="0070C0"/>
          <w:sz w:val="24"/>
          <w:szCs w:val="24"/>
        </w:rPr>
        <w:t>202</w:t>
      </w:r>
      <w:r w:rsidR="006209AF">
        <w:rPr>
          <w:rFonts w:ascii="Times New Roman" w:eastAsia="Times New Roman" w:hAnsi="Times New Roman" w:cs="Times New Roman"/>
          <w:b/>
          <w:i/>
          <w:iCs/>
          <w:color w:val="0070C0"/>
          <w:sz w:val="24"/>
          <w:szCs w:val="24"/>
        </w:rPr>
        <w:t>5</w:t>
      </w:r>
      <w:r>
        <w:rPr>
          <w:rFonts w:ascii="Times New Roman" w:eastAsia="Times New Roman" w:hAnsi="Times New Roman" w:cs="Times New Roman"/>
          <w:b/>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44C291F4" w14:textId="6EDD6D49" w:rsidR="0073537D" w:rsidRPr="0073537D" w:rsidRDefault="0073537D" w:rsidP="00890DC1">
      <w:pPr>
        <w:pStyle w:val="ListParagraph"/>
        <w:numPr>
          <w:ilvl w:val="0"/>
          <w:numId w:val="24"/>
        </w:numPr>
        <w:jc w:val="both"/>
        <w:rPr>
          <w:rFonts w:ascii="Times New Roman" w:hAnsi="Times New Roman" w:cs="Times New Roman"/>
          <w:i/>
          <w:iCs/>
          <w:sz w:val="24"/>
          <w:szCs w:val="24"/>
        </w:rPr>
      </w:pPr>
      <w:bookmarkStart w:id="0" w:name="_Hlk163836907"/>
      <w:r w:rsidRPr="0073537D">
        <w:rPr>
          <w:rFonts w:ascii="Times New Roman" w:hAnsi="Times New Roman" w:cs="Times New Roman"/>
          <w:i/>
          <w:iCs/>
          <w:sz w:val="24"/>
          <w:szCs w:val="24"/>
        </w:rPr>
        <w:t xml:space="preserve">HRD conducts </w:t>
      </w:r>
      <w:r w:rsidR="008D15E6">
        <w:rPr>
          <w:rFonts w:ascii="Times New Roman" w:hAnsi="Times New Roman" w:cs="Times New Roman"/>
          <w:i/>
          <w:iCs/>
          <w:sz w:val="24"/>
          <w:szCs w:val="24"/>
        </w:rPr>
        <w:t xml:space="preserve">a </w:t>
      </w:r>
      <w:r w:rsidR="002368EA">
        <w:rPr>
          <w:rFonts w:ascii="Times New Roman" w:hAnsi="Times New Roman" w:cs="Times New Roman"/>
          <w:i/>
          <w:iCs/>
          <w:sz w:val="24"/>
          <w:szCs w:val="24"/>
        </w:rPr>
        <w:t>m</w:t>
      </w:r>
      <w:r w:rsidRPr="0073537D">
        <w:rPr>
          <w:rFonts w:ascii="Times New Roman" w:hAnsi="Times New Roman" w:cs="Times New Roman"/>
          <w:i/>
          <w:iCs/>
          <w:sz w:val="24"/>
          <w:szCs w:val="24"/>
        </w:rPr>
        <w:t xml:space="preserve">onitoring </w:t>
      </w:r>
      <w:r w:rsidR="002368EA">
        <w:rPr>
          <w:rFonts w:ascii="Times New Roman" w:hAnsi="Times New Roman" w:cs="Times New Roman"/>
          <w:i/>
          <w:iCs/>
          <w:sz w:val="24"/>
          <w:szCs w:val="24"/>
        </w:rPr>
        <w:t>v</w:t>
      </w:r>
      <w:r w:rsidRPr="0073537D">
        <w:rPr>
          <w:rFonts w:ascii="Times New Roman" w:hAnsi="Times New Roman" w:cs="Times New Roman"/>
          <w:i/>
          <w:iCs/>
          <w:sz w:val="24"/>
          <w:szCs w:val="24"/>
        </w:rPr>
        <w:t>isit to</w:t>
      </w:r>
      <w:r w:rsidR="00DB713E">
        <w:rPr>
          <w:rFonts w:ascii="Times New Roman" w:hAnsi="Times New Roman" w:cs="Times New Roman"/>
          <w:i/>
          <w:iCs/>
          <w:sz w:val="24"/>
          <w:szCs w:val="24"/>
        </w:rPr>
        <w:t xml:space="preserve"> the</w:t>
      </w:r>
      <w:r w:rsidRPr="0073537D">
        <w:rPr>
          <w:rFonts w:ascii="Times New Roman" w:hAnsi="Times New Roman" w:cs="Times New Roman"/>
          <w:i/>
          <w:iCs/>
          <w:sz w:val="24"/>
          <w:szCs w:val="24"/>
        </w:rPr>
        <w:t xml:space="preserve"> Malakal </w:t>
      </w:r>
      <w:r w:rsidR="00086976">
        <w:rPr>
          <w:rFonts w:ascii="Times New Roman" w:hAnsi="Times New Roman" w:cs="Times New Roman"/>
          <w:i/>
          <w:iCs/>
          <w:sz w:val="24"/>
          <w:szCs w:val="24"/>
        </w:rPr>
        <w:t>Police</w:t>
      </w:r>
      <w:r w:rsidR="00DB713E">
        <w:rPr>
          <w:rFonts w:ascii="Times New Roman" w:hAnsi="Times New Roman" w:cs="Times New Roman"/>
          <w:i/>
          <w:iCs/>
          <w:sz w:val="24"/>
          <w:szCs w:val="24"/>
        </w:rPr>
        <w:t xml:space="preserve"> Station</w:t>
      </w:r>
      <w:r w:rsidR="00086976">
        <w:rPr>
          <w:rFonts w:ascii="Times New Roman" w:hAnsi="Times New Roman" w:cs="Times New Roman"/>
          <w:i/>
          <w:iCs/>
          <w:sz w:val="24"/>
          <w:szCs w:val="24"/>
        </w:rPr>
        <w:t xml:space="preserve"> and </w:t>
      </w:r>
      <w:r w:rsidRPr="0073537D">
        <w:rPr>
          <w:rFonts w:ascii="Times New Roman" w:hAnsi="Times New Roman" w:cs="Times New Roman"/>
          <w:i/>
          <w:iCs/>
          <w:sz w:val="24"/>
          <w:szCs w:val="24"/>
        </w:rPr>
        <w:t>Central Prison</w:t>
      </w:r>
      <w:r w:rsidR="00DB713E">
        <w:rPr>
          <w:rFonts w:ascii="Times New Roman" w:hAnsi="Times New Roman" w:cs="Times New Roman"/>
          <w:i/>
          <w:iCs/>
          <w:sz w:val="24"/>
          <w:szCs w:val="24"/>
        </w:rPr>
        <w:t xml:space="preserve"> Headquarters</w:t>
      </w:r>
      <w:r w:rsidRPr="0073537D">
        <w:rPr>
          <w:rFonts w:ascii="Times New Roman" w:hAnsi="Times New Roman" w:cs="Times New Roman"/>
          <w:i/>
          <w:iCs/>
          <w:sz w:val="24"/>
          <w:szCs w:val="24"/>
        </w:rPr>
        <w:t xml:space="preserve"> </w:t>
      </w: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05470BBA" w14:textId="025DD2AD" w:rsidR="00DB713E" w:rsidRDefault="00874A46" w:rsidP="00DB713E">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r w:rsidR="009F6498">
        <w:rPr>
          <w:rFonts w:ascii="Times New Roman" w:eastAsia="Palatino Linotype" w:hAnsi="Times New Roman" w:cs="Times New Roman"/>
          <w:b/>
          <w:bCs/>
          <w:sz w:val="24"/>
          <w:szCs w:val="24"/>
        </w:rPr>
        <w:t xml:space="preserve"> </w:t>
      </w:r>
      <w:bookmarkStart w:id="2" w:name="_Hlk187242477"/>
    </w:p>
    <w:p w14:paraId="7EF1C237" w14:textId="77777777" w:rsidR="00DB713E" w:rsidRPr="00DB713E" w:rsidRDefault="00DB713E" w:rsidP="00DB713E">
      <w:pPr>
        <w:spacing w:after="0" w:line="240" w:lineRule="auto"/>
        <w:contextualSpacing/>
        <w:jc w:val="both"/>
        <w:rPr>
          <w:rFonts w:ascii="Times New Roman" w:eastAsia="Palatino Linotype" w:hAnsi="Times New Roman" w:cs="Times New Roman"/>
          <w:sz w:val="24"/>
          <w:szCs w:val="24"/>
        </w:rPr>
      </w:pPr>
    </w:p>
    <w:p w14:paraId="77D87BB2" w14:textId="3FB6781D" w:rsidR="00DB713E" w:rsidRPr="00DB713E" w:rsidRDefault="00DB713E" w:rsidP="00DB713E">
      <w:pPr>
        <w:spacing w:after="0" w:line="240" w:lineRule="auto"/>
        <w:contextualSpacing/>
        <w:jc w:val="both"/>
        <w:rPr>
          <w:rFonts w:ascii="Times New Roman" w:eastAsia="Palatino Linotype" w:hAnsi="Times New Roman" w:cs="Times New Roman"/>
          <w:b/>
          <w:bCs/>
          <w:sz w:val="24"/>
          <w:szCs w:val="24"/>
        </w:rPr>
      </w:pPr>
      <w:r w:rsidRPr="00DB713E">
        <w:rPr>
          <w:rFonts w:ascii="Times New Roman" w:hAnsi="Times New Roman" w:cs="Times New Roman"/>
          <w:b/>
          <w:bCs/>
          <w:i/>
          <w:iCs/>
          <w:sz w:val="24"/>
          <w:szCs w:val="24"/>
        </w:rPr>
        <w:t xml:space="preserve">HRD conducts </w:t>
      </w:r>
      <w:r w:rsidR="006B6BE5">
        <w:rPr>
          <w:rFonts w:ascii="Times New Roman" w:hAnsi="Times New Roman" w:cs="Times New Roman"/>
          <w:b/>
          <w:bCs/>
          <w:i/>
          <w:iCs/>
          <w:sz w:val="24"/>
          <w:szCs w:val="24"/>
        </w:rPr>
        <w:t>a m</w:t>
      </w:r>
      <w:r w:rsidRPr="00DB713E">
        <w:rPr>
          <w:rFonts w:ascii="Times New Roman" w:hAnsi="Times New Roman" w:cs="Times New Roman"/>
          <w:b/>
          <w:bCs/>
          <w:i/>
          <w:iCs/>
          <w:sz w:val="24"/>
          <w:szCs w:val="24"/>
        </w:rPr>
        <w:t xml:space="preserve">onitoring </w:t>
      </w:r>
      <w:r w:rsidR="006B6BE5">
        <w:rPr>
          <w:rFonts w:ascii="Times New Roman" w:hAnsi="Times New Roman" w:cs="Times New Roman"/>
          <w:b/>
          <w:bCs/>
          <w:i/>
          <w:iCs/>
          <w:sz w:val="24"/>
          <w:szCs w:val="24"/>
        </w:rPr>
        <w:t>v</w:t>
      </w:r>
      <w:r w:rsidRPr="00DB713E">
        <w:rPr>
          <w:rFonts w:ascii="Times New Roman" w:hAnsi="Times New Roman" w:cs="Times New Roman"/>
          <w:b/>
          <w:bCs/>
          <w:i/>
          <w:iCs/>
          <w:sz w:val="24"/>
          <w:szCs w:val="24"/>
        </w:rPr>
        <w:t xml:space="preserve">isit to the Malakal Police Station and Central Prison Headquarters </w:t>
      </w:r>
    </w:p>
    <w:p w14:paraId="70D2FCC4" w14:textId="6D8E2507" w:rsidR="00086976" w:rsidRPr="00DB713E" w:rsidRDefault="00086976" w:rsidP="00DB713E">
      <w:pPr>
        <w:pStyle w:val="NormalWeb"/>
        <w:jc w:val="both"/>
        <w:rPr>
          <w:sz w:val="22"/>
          <w:szCs w:val="22"/>
        </w:rPr>
      </w:pPr>
      <w:r w:rsidRPr="00DB713E">
        <w:rPr>
          <w:sz w:val="22"/>
          <w:szCs w:val="22"/>
        </w:rPr>
        <w:t xml:space="preserve">On 25 August, HRD conducted a monitoring visit to the Malakal Police Station and Prison Headquarters. The visit followed up on issues raised during a joint HRD/Rule of Law/Corrections monitoring mission of 20 August 2025 </w:t>
      </w:r>
      <w:r w:rsidRPr="00DB713E">
        <w:rPr>
          <w:i/>
          <w:iCs/>
          <w:sz w:val="22"/>
          <w:szCs w:val="22"/>
        </w:rPr>
        <w:t>(See DSR of 20 August 2025)</w:t>
      </w:r>
    </w:p>
    <w:p w14:paraId="6937EF86" w14:textId="1E5F456E" w:rsidR="00086976" w:rsidRPr="00DB713E" w:rsidRDefault="00086976" w:rsidP="00DB713E">
      <w:pPr>
        <w:pStyle w:val="NormalWeb"/>
        <w:jc w:val="both"/>
        <w:rPr>
          <w:sz w:val="22"/>
          <w:szCs w:val="22"/>
        </w:rPr>
      </w:pPr>
      <w:r w:rsidRPr="00DB713E">
        <w:rPr>
          <w:sz w:val="22"/>
          <w:szCs w:val="22"/>
        </w:rPr>
        <w:t xml:space="preserve">During the visit, HRD engaged with the PPA on measures to address prison congestion as reported by prison authorities during the previous visit. The PPA explained that, for simple or bailable offences, parties are encouraged to pursue alternative dispute resolution, while bail is granted to those able to meet its conditions, while serious cases by their nature </w:t>
      </w:r>
      <w:r w:rsidR="00DB713E" w:rsidRPr="00DB713E">
        <w:rPr>
          <w:sz w:val="22"/>
          <w:szCs w:val="22"/>
        </w:rPr>
        <w:t>must</w:t>
      </w:r>
      <w:r w:rsidRPr="00DB713E">
        <w:rPr>
          <w:sz w:val="22"/>
          <w:szCs w:val="22"/>
        </w:rPr>
        <w:t xml:space="preserve"> be dealt with </w:t>
      </w:r>
      <w:r w:rsidR="00DB713E" w:rsidRPr="00DB713E">
        <w:rPr>
          <w:sz w:val="22"/>
          <w:szCs w:val="22"/>
        </w:rPr>
        <w:t>b</w:t>
      </w:r>
      <w:r w:rsidRPr="00DB713E">
        <w:rPr>
          <w:sz w:val="22"/>
          <w:szCs w:val="22"/>
        </w:rPr>
        <w:t xml:space="preserve">y a court of competent </w:t>
      </w:r>
      <w:r w:rsidR="00DB713E" w:rsidRPr="00DB713E">
        <w:rPr>
          <w:sz w:val="22"/>
          <w:szCs w:val="22"/>
        </w:rPr>
        <w:t xml:space="preserve">jurisdiction. </w:t>
      </w:r>
    </w:p>
    <w:p w14:paraId="21ECDF7E" w14:textId="1A566279" w:rsidR="00086976" w:rsidRPr="00DB713E" w:rsidRDefault="00086976" w:rsidP="00DB713E">
      <w:pPr>
        <w:pStyle w:val="NormalWeb"/>
        <w:jc w:val="both"/>
        <w:rPr>
          <w:sz w:val="22"/>
          <w:szCs w:val="22"/>
        </w:rPr>
      </w:pPr>
      <w:r w:rsidRPr="00DB713E">
        <w:rPr>
          <w:sz w:val="22"/>
          <w:szCs w:val="22"/>
        </w:rPr>
        <w:t>HRD also inquired about the status of</w:t>
      </w:r>
      <w:r w:rsidR="00DB713E" w:rsidRPr="00DB713E">
        <w:rPr>
          <w:sz w:val="22"/>
          <w:szCs w:val="22"/>
        </w:rPr>
        <w:t xml:space="preserve"> 11</w:t>
      </w:r>
      <w:r w:rsidRPr="00DB713E">
        <w:rPr>
          <w:sz w:val="22"/>
          <w:szCs w:val="22"/>
        </w:rPr>
        <w:t xml:space="preserve"> juveniles arrested in connection with recent gang violence. Authorities confirmed that investigations are ongoing. </w:t>
      </w:r>
      <w:r w:rsidR="00DB713E" w:rsidRPr="00DB713E">
        <w:rPr>
          <w:sz w:val="22"/>
          <w:szCs w:val="22"/>
        </w:rPr>
        <w:t>Sixteen (16)</w:t>
      </w:r>
      <w:r w:rsidRPr="00DB713E">
        <w:rPr>
          <w:sz w:val="22"/>
          <w:szCs w:val="22"/>
        </w:rPr>
        <w:t xml:space="preserve"> juveniles are currently held on remand in </w:t>
      </w:r>
      <w:r w:rsidR="00DB713E" w:rsidRPr="00DB713E">
        <w:rPr>
          <w:sz w:val="22"/>
          <w:szCs w:val="22"/>
        </w:rPr>
        <w:t xml:space="preserve">the </w:t>
      </w:r>
      <w:r w:rsidRPr="00DB713E">
        <w:rPr>
          <w:sz w:val="22"/>
          <w:szCs w:val="22"/>
        </w:rPr>
        <w:t>prison facilities for their suspected involvement in gang fighting that led to one civilian injury and the killing of an SSPDF officer. Seven</w:t>
      </w:r>
      <w:r w:rsidR="00DB713E" w:rsidRPr="00DB713E">
        <w:rPr>
          <w:sz w:val="22"/>
          <w:szCs w:val="22"/>
        </w:rPr>
        <w:t xml:space="preserve"> (7)</w:t>
      </w:r>
      <w:r w:rsidRPr="00DB713E">
        <w:rPr>
          <w:sz w:val="22"/>
          <w:szCs w:val="22"/>
        </w:rPr>
        <w:t xml:space="preserve"> juveniles from a rival group are also in police detention for questioning. The SSPDF officer reportedly died from multiple head fractures inflicted with a</w:t>
      </w:r>
      <w:r w:rsidR="00890DC1">
        <w:rPr>
          <w:sz w:val="22"/>
          <w:szCs w:val="22"/>
        </w:rPr>
        <w:t xml:space="preserve"> machete.</w:t>
      </w:r>
      <w:r w:rsidRPr="00DB713E">
        <w:rPr>
          <w:sz w:val="22"/>
          <w:szCs w:val="22"/>
        </w:rPr>
        <w:t xml:space="preserve"> Four </w:t>
      </w:r>
      <w:r w:rsidR="00890DC1" w:rsidRPr="00890DC1">
        <w:rPr>
          <w:rStyle w:val="Emphasis"/>
          <w:i w:val="0"/>
          <w:iCs w:val="0"/>
          <w:sz w:val="22"/>
          <w:szCs w:val="22"/>
        </w:rPr>
        <w:t>machetes</w:t>
      </w:r>
      <w:r w:rsidR="00890DC1">
        <w:rPr>
          <w:rStyle w:val="Emphasis"/>
          <w:sz w:val="22"/>
          <w:szCs w:val="22"/>
        </w:rPr>
        <w:t xml:space="preserve"> </w:t>
      </w:r>
      <w:r w:rsidRPr="00DB713E">
        <w:rPr>
          <w:sz w:val="22"/>
          <w:szCs w:val="22"/>
        </w:rPr>
        <w:t>containing blood, suspected to be from the injured victim and the deceased soldier, were recovered, though the soldier’s weapon remains missing. The suspects have not yet confessed to their involvement.</w:t>
      </w:r>
    </w:p>
    <w:p w14:paraId="1746A943" w14:textId="295317D9" w:rsidR="00086976" w:rsidRPr="00DB713E" w:rsidRDefault="00086976" w:rsidP="00DB713E">
      <w:pPr>
        <w:pStyle w:val="NormalWeb"/>
        <w:jc w:val="both"/>
        <w:rPr>
          <w:sz w:val="22"/>
          <w:szCs w:val="22"/>
        </w:rPr>
      </w:pPr>
      <w:r w:rsidRPr="00DB713E">
        <w:rPr>
          <w:sz w:val="22"/>
          <w:szCs w:val="22"/>
        </w:rPr>
        <w:lastRenderedPageBreak/>
        <w:t>HRD sought clarification on the arrests being carried out by the military. The PPA explained that a joint security operation</w:t>
      </w:r>
      <w:r w:rsidR="00DB713E" w:rsidRPr="00DB713E">
        <w:rPr>
          <w:sz w:val="22"/>
          <w:szCs w:val="22"/>
        </w:rPr>
        <w:t xml:space="preserve">, </w:t>
      </w:r>
      <w:r w:rsidRPr="00DB713E">
        <w:rPr>
          <w:sz w:val="22"/>
          <w:szCs w:val="22"/>
        </w:rPr>
        <w:t>cleared by the State Prosecutor</w:t>
      </w:r>
      <w:r w:rsidR="00DB713E" w:rsidRPr="00DB713E">
        <w:rPr>
          <w:sz w:val="22"/>
          <w:szCs w:val="22"/>
        </w:rPr>
        <w:t xml:space="preserve"> </w:t>
      </w:r>
      <w:r w:rsidRPr="00DB713E">
        <w:rPr>
          <w:sz w:val="22"/>
          <w:szCs w:val="22"/>
        </w:rPr>
        <w:t>conducted the arrests due to the seriousness of the crime and the limited police capacity in Malakal.</w:t>
      </w:r>
    </w:p>
    <w:p w14:paraId="0CD82391" w14:textId="7B012974" w:rsidR="00086976" w:rsidRPr="00DB713E" w:rsidRDefault="00086976" w:rsidP="00DB713E">
      <w:pPr>
        <w:pStyle w:val="NormalWeb"/>
        <w:jc w:val="both"/>
        <w:rPr>
          <w:sz w:val="22"/>
          <w:szCs w:val="22"/>
        </w:rPr>
      </w:pPr>
      <w:r w:rsidRPr="00DB713E">
        <w:rPr>
          <w:sz w:val="22"/>
          <w:szCs w:val="22"/>
        </w:rPr>
        <w:t xml:space="preserve">The PPA also highlighted that many cases remain in remand due to the absence of a </w:t>
      </w:r>
      <w:r w:rsidR="00DB713E" w:rsidRPr="00DB713E">
        <w:rPr>
          <w:sz w:val="22"/>
          <w:szCs w:val="22"/>
        </w:rPr>
        <w:t>C</w:t>
      </w:r>
      <w:r w:rsidRPr="00DB713E">
        <w:rPr>
          <w:sz w:val="22"/>
          <w:szCs w:val="22"/>
        </w:rPr>
        <w:t xml:space="preserve">ounty and </w:t>
      </w:r>
      <w:r w:rsidR="00DB713E" w:rsidRPr="00DB713E">
        <w:rPr>
          <w:sz w:val="22"/>
          <w:szCs w:val="22"/>
        </w:rPr>
        <w:t>H</w:t>
      </w:r>
      <w:r w:rsidRPr="00DB713E">
        <w:rPr>
          <w:sz w:val="22"/>
          <w:szCs w:val="22"/>
        </w:rPr>
        <w:t xml:space="preserve">igh </w:t>
      </w:r>
      <w:r w:rsidR="00DB713E" w:rsidRPr="00DB713E">
        <w:rPr>
          <w:sz w:val="22"/>
          <w:szCs w:val="22"/>
        </w:rPr>
        <w:t>C</w:t>
      </w:r>
      <w:r w:rsidRPr="00DB713E">
        <w:rPr>
          <w:sz w:val="22"/>
          <w:szCs w:val="22"/>
        </w:rPr>
        <w:t xml:space="preserve">ourt </w:t>
      </w:r>
      <w:r w:rsidR="00DB713E" w:rsidRPr="00DB713E">
        <w:rPr>
          <w:sz w:val="22"/>
          <w:szCs w:val="22"/>
        </w:rPr>
        <w:t>J</w:t>
      </w:r>
      <w:r w:rsidRPr="00DB713E">
        <w:rPr>
          <w:sz w:val="22"/>
          <w:szCs w:val="22"/>
        </w:rPr>
        <w:t xml:space="preserve">udge in Malakal. She noted that </w:t>
      </w:r>
      <w:r w:rsidR="00DB713E" w:rsidRPr="00DB713E">
        <w:rPr>
          <w:sz w:val="22"/>
          <w:szCs w:val="22"/>
        </w:rPr>
        <w:t>5</w:t>
      </w:r>
      <w:r w:rsidRPr="00DB713E">
        <w:rPr>
          <w:sz w:val="22"/>
          <w:szCs w:val="22"/>
        </w:rPr>
        <w:t xml:space="preserve"> High Court and </w:t>
      </w:r>
      <w:r w:rsidR="00DB713E" w:rsidRPr="00DB713E">
        <w:rPr>
          <w:sz w:val="22"/>
          <w:szCs w:val="22"/>
        </w:rPr>
        <w:t>14</w:t>
      </w:r>
      <w:r w:rsidRPr="00DB713E">
        <w:rPr>
          <w:sz w:val="22"/>
          <w:szCs w:val="22"/>
        </w:rPr>
        <w:t xml:space="preserve"> County Court judges have recently been appointed to the Greater Upper Nile region and are awaiting deployment, which is expected to help address the backlog. At the time of the visit, 51 adult males were being held in police detention for minor offences, with most cases expected to be resolved in the coming days.</w:t>
      </w:r>
    </w:p>
    <w:p w14:paraId="5AD93C4E" w14:textId="77B78BB5" w:rsidR="00086976" w:rsidRPr="00DB713E" w:rsidRDefault="00DB713E" w:rsidP="00DB713E">
      <w:pPr>
        <w:pStyle w:val="NormalWeb"/>
        <w:jc w:val="both"/>
        <w:rPr>
          <w:sz w:val="22"/>
          <w:szCs w:val="22"/>
        </w:rPr>
      </w:pPr>
      <w:r w:rsidRPr="00DB713E">
        <w:rPr>
          <w:sz w:val="22"/>
          <w:szCs w:val="22"/>
        </w:rPr>
        <w:t xml:space="preserve">Additionally, </w:t>
      </w:r>
      <w:r w:rsidR="00086976" w:rsidRPr="00DB713E">
        <w:rPr>
          <w:sz w:val="22"/>
          <w:szCs w:val="22"/>
        </w:rPr>
        <w:t>authorities</w:t>
      </w:r>
      <w:r w:rsidRPr="00DB713E">
        <w:rPr>
          <w:sz w:val="22"/>
          <w:szCs w:val="22"/>
        </w:rPr>
        <w:t xml:space="preserve"> from the Central Prison in Malakal</w:t>
      </w:r>
      <w:r w:rsidR="00086976" w:rsidRPr="00DB713E">
        <w:rPr>
          <w:sz w:val="22"/>
          <w:szCs w:val="22"/>
        </w:rPr>
        <w:t xml:space="preserve"> reported that the facility currently holds 136 inmates: 26 convicted adult males, 110 remand cases</w:t>
      </w:r>
      <w:r w:rsidRPr="00DB713E">
        <w:rPr>
          <w:sz w:val="22"/>
          <w:szCs w:val="22"/>
        </w:rPr>
        <w:t xml:space="preserve">, </w:t>
      </w:r>
      <w:r w:rsidR="00086976" w:rsidRPr="00DB713E">
        <w:rPr>
          <w:sz w:val="22"/>
          <w:szCs w:val="22"/>
        </w:rPr>
        <w:t>including 21 male juveniles (16 linked to the gang fighting incident), one female juvenile, and two adult females. Authorities indicated that basic rights such as access to food and family visitation are respected, though detainees lack access to legal representation.</w:t>
      </w:r>
    </w:p>
    <w:p w14:paraId="55B1D005" w14:textId="512050E6" w:rsidR="00366E9D" w:rsidRDefault="00DB713E" w:rsidP="000D3AEF">
      <w:pPr>
        <w:pStyle w:val="NormalWeb"/>
        <w:jc w:val="both"/>
        <w:rPr>
          <w:i/>
          <w:iCs/>
          <w:sz w:val="22"/>
          <w:szCs w:val="22"/>
        </w:rPr>
      </w:pPr>
      <w:r w:rsidRPr="00890DC1">
        <w:rPr>
          <w:b/>
          <w:bCs/>
          <w:i/>
          <w:iCs/>
          <w:sz w:val="22"/>
          <w:szCs w:val="22"/>
        </w:rPr>
        <w:t>NB:</w:t>
      </w:r>
      <w:r w:rsidRPr="00DB713E">
        <w:rPr>
          <w:i/>
          <w:iCs/>
          <w:sz w:val="22"/>
          <w:szCs w:val="22"/>
        </w:rPr>
        <w:t xml:space="preserve"> </w:t>
      </w:r>
      <w:r w:rsidR="00086976" w:rsidRPr="00DB713E">
        <w:rPr>
          <w:i/>
          <w:iCs/>
          <w:sz w:val="22"/>
          <w:szCs w:val="22"/>
        </w:rPr>
        <w:t>HRD interviewed two of the juvenile suspects linked to the gang fighting and alleged killing of the SSPDF officer. Excerpts from these interviews will be included in a case file</w:t>
      </w:r>
      <w:r w:rsidR="00890DC1">
        <w:rPr>
          <w:i/>
          <w:iCs/>
          <w:sz w:val="22"/>
          <w:szCs w:val="22"/>
        </w:rPr>
        <w:t xml:space="preserve"> opened</w:t>
      </w:r>
      <w:r w:rsidR="00086976" w:rsidRPr="00DB713E">
        <w:rPr>
          <w:i/>
          <w:iCs/>
          <w:sz w:val="22"/>
          <w:szCs w:val="22"/>
        </w:rPr>
        <w:t xml:space="preserve"> in the HRD</w:t>
      </w:r>
      <w:r w:rsidR="0019263D">
        <w:rPr>
          <w:i/>
          <w:iCs/>
          <w:sz w:val="22"/>
          <w:szCs w:val="22"/>
        </w:rPr>
        <w:t>B</w:t>
      </w:r>
      <w:r w:rsidR="00086976" w:rsidRPr="00DB713E">
        <w:rPr>
          <w:i/>
          <w:iCs/>
          <w:sz w:val="22"/>
          <w:szCs w:val="22"/>
        </w:rPr>
        <w:t xml:space="preserve"> database</w:t>
      </w:r>
      <w:r w:rsidR="000D3AEF">
        <w:rPr>
          <w:i/>
          <w:iCs/>
          <w:sz w:val="22"/>
          <w:szCs w:val="22"/>
        </w:rPr>
        <w:t xml:space="preserve"> (</w:t>
      </w:r>
      <w:r w:rsidR="000D3AEF" w:rsidRPr="000D3AEF">
        <w:rPr>
          <w:b/>
          <w:bCs/>
          <w:i/>
          <w:iCs/>
          <w:sz w:val="22"/>
          <w:szCs w:val="22"/>
        </w:rPr>
        <w:t>UNM/25/0644</w:t>
      </w:r>
      <w:r w:rsidR="000D3AEF">
        <w:rPr>
          <w:b/>
          <w:bCs/>
          <w:i/>
          <w:iCs/>
          <w:sz w:val="22"/>
          <w:szCs w:val="22"/>
        </w:rPr>
        <w:t>)</w:t>
      </w:r>
    </w:p>
    <w:p w14:paraId="3261A194" w14:textId="5B71CD08" w:rsidR="00DB713E" w:rsidRPr="00890DC1" w:rsidRDefault="00890DC1" w:rsidP="00DB713E">
      <w:pPr>
        <w:pStyle w:val="NormalWeb"/>
        <w:jc w:val="both"/>
        <w:rPr>
          <w:i/>
          <w:iCs/>
          <w:sz w:val="22"/>
          <w:szCs w:val="22"/>
        </w:rPr>
      </w:pPr>
      <w:r w:rsidRPr="00890DC1">
        <w:rPr>
          <w:b/>
          <w:bCs/>
          <w:i/>
          <w:iCs/>
          <w:sz w:val="22"/>
          <w:szCs w:val="22"/>
        </w:rPr>
        <w:t>Comment</w:t>
      </w:r>
      <w:r>
        <w:rPr>
          <w:i/>
          <w:iCs/>
          <w:sz w:val="22"/>
          <w:szCs w:val="22"/>
        </w:rPr>
        <w:t xml:space="preserve">: </w:t>
      </w:r>
      <w:r w:rsidR="00DB713E" w:rsidRPr="00890DC1">
        <w:rPr>
          <w:i/>
          <w:iCs/>
          <w:sz w:val="22"/>
          <w:szCs w:val="22"/>
        </w:rPr>
        <w:t xml:space="preserve">HRD notes with concern the prolonged detention of juveniles without access to legal representation and the continued reliance on military involvement in </w:t>
      </w:r>
      <w:r w:rsidRPr="00890DC1">
        <w:rPr>
          <w:i/>
          <w:iCs/>
          <w:sz w:val="22"/>
          <w:szCs w:val="22"/>
        </w:rPr>
        <w:t>civilian</w:t>
      </w:r>
      <w:r w:rsidR="00DB713E" w:rsidRPr="00890DC1">
        <w:rPr>
          <w:i/>
          <w:iCs/>
          <w:sz w:val="22"/>
          <w:szCs w:val="22"/>
        </w:rPr>
        <w:t xml:space="preserve"> arrests. HRD will engage with judicial authorities to advocate for the expedited deployment of judges to Malakal, facilitate access to legal aid for detainees</w:t>
      </w:r>
      <w:r w:rsidRPr="00890DC1">
        <w:rPr>
          <w:i/>
          <w:iCs/>
          <w:sz w:val="22"/>
          <w:szCs w:val="22"/>
        </w:rPr>
        <w:t xml:space="preserve">, </w:t>
      </w:r>
      <w:r w:rsidR="00DB713E" w:rsidRPr="00890DC1">
        <w:rPr>
          <w:i/>
          <w:iCs/>
          <w:sz w:val="22"/>
          <w:szCs w:val="22"/>
        </w:rPr>
        <w:t xml:space="preserve">particularly </w:t>
      </w:r>
      <w:r w:rsidRPr="00890DC1">
        <w:rPr>
          <w:i/>
          <w:iCs/>
          <w:sz w:val="22"/>
          <w:szCs w:val="22"/>
        </w:rPr>
        <w:t xml:space="preserve">juveniles, </w:t>
      </w:r>
      <w:r w:rsidR="00DB713E" w:rsidRPr="00890DC1">
        <w:rPr>
          <w:i/>
          <w:iCs/>
          <w:sz w:val="22"/>
          <w:szCs w:val="22"/>
        </w:rPr>
        <w:t>and continue monitoring to ensure due process and protection of rights.</w:t>
      </w:r>
    </w:p>
    <w:bookmarkEnd w:id="2"/>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3"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3"/>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0D28E5A8" w14:textId="3AF48FCD" w:rsidR="00DE7FDF" w:rsidRPr="00874C56" w:rsidRDefault="00F64818" w:rsidP="00874C5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874C56">
        <w:rPr>
          <w:rFonts w:ascii="Times New Roman" w:eastAsia="Palatino Linotype" w:hAnsi="Times New Roman" w:cs="Times New Roman"/>
          <w:b/>
          <w:sz w:val="24"/>
          <w:szCs w:val="24"/>
        </w:rPr>
        <w:t xml:space="preserve">- </w:t>
      </w:r>
      <w:r w:rsidR="00874C56" w:rsidRPr="00874C56">
        <w:rPr>
          <w:rFonts w:ascii="Times New Roman" w:eastAsia="Palatino Linotype" w:hAnsi="Times New Roman" w:cs="Times New Roman"/>
          <w:bCs/>
          <w:i/>
          <w:iCs/>
          <w:sz w:val="24"/>
          <w:szCs w:val="24"/>
        </w:rPr>
        <w:t>NSTR</w:t>
      </w:r>
    </w:p>
    <w:p w14:paraId="7A9BF00C" w14:textId="77777777" w:rsidR="003432E1" w:rsidRPr="003432E1" w:rsidRDefault="003432E1" w:rsidP="003432E1">
      <w:pPr>
        <w:spacing w:after="0" w:line="240" w:lineRule="auto"/>
        <w:jc w:val="both"/>
        <w:rPr>
          <w:rFonts w:ascii="Times New Roman" w:eastAsia="Times New Roman" w:hAnsi="Times New Roman" w:cs="Times New Roman"/>
          <w:sz w:val="24"/>
          <w:szCs w:val="24"/>
        </w:rPr>
      </w:pPr>
    </w:p>
    <w:p w14:paraId="410EB6D2" w14:textId="174CF945" w:rsidR="00804A13" w:rsidRPr="00027417" w:rsidRDefault="00F64818" w:rsidP="0061364F">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Other </w:t>
      </w:r>
      <w:r w:rsidR="005D0786" w:rsidRPr="00F7111C">
        <w:rPr>
          <w:rFonts w:ascii="Times New Roman" w:eastAsia="Palatino Linotype" w:hAnsi="Times New Roman" w:cs="Times New Roman"/>
          <w:b/>
          <w:sz w:val="24"/>
          <w:szCs w:val="24"/>
        </w:rPr>
        <w:t>K</w:t>
      </w:r>
      <w:r w:rsidRPr="00F7111C">
        <w:rPr>
          <w:rFonts w:ascii="Times New Roman" w:eastAsia="Palatino Linotype" w:hAnsi="Times New Roman" w:cs="Times New Roman"/>
          <w:b/>
          <w:sz w:val="24"/>
          <w:szCs w:val="24"/>
        </w:rPr>
        <w:t xml:space="preserve">ey </w:t>
      </w:r>
      <w:r w:rsidR="005D0786" w:rsidRPr="00F7111C">
        <w:rPr>
          <w:rFonts w:ascii="Times New Roman" w:eastAsia="Palatino Linotype" w:hAnsi="Times New Roman" w:cs="Times New Roman"/>
          <w:b/>
          <w:sz w:val="24"/>
          <w:szCs w:val="24"/>
        </w:rPr>
        <w:t>H</w:t>
      </w:r>
      <w:r w:rsidRPr="00F7111C">
        <w:rPr>
          <w:rFonts w:ascii="Times New Roman" w:eastAsia="Palatino Linotype" w:hAnsi="Times New Roman" w:cs="Times New Roman"/>
          <w:b/>
          <w:sz w:val="24"/>
          <w:szCs w:val="24"/>
        </w:rPr>
        <w:t xml:space="preserve">uman </w:t>
      </w:r>
      <w:r w:rsidR="005D0786"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ights and </w:t>
      </w:r>
      <w:r w:rsidR="005D0786" w:rsidRPr="00F7111C">
        <w:rPr>
          <w:rFonts w:ascii="Times New Roman" w:eastAsia="Palatino Linotype" w:hAnsi="Times New Roman" w:cs="Times New Roman"/>
          <w:b/>
          <w:sz w:val="24"/>
          <w:szCs w:val="24"/>
        </w:rPr>
        <w:t>P</w:t>
      </w:r>
      <w:r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r w:rsidR="00A061E9" w:rsidRPr="00A061E9">
        <w:rPr>
          <w:rFonts w:ascii="Times New Roman" w:eastAsia="Palatino Linotype" w:hAnsi="Times New Roman" w:cs="Times New Roman"/>
          <w:bCs/>
          <w:sz w:val="24"/>
          <w:szCs w:val="24"/>
        </w:rPr>
        <w:t>-</w:t>
      </w:r>
      <w:r w:rsidR="00A061E9" w:rsidRPr="00A061E9">
        <w:rPr>
          <w:rFonts w:ascii="Times New Roman" w:eastAsia="Palatino Linotype" w:hAnsi="Times New Roman" w:cs="Times New Roman"/>
          <w:bCs/>
          <w:i/>
          <w:iCs/>
          <w:sz w:val="24"/>
          <w:szCs w:val="24"/>
        </w:rPr>
        <w:t>NSTR</w:t>
      </w:r>
    </w:p>
    <w:p w14:paraId="00E94A1E" w14:textId="77777777" w:rsid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6638C07F" w14:textId="77777777" w:rsidR="00027417" w:rsidRP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30A6E665" w14:textId="77777777" w:rsidR="00027417" w:rsidRPr="00027417" w:rsidRDefault="00027417" w:rsidP="00027417">
      <w:pPr>
        <w:spacing w:after="0" w:line="240" w:lineRule="auto"/>
        <w:ind w:left="284"/>
        <w:contextualSpacing/>
        <w:jc w:val="both"/>
        <w:rPr>
          <w:rFonts w:ascii="Times New Roman" w:eastAsia="Palatino Linotype" w:hAnsi="Times New Roman" w:cs="Times New Roman"/>
          <w:bCs/>
          <w:sz w:val="24"/>
          <w:szCs w:val="24"/>
        </w:rPr>
      </w:pP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even" r:id="rId10"/>
      <w:headerReference w:type="default" r:id="rId11"/>
      <w:footerReference w:type="even" r:id="rId12"/>
      <w:footerReference w:type="default" r:id="rId13"/>
      <w:headerReference w:type="first" r:id="rId14"/>
      <w:footerReference w:type="first" r:id="rId15"/>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B924D" w14:textId="77777777" w:rsidR="00F90D87" w:rsidRDefault="00F90D87" w:rsidP="00182875">
      <w:pPr>
        <w:spacing w:after="0" w:line="240" w:lineRule="auto"/>
      </w:pPr>
      <w:r>
        <w:separator/>
      </w:r>
    </w:p>
  </w:endnote>
  <w:endnote w:type="continuationSeparator" w:id="0">
    <w:p w14:paraId="27B5413B" w14:textId="77777777" w:rsidR="00F90D87" w:rsidRDefault="00F90D87"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0D84" w14:textId="77777777" w:rsidR="00391B3B" w:rsidRDefault="00391B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2850353"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 Template</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93E8" w14:textId="77777777" w:rsidR="00391B3B" w:rsidRDefault="00391B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85056" w14:textId="77777777" w:rsidR="00F90D87" w:rsidRDefault="00F90D87" w:rsidP="00182875">
      <w:pPr>
        <w:spacing w:after="0" w:line="240" w:lineRule="auto"/>
      </w:pPr>
      <w:r>
        <w:separator/>
      </w:r>
    </w:p>
  </w:footnote>
  <w:footnote w:type="continuationSeparator" w:id="0">
    <w:p w14:paraId="385CBADA" w14:textId="77777777" w:rsidR="00F90D87" w:rsidRDefault="00F90D87"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7D2A9" w14:textId="77777777" w:rsidR="00391B3B" w:rsidRDefault="00391B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88D3" w14:textId="77777777" w:rsidR="00391B3B" w:rsidRDefault="00391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4D61"/>
    <w:rsid w:val="000254D2"/>
    <w:rsid w:val="00026C15"/>
    <w:rsid w:val="00027417"/>
    <w:rsid w:val="000426CC"/>
    <w:rsid w:val="00056414"/>
    <w:rsid w:val="00057298"/>
    <w:rsid w:val="00060CFF"/>
    <w:rsid w:val="0006257F"/>
    <w:rsid w:val="0006338C"/>
    <w:rsid w:val="00066E54"/>
    <w:rsid w:val="000837A3"/>
    <w:rsid w:val="00086976"/>
    <w:rsid w:val="000923D9"/>
    <w:rsid w:val="000933EC"/>
    <w:rsid w:val="000952CD"/>
    <w:rsid w:val="0009558D"/>
    <w:rsid w:val="00097CC2"/>
    <w:rsid w:val="000A39F8"/>
    <w:rsid w:val="000A48FF"/>
    <w:rsid w:val="000A7284"/>
    <w:rsid w:val="000B0008"/>
    <w:rsid w:val="000B41D6"/>
    <w:rsid w:val="000B5487"/>
    <w:rsid w:val="000C07AF"/>
    <w:rsid w:val="000C1AFD"/>
    <w:rsid w:val="000C21B4"/>
    <w:rsid w:val="000C3679"/>
    <w:rsid w:val="000D2631"/>
    <w:rsid w:val="000D2E38"/>
    <w:rsid w:val="000D3AEF"/>
    <w:rsid w:val="000D4781"/>
    <w:rsid w:val="000E1CB5"/>
    <w:rsid w:val="000E5F62"/>
    <w:rsid w:val="000E6296"/>
    <w:rsid w:val="000E681C"/>
    <w:rsid w:val="000F380C"/>
    <w:rsid w:val="000F6345"/>
    <w:rsid w:val="001021A7"/>
    <w:rsid w:val="00107717"/>
    <w:rsid w:val="0011737E"/>
    <w:rsid w:val="001240A2"/>
    <w:rsid w:val="001264CC"/>
    <w:rsid w:val="0013169C"/>
    <w:rsid w:val="00132943"/>
    <w:rsid w:val="00135CA5"/>
    <w:rsid w:val="00135E7F"/>
    <w:rsid w:val="0014458D"/>
    <w:rsid w:val="00146831"/>
    <w:rsid w:val="00147A20"/>
    <w:rsid w:val="001514F3"/>
    <w:rsid w:val="0015295F"/>
    <w:rsid w:val="001548CE"/>
    <w:rsid w:val="00160C09"/>
    <w:rsid w:val="0016368B"/>
    <w:rsid w:val="00164028"/>
    <w:rsid w:val="00166494"/>
    <w:rsid w:val="00167B4D"/>
    <w:rsid w:val="001741D7"/>
    <w:rsid w:val="0017692B"/>
    <w:rsid w:val="00182875"/>
    <w:rsid w:val="0018288C"/>
    <w:rsid w:val="00182B1B"/>
    <w:rsid w:val="00182DE5"/>
    <w:rsid w:val="001830A3"/>
    <w:rsid w:val="00183500"/>
    <w:rsid w:val="00183E52"/>
    <w:rsid w:val="0018729F"/>
    <w:rsid w:val="0018757C"/>
    <w:rsid w:val="0019137B"/>
    <w:rsid w:val="00191A3C"/>
    <w:rsid w:val="00191E4B"/>
    <w:rsid w:val="0019263D"/>
    <w:rsid w:val="001A341D"/>
    <w:rsid w:val="001B2F6E"/>
    <w:rsid w:val="001B7FCB"/>
    <w:rsid w:val="001C01BF"/>
    <w:rsid w:val="001C5BFF"/>
    <w:rsid w:val="001D471F"/>
    <w:rsid w:val="001D5B48"/>
    <w:rsid w:val="001E096F"/>
    <w:rsid w:val="001E2106"/>
    <w:rsid w:val="001E422C"/>
    <w:rsid w:val="001E44CF"/>
    <w:rsid w:val="001E5B1B"/>
    <w:rsid w:val="00203E31"/>
    <w:rsid w:val="00207CF1"/>
    <w:rsid w:val="00211B3B"/>
    <w:rsid w:val="00213533"/>
    <w:rsid w:val="00214B13"/>
    <w:rsid w:val="00217686"/>
    <w:rsid w:val="00224C8B"/>
    <w:rsid w:val="00225950"/>
    <w:rsid w:val="0023126C"/>
    <w:rsid w:val="0023282A"/>
    <w:rsid w:val="0023307E"/>
    <w:rsid w:val="002368EA"/>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6E0F"/>
    <w:rsid w:val="002A1A65"/>
    <w:rsid w:val="002B3397"/>
    <w:rsid w:val="002B6414"/>
    <w:rsid w:val="002B68AB"/>
    <w:rsid w:val="002B7499"/>
    <w:rsid w:val="002C0EDC"/>
    <w:rsid w:val="002C34CB"/>
    <w:rsid w:val="002C43DB"/>
    <w:rsid w:val="002C4BA6"/>
    <w:rsid w:val="002C59D6"/>
    <w:rsid w:val="002C73AF"/>
    <w:rsid w:val="002E4CB7"/>
    <w:rsid w:val="002E6CB4"/>
    <w:rsid w:val="002E6DBC"/>
    <w:rsid w:val="002E7C57"/>
    <w:rsid w:val="002F3C2E"/>
    <w:rsid w:val="002F7637"/>
    <w:rsid w:val="003113BD"/>
    <w:rsid w:val="00315EA9"/>
    <w:rsid w:val="003208B2"/>
    <w:rsid w:val="00321902"/>
    <w:rsid w:val="00322C78"/>
    <w:rsid w:val="00330EEB"/>
    <w:rsid w:val="00331AB5"/>
    <w:rsid w:val="003335B2"/>
    <w:rsid w:val="00333678"/>
    <w:rsid w:val="00335A05"/>
    <w:rsid w:val="003367CD"/>
    <w:rsid w:val="00337F77"/>
    <w:rsid w:val="003428B0"/>
    <w:rsid w:val="00342943"/>
    <w:rsid w:val="003432E1"/>
    <w:rsid w:val="003505EF"/>
    <w:rsid w:val="00357446"/>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C148D"/>
    <w:rsid w:val="003C2DD8"/>
    <w:rsid w:val="003C35C2"/>
    <w:rsid w:val="003C4CBC"/>
    <w:rsid w:val="003C62BF"/>
    <w:rsid w:val="003C6DFA"/>
    <w:rsid w:val="003D3DD8"/>
    <w:rsid w:val="003E01B3"/>
    <w:rsid w:val="003E1F47"/>
    <w:rsid w:val="003E560A"/>
    <w:rsid w:val="003F1B5D"/>
    <w:rsid w:val="003F3F25"/>
    <w:rsid w:val="00400704"/>
    <w:rsid w:val="004024FD"/>
    <w:rsid w:val="00404501"/>
    <w:rsid w:val="00415128"/>
    <w:rsid w:val="00417366"/>
    <w:rsid w:val="00420EC2"/>
    <w:rsid w:val="00424C96"/>
    <w:rsid w:val="00431207"/>
    <w:rsid w:val="004324BB"/>
    <w:rsid w:val="00437246"/>
    <w:rsid w:val="00437B78"/>
    <w:rsid w:val="00441124"/>
    <w:rsid w:val="00443922"/>
    <w:rsid w:val="00444E26"/>
    <w:rsid w:val="004452D3"/>
    <w:rsid w:val="00460E51"/>
    <w:rsid w:val="004649F7"/>
    <w:rsid w:val="0046533E"/>
    <w:rsid w:val="00466FD5"/>
    <w:rsid w:val="0047097F"/>
    <w:rsid w:val="00472774"/>
    <w:rsid w:val="00472AC1"/>
    <w:rsid w:val="00481E58"/>
    <w:rsid w:val="00483AC9"/>
    <w:rsid w:val="00484454"/>
    <w:rsid w:val="00491F8B"/>
    <w:rsid w:val="0049410F"/>
    <w:rsid w:val="00496CD5"/>
    <w:rsid w:val="00497BFC"/>
    <w:rsid w:val="004A4A5A"/>
    <w:rsid w:val="004A4E92"/>
    <w:rsid w:val="004C458A"/>
    <w:rsid w:val="004D4D49"/>
    <w:rsid w:val="004E1E65"/>
    <w:rsid w:val="004F0C06"/>
    <w:rsid w:val="004F1575"/>
    <w:rsid w:val="004F1DD0"/>
    <w:rsid w:val="004F4BA9"/>
    <w:rsid w:val="00504A38"/>
    <w:rsid w:val="00506F14"/>
    <w:rsid w:val="00511096"/>
    <w:rsid w:val="00512B72"/>
    <w:rsid w:val="00512BFD"/>
    <w:rsid w:val="00513DBA"/>
    <w:rsid w:val="005148AC"/>
    <w:rsid w:val="0051552C"/>
    <w:rsid w:val="005255E1"/>
    <w:rsid w:val="0053203F"/>
    <w:rsid w:val="005323A5"/>
    <w:rsid w:val="00532A16"/>
    <w:rsid w:val="00533BE0"/>
    <w:rsid w:val="00533F8D"/>
    <w:rsid w:val="00535125"/>
    <w:rsid w:val="00542039"/>
    <w:rsid w:val="0054258D"/>
    <w:rsid w:val="00551E84"/>
    <w:rsid w:val="00552795"/>
    <w:rsid w:val="0055301C"/>
    <w:rsid w:val="00554728"/>
    <w:rsid w:val="00555826"/>
    <w:rsid w:val="005621BD"/>
    <w:rsid w:val="00562B38"/>
    <w:rsid w:val="00562FC4"/>
    <w:rsid w:val="0057148F"/>
    <w:rsid w:val="0057447D"/>
    <w:rsid w:val="005754B7"/>
    <w:rsid w:val="00576958"/>
    <w:rsid w:val="00582CAB"/>
    <w:rsid w:val="00584C39"/>
    <w:rsid w:val="0058585D"/>
    <w:rsid w:val="00594274"/>
    <w:rsid w:val="00595E74"/>
    <w:rsid w:val="005A3447"/>
    <w:rsid w:val="005A5938"/>
    <w:rsid w:val="005A5C61"/>
    <w:rsid w:val="005B2291"/>
    <w:rsid w:val="005B23AA"/>
    <w:rsid w:val="005B274D"/>
    <w:rsid w:val="005B3DC2"/>
    <w:rsid w:val="005C1F47"/>
    <w:rsid w:val="005C2D07"/>
    <w:rsid w:val="005D0786"/>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364F"/>
    <w:rsid w:val="00615C1C"/>
    <w:rsid w:val="006209AF"/>
    <w:rsid w:val="00621169"/>
    <w:rsid w:val="00621E7D"/>
    <w:rsid w:val="00625908"/>
    <w:rsid w:val="006423BE"/>
    <w:rsid w:val="00645D0B"/>
    <w:rsid w:val="00655E91"/>
    <w:rsid w:val="00657E07"/>
    <w:rsid w:val="00660788"/>
    <w:rsid w:val="00672AB0"/>
    <w:rsid w:val="0067536D"/>
    <w:rsid w:val="00683CF1"/>
    <w:rsid w:val="00683F3E"/>
    <w:rsid w:val="0068485C"/>
    <w:rsid w:val="00694099"/>
    <w:rsid w:val="006949D6"/>
    <w:rsid w:val="00696A13"/>
    <w:rsid w:val="006A3714"/>
    <w:rsid w:val="006B0EBC"/>
    <w:rsid w:val="006B4FA5"/>
    <w:rsid w:val="006B6729"/>
    <w:rsid w:val="006B6BE5"/>
    <w:rsid w:val="006B72F7"/>
    <w:rsid w:val="006D6792"/>
    <w:rsid w:val="006E20FE"/>
    <w:rsid w:val="006E56B4"/>
    <w:rsid w:val="006F200C"/>
    <w:rsid w:val="006F206A"/>
    <w:rsid w:val="006F2D24"/>
    <w:rsid w:val="006F4C0E"/>
    <w:rsid w:val="006F6A3B"/>
    <w:rsid w:val="006F7BE4"/>
    <w:rsid w:val="00701C40"/>
    <w:rsid w:val="00701CFA"/>
    <w:rsid w:val="00710258"/>
    <w:rsid w:val="007113B0"/>
    <w:rsid w:val="00711C5B"/>
    <w:rsid w:val="00713EF2"/>
    <w:rsid w:val="00721F91"/>
    <w:rsid w:val="00722885"/>
    <w:rsid w:val="00727006"/>
    <w:rsid w:val="007319F7"/>
    <w:rsid w:val="00731DB8"/>
    <w:rsid w:val="007331E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87456"/>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E3351"/>
    <w:rsid w:val="007E412C"/>
    <w:rsid w:val="007F0403"/>
    <w:rsid w:val="0080427D"/>
    <w:rsid w:val="00804A13"/>
    <w:rsid w:val="00810A55"/>
    <w:rsid w:val="0081517D"/>
    <w:rsid w:val="00820B31"/>
    <w:rsid w:val="008218C4"/>
    <w:rsid w:val="0082530A"/>
    <w:rsid w:val="00826524"/>
    <w:rsid w:val="00833B85"/>
    <w:rsid w:val="0083578A"/>
    <w:rsid w:val="0083631C"/>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51F1"/>
    <w:rsid w:val="00890DC1"/>
    <w:rsid w:val="008919AE"/>
    <w:rsid w:val="00892253"/>
    <w:rsid w:val="008A21F4"/>
    <w:rsid w:val="008A2D6D"/>
    <w:rsid w:val="008A732A"/>
    <w:rsid w:val="008A7FC7"/>
    <w:rsid w:val="008B1C06"/>
    <w:rsid w:val="008B1E64"/>
    <w:rsid w:val="008B2F18"/>
    <w:rsid w:val="008B5842"/>
    <w:rsid w:val="008B6E5D"/>
    <w:rsid w:val="008D15E6"/>
    <w:rsid w:val="008D3355"/>
    <w:rsid w:val="008D469A"/>
    <w:rsid w:val="008E5E59"/>
    <w:rsid w:val="008E611C"/>
    <w:rsid w:val="008F25FF"/>
    <w:rsid w:val="009045DC"/>
    <w:rsid w:val="00905971"/>
    <w:rsid w:val="009076D2"/>
    <w:rsid w:val="00910EEA"/>
    <w:rsid w:val="009136CD"/>
    <w:rsid w:val="00921A2F"/>
    <w:rsid w:val="009228D2"/>
    <w:rsid w:val="00922FA6"/>
    <w:rsid w:val="00927F76"/>
    <w:rsid w:val="00935AF0"/>
    <w:rsid w:val="00944B33"/>
    <w:rsid w:val="00944FB5"/>
    <w:rsid w:val="00952A42"/>
    <w:rsid w:val="009532B0"/>
    <w:rsid w:val="00955454"/>
    <w:rsid w:val="00956E6F"/>
    <w:rsid w:val="00960EFA"/>
    <w:rsid w:val="00961119"/>
    <w:rsid w:val="00962F80"/>
    <w:rsid w:val="00977E72"/>
    <w:rsid w:val="00980C6D"/>
    <w:rsid w:val="00983F61"/>
    <w:rsid w:val="00985226"/>
    <w:rsid w:val="00993976"/>
    <w:rsid w:val="009A0DC1"/>
    <w:rsid w:val="009A3906"/>
    <w:rsid w:val="009A4681"/>
    <w:rsid w:val="009B2696"/>
    <w:rsid w:val="009B5AFB"/>
    <w:rsid w:val="009B64B4"/>
    <w:rsid w:val="009C171D"/>
    <w:rsid w:val="009C5CE4"/>
    <w:rsid w:val="009D352C"/>
    <w:rsid w:val="009D6806"/>
    <w:rsid w:val="009E27CC"/>
    <w:rsid w:val="009E412F"/>
    <w:rsid w:val="009E671F"/>
    <w:rsid w:val="009E7F55"/>
    <w:rsid w:val="009F0CB9"/>
    <w:rsid w:val="009F3316"/>
    <w:rsid w:val="009F6498"/>
    <w:rsid w:val="00A0400B"/>
    <w:rsid w:val="00A061E9"/>
    <w:rsid w:val="00A12646"/>
    <w:rsid w:val="00A15428"/>
    <w:rsid w:val="00A15DD9"/>
    <w:rsid w:val="00A2509B"/>
    <w:rsid w:val="00A31E4D"/>
    <w:rsid w:val="00A35766"/>
    <w:rsid w:val="00A42C59"/>
    <w:rsid w:val="00A46CF9"/>
    <w:rsid w:val="00A47A6A"/>
    <w:rsid w:val="00A52AF8"/>
    <w:rsid w:val="00A55466"/>
    <w:rsid w:val="00A62AD7"/>
    <w:rsid w:val="00A64C09"/>
    <w:rsid w:val="00A73F4A"/>
    <w:rsid w:val="00A763DA"/>
    <w:rsid w:val="00A77EA4"/>
    <w:rsid w:val="00A806EB"/>
    <w:rsid w:val="00A82A74"/>
    <w:rsid w:val="00A91FF9"/>
    <w:rsid w:val="00A93C17"/>
    <w:rsid w:val="00AA186A"/>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F72"/>
    <w:rsid w:val="00AE6218"/>
    <w:rsid w:val="00AF3B7D"/>
    <w:rsid w:val="00AF5A82"/>
    <w:rsid w:val="00AF61BE"/>
    <w:rsid w:val="00AF67C3"/>
    <w:rsid w:val="00B00DC9"/>
    <w:rsid w:val="00B00E4B"/>
    <w:rsid w:val="00B01E76"/>
    <w:rsid w:val="00B01EB7"/>
    <w:rsid w:val="00B0238E"/>
    <w:rsid w:val="00B06BDD"/>
    <w:rsid w:val="00B0780E"/>
    <w:rsid w:val="00B10A6D"/>
    <w:rsid w:val="00B1420A"/>
    <w:rsid w:val="00B22766"/>
    <w:rsid w:val="00B24E38"/>
    <w:rsid w:val="00B25B7F"/>
    <w:rsid w:val="00B2627E"/>
    <w:rsid w:val="00B2790D"/>
    <w:rsid w:val="00B3139F"/>
    <w:rsid w:val="00B322B8"/>
    <w:rsid w:val="00B53237"/>
    <w:rsid w:val="00B60B44"/>
    <w:rsid w:val="00B6238F"/>
    <w:rsid w:val="00B62A05"/>
    <w:rsid w:val="00B7143D"/>
    <w:rsid w:val="00B725D2"/>
    <w:rsid w:val="00B72C79"/>
    <w:rsid w:val="00B74583"/>
    <w:rsid w:val="00B74A38"/>
    <w:rsid w:val="00B91CE6"/>
    <w:rsid w:val="00BA3DCA"/>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F3469"/>
    <w:rsid w:val="00BF3974"/>
    <w:rsid w:val="00C011C9"/>
    <w:rsid w:val="00C02490"/>
    <w:rsid w:val="00C05AD1"/>
    <w:rsid w:val="00C060E6"/>
    <w:rsid w:val="00C0762D"/>
    <w:rsid w:val="00C144D9"/>
    <w:rsid w:val="00C17D29"/>
    <w:rsid w:val="00C252F3"/>
    <w:rsid w:val="00C25873"/>
    <w:rsid w:val="00C25D65"/>
    <w:rsid w:val="00C26F8C"/>
    <w:rsid w:val="00C33BE8"/>
    <w:rsid w:val="00C353F1"/>
    <w:rsid w:val="00C368F0"/>
    <w:rsid w:val="00C37943"/>
    <w:rsid w:val="00C401B4"/>
    <w:rsid w:val="00C4126B"/>
    <w:rsid w:val="00C51BEB"/>
    <w:rsid w:val="00C54866"/>
    <w:rsid w:val="00C55C1F"/>
    <w:rsid w:val="00C60E6B"/>
    <w:rsid w:val="00C618D2"/>
    <w:rsid w:val="00C61DC5"/>
    <w:rsid w:val="00C659DC"/>
    <w:rsid w:val="00C679B3"/>
    <w:rsid w:val="00C67A92"/>
    <w:rsid w:val="00C7012B"/>
    <w:rsid w:val="00C7147B"/>
    <w:rsid w:val="00C80281"/>
    <w:rsid w:val="00C86453"/>
    <w:rsid w:val="00CA17A3"/>
    <w:rsid w:val="00CA51F3"/>
    <w:rsid w:val="00CA6C2B"/>
    <w:rsid w:val="00CC42F4"/>
    <w:rsid w:val="00CD0CD8"/>
    <w:rsid w:val="00CD5A3D"/>
    <w:rsid w:val="00CE2E16"/>
    <w:rsid w:val="00CE3234"/>
    <w:rsid w:val="00CE3791"/>
    <w:rsid w:val="00CE53C5"/>
    <w:rsid w:val="00CF173E"/>
    <w:rsid w:val="00D01DA6"/>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639B0"/>
    <w:rsid w:val="00D67C4C"/>
    <w:rsid w:val="00D70455"/>
    <w:rsid w:val="00D71E49"/>
    <w:rsid w:val="00D74DA4"/>
    <w:rsid w:val="00D756D6"/>
    <w:rsid w:val="00D75870"/>
    <w:rsid w:val="00D77750"/>
    <w:rsid w:val="00D80C72"/>
    <w:rsid w:val="00D84ED9"/>
    <w:rsid w:val="00D87434"/>
    <w:rsid w:val="00D90B34"/>
    <w:rsid w:val="00D90FA8"/>
    <w:rsid w:val="00D95AC4"/>
    <w:rsid w:val="00D95EEC"/>
    <w:rsid w:val="00D96807"/>
    <w:rsid w:val="00D9773C"/>
    <w:rsid w:val="00DB0DAF"/>
    <w:rsid w:val="00DB4986"/>
    <w:rsid w:val="00DB649F"/>
    <w:rsid w:val="00DB713E"/>
    <w:rsid w:val="00DC6060"/>
    <w:rsid w:val="00DC6F11"/>
    <w:rsid w:val="00DD0092"/>
    <w:rsid w:val="00DD1469"/>
    <w:rsid w:val="00DD2C2F"/>
    <w:rsid w:val="00DD34A2"/>
    <w:rsid w:val="00DE44A3"/>
    <w:rsid w:val="00DE4918"/>
    <w:rsid w:val="00DE492D"/>
    <w:rsid w:val="00DE57BC"/>
    <w:rsid w:val="00DE7FDF"/>
    <w:rsid w:val="00DF2E60"/>
    <w:rsid w:val="00DF78A5"/>
    <w:rsid w:val="00E05D0C"/>
    <w:rsid w:val="00E1237B"/>
    <w:rsid w:val="00E1241B"/>
    <w:rsid w:val="00E137F1"/>
    <w:rsid w:val="00E1594C"/>
    <w:rsid w:val="00E21B2A"/>
    <w:rsid w:val="00E22A20"/>
    <w:rsid w:val="00E249AC"/>
    <w:rsid w:val="00E25AB0"/>
    <w:rsid w:val="00E337FD"/>
    <w:rsid w:val="00E347F1"/>
    <w:rsid w:val="00E34F7C"/>
    <w:rsid w:val="00E429BB"/>
    <w:rsid w:val="00E500D2"/>
    <w:rsid w:val="00E547B2"/>
    <w:rsid w:val="00E548EA"/>
    <w:rsid w:val="00E55929"/>
    <w:rsid w:val="00E57134"/>
    <w:rsid w:val="00E61305"/>
    <w:rsid w:val="00E64738"/>
    <w:rsid w:val="00E6610D"/>
    <w:rsid w:val="00E70D69"/>
    <w:rsid w:val="00E70DAD"/>
    <w:rsid w:val="00E72297"/>
    <w:rsid w:val="00E80774"/>
    <w:rsid w:val="00E816E1"/>
    <w:rsid w:val="00E81927"/>
    <w:rsid w:val="00E824B9"/>
    <w:rsid w:val="00E83708"/>
    <w:rsid w:val="00E85486"/>
    <w:rsid w:val="00E85BD1"/>
    <w:rsid w:val="00E9704C"/>
    <w:rsid w:val="00EA22C2"/>
    <w:rsid w:val="00EB140F"/>
    <w:rsid w:val="00EB2A79"/>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FA1"/>
    <w:rsid w:val="00F147C4"/>
    <w:rsid w:val="00F149E4"/>
    <w:rsid w:val="00F2116B"/>
    <w:rsid w:val="00F21533"/>
    <w:rsid w:val="00F247B2"/>
    <w:rsid w:val="00F264E3"/>
    <w:rsid w:val="00F27EB1"/>
    <w:rsid w:val="00F31B01"/>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0D87"/>
    <w:rsid w:val="00F91F83"/>
    <w:rsid w:val="00FA18D3"/>
    <w:rsid w:val="00FA45D8"/>
    <w:rsid w:val="00FA686D"/>
    <w:rsid w:val="00FB0AFE"/>
    <w:rsid w:val="00FB26FF"/>
    <w:rsid w:val="00FB5884"/>
    <w:rsid w:val="00FC03B3"/>
    <w:rsid w:val="00FD5A7F"/>
    <w:rsid w:val="00FD6505"/>
    <w:rsid w:val="00FD6556"/>
    <w:rsid w:val="00FE330D"/>
    <w:rsid w:val="00FE59F9"/>
    <w:rsid w:val="00FE5EC5"/>
    <w:rsid w:val="00FF0E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28</TotalTime>
  <Pages>2</Pages>
  <Words>607</Words>
  <Characters>3463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6</cp:revision>
  <dcterms:created xsi:type="dcterms:W3CDTF">2025-08-25T15:02:00Z</dcterms:created>
  <dcterms:modified xsi:type="dcterms:W3CDTF">2025-08-25T15:21:00Z</dcterms:modified>
</cp:coreProperties>
</file>