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7731308"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215A60"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215A60" w:rsidRDefault="00F64818" w:rsidP="00C86453">
      <w:pPr>
        <w:spacing w:after="0" w:line="240" w:lineRule="auto"/>
        <w:jc w:val="center"/>
        <w:rPr>
          <w:rFonts w:ascii="Times New Roman" w:eastAsia="Times New Roman" w:hAnsi="Times New Roman" w:cs="Times New Roman"/>
          <w:b/>
          <w:sz w:val="24"/>
          <w:szCs w:val="24"/>
          <w:lang w:val="en-GB"/>
        </w:rPr>
      </w:pPr>
      <w:r w:rsidRPr="00215A60">
        <w:rPr>
          <w:rFonts w:ascii="Times New Roman" w:eastAsia="Times New Roman" w:hAnsi="Times New Roman" w:cs="Times New Roman"/>
          <w:b/>
          <w:sz w:val="24"/>
          <w:szCs w:val="24"/>
          <w:lang w:val="en-GB"/>
        </w:rPr>
        <w:t>Human Rights Division</w:t>
      </w:r>
      <w:r w:rsidR="00C86453" w:rsidRPr="00215A60">
        <w:rPr>
          <w:rFonts w:ascii="Times New Roman" w:eastAsia="Times New Roman" w:hAnsi="Times New Roman" w:cs="Times New Roman"/>
          <w:b/>
          <w:sz w:val="24"/>
          <w:szCs w:val="24"/>
          <w:lang w:val="en-GB"/>
        </w:rPr>
        <w:t xml:space="preserve"> (HRD)</w:t>
      </w:r>
    </w:p>
    <w:p w14:paraId="526D6711" w14:textId="77777777" w:rsidR="00F64818" w:rsidRPr="00215A60"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215A60" w:rsidRDefault="0041308A" w:rsidP="00C86453">
      <w:pPr>
        <w:spacing w:after="0" w:line="240" w:lineRule="auto"/>
        <w:jc w:val="center"/>
        <w:rPr>
          <w:rFonts w:ascii="Times New Roman" w:eastAsia="Times New Roman" w:hAnsi="Times New Roman" w:cs="Times New Roman"/>
          <w:b/>
          <w:sz w:val="24"/>
          <w:szCs w:val="24"/>
          <w:lang w:val="en-GB"/>
        </w:rPr>
      </w:pPr>
      <w:r w:rsidRPr="00215A60">
        <w:rPr>
          <w:rFonts w:ascii="Times New Roman" w:eastAsia="Times New Roman" w:hAnsi="Times New Roman" w:cs="Times New Roman"/>
          <w:b/>
          <w:sz w:val="24"/>
          <w:szCs w:val="24"/>
          <w:lang w:val="en-GB"/>
        </w:rPr>
        <w:t>Yei</w:t>
      </w:r>
      <w:r w:rsidR="00C86453" w:rsidRPr="00215A60">
        <w:rPr>
          <w:rFonts w:ascii="Times New Roman" w:eastAsia="Times New Roman" w:hAnsi="Times New Roman" w:cs="Times New Roman"/>
          <w:b/>
          <w:sz w:val="24"/>
          <w:szCs w:val="24"/>
          <w:lang w:val="en-GB"/>
        </w:rPr>
        <w:t xml:space="preserve"> Field Office Daily Report</w:t>
      </w:r>
    </w:p>
    <w:p w14:paraId="6EBDF5E5" w14:textId="77777777" w:rsidR="00C86453" w:rsidRPr="00215A60"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35AD39AB" w:rsidR="00F64818" w:rsidRPr="00215A60" w:rsidRDefault="0054292A" w:rsidP="00047372">
      <w:pPr>
        <w:spacing w:after="0" w:line="240" w:lineRule="auto"/>
        <w:jc w:val="center"/>
        <w:rPr>
          <w:rFonts w:ascii="Times New Roman" w:eastAsia="Times New Roman" w:hAnsi="Times New Roman" w:cs="Times New Roman"/>
          <w:b/>
          <w:sz w:val="24"/>
          <w:szCs w:val="24"/>
          <w:lang w:val="en-GB"/>
        </w:rPr>
      </w:pPr>
      <w:r w:rsidRPr="00215A60">
        <w:rPr>
          <w:rFonts w:ascii="Times New Roman" w:eastAsia="Times New Roman" w:hAnsi="Times New Roman" w:cs="Times New Roman"/>
          <w:b/>
          <w:sz w:val="24"/>
          <w:szCs w:val="24"/>
          <w:lang w:val="en-GB"/>
        </w:rPr>
        <w:t>2</w:t>
      </w:r>
      <w:r w:rsidR="00633007" w:rsidRPr="00215A60">
        <w:rPr>
          <w:rFonts w:ascii="Times New Roman" w:eastAsia="Times New Roman" w:hAnsi="Times New Roman" w:cs="Times New Roman"/>
          <w:b/>
          <w:sz w:val="24"/>
          <w:szCs w:val="24"/>
          <w:lang w:val="en-GB"/>
        </w:rPr>
        <w:t>6</w:t>
      </w:r>
      <w:r w:rsidR="0041308A" w:rsidRPr="00215A60">
        <w:rPr>
          <w:rFonts w:ascii="Times New Roman" w:eastAsia="Times New Roman" w:hAnsi="Times New Roman" w:cs="Times New Roman"/>
          <w:b/>
          <w:sz w:val="24"/>
          <w:szCs w:val="24"/>
          <w:lang w:val="en-GB"/>
        </w:rPr>
        <w:t>/0</w:t>
      </w:r>
      <w:r w:rsidR="00BF418D" w:rsidRPr="00215A60">
        <w:rPr>
          <w:rFonts w:ascii="Times New Roman" w:eastAsia="Times New Roman" w:hAnsi="Times New Roman" w:cs="Times New Roman"/>
          <w:b/>
          <w:sz w:val="24"/>
          <w:szCs w:val="24"/>
          <w:lang w:val="en-GB"/>
        </w:rPr>
        <w:t>8</w:t>
      </w:r>
      <w:r w:rsidR="0041308A" w:rsidRPr="00215A60">
        <w:rPr>
          <w:rFonts w:ascii="Times New Roman" w:eastAsia="Times New Roman" w:hAnsi="Times New Roman" w:cs="Times New Roman"/>
          <w:b/>
          <w:sz w:val="24"/>
          <w:szCs w:val="24"/>
          <w:lang w:val="en-GB"/>
        </w:rPr>
        <w:t>/202</w:t>
      </w:r>
      <w:r w:rsidR="00F73F49" w:rsidRPr="00215A60">
        <w:rPr>
          <w:rFonts w:ascii="Times New Roman" w:eastAsia="Times New Roman" w:hAnsi="Times New Roman" w:cs="Times New Roman"/>
          <w:b/>
          <w:sz w:val="24"/>
          <w:szCs w:val="24"/>
          <w:lang w:val="en-GB"/>
        </w:rPr>
        <w:t>5</w:t>
      </w:r>
      <w:r w:rsidR="0041308A" w:rsidRPr="00215A60">
        <w:rPr>
          <w:rFonts w:ascii="Times New Roman" w:eastAsia="Times New Roman" w:hAnsi="Times New Roman" w:cs="Times New Roman"/>
          <w:b/>
          <w:sz w:val="24"/>
          <w:szCs w:val="24"/>
          <w:lang w:val="en-GB"/>
        </w:rPr>
        <w:t xml:space="preserve"> </w:t>
      </w:r>
    </w:p>
    <w:p w14:paraId="7988CF6D" w14:textId="77777777" w:rsidR="00FF5EA6" w:rsidRPr="00215A60"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215A60" w:rsidRDefault="00F64818" w:rsidP="001770F8">
      <w:pPr>
        <w:spacing w:after="0" w:line="240" w:lineRule="auto"/>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Highlights</w:t>
      </w:r>
    </w:p>
    <w:p w14:paraId="50819CBB" w14:textId="2C0825BF" w:rsidR="00676DC1" w:rsidRPr="00215A60"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28AA5A06" w14:textId="73E80626" w:rsidR="00866780" w:rsidRPr="00215A60" w:rsidRDefault="00866780" w:rsidP="00866780">
      <w:pPr>
        <w:pStyle w:val="ListParagraph"/>
        <w:numPr>
          <w:ilvl w:val="0"/>
          <w:numId w:val="24"/>
        </w:numPr>
        <w:ind w:left="360" w:hanging="270"/>
        <w:rPr>
          <w:rFonts w:ascii="Times New Roman" w:eastAsia="Palatino Linotype" w:hAnsi="Times New Roman" w:cs="Times New Roman"/>
          <w:sz w:val="24"/>
          <w:szCs w:val="24"/>
          <w:lang w:val="en-GB"/>
        </w:rPr>
      </w:pPr>
      <w:bookmarkStart w:id="1" w:name="_Hlk206410595"/>
      <w:r w:rsidRPr="00215A60">
        <w:rPr>
          <w:rFonts w:ascii="Times New Roman" w:eastAsia="Palatino Linotype" w:hAnsi="Times New Roman" w:cs="Times New Roman"/>
          <w:sz w:val="24"/>
          <w:szCs w:val="24"/>
          <w:lang w:val="en-GB"/>
        </w:rPr>
        <w:t>Dialogue on Access to Justice for GBV Survivors in Yei River County</w:t>
      </w:r>
    </w:p>
    <w:bookmarkEnd w:id="0"/>
    <w:bookmarkEnd w:id="1"/>
    <w:p w14:paraId="343DC71E" w14:textId="3C280854" w:rsidR="00D00EAF" w:rsidRPr="00215A60"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215A60">
        <w:rPr>
          <w:rFonts w:ascii="Times New Roman" w:eastAsia="Calibri" w:hAnsi="Times New Roman" w:cs="Times New Roman"/>
          <w:b/>
          <w:bCs/>
          <w:sz w:val="24"/>
          <w:szCs w:val="24"/>
          <w:lang w:val="en-GB"/>
        </w:rPr>
        <w:t xml:space="preserve">Political and </w:t>
      </w:r>
      <w:r w:rsidR="00F533B4" w:rsidRPr="00215A60">
        <w:rPr>
          <w:rFonts w:ascii="Times New Roman" w:eastAsia="Calibri" w:hAnsi="Times New Roman" w:cs="Times New Roman"/>
          <w:b/>
          <w:bCs/>
          <w:sz w:val="24"/>
          <w:szCs w:val="24"/>
          <w:lang w:val="en-GB"/>
        </w:rPr>
        <w:t>S</w:t>
      </w:r>
      <w:r w:rsidRPr="00215A60">
        <w:rPr>
          <w:rFonts w:ascii="Times New Roman" w:eastAsia="Calibri" w:hAnsi="Times New Roman" w:cs="Times New Roman"/>
          <w:b/>
          <w:bCs/>
          <w:sz w:val="24"/>
          <w:szCs w:val="24"/>
          <w:lang w:val="en-GB"/>
        </w:rPr>
        <w:t xml:space="preserve">ecurity </w:t>
      </w:r>
      <w:r w:rsidR="00F533B4" w:rsidRPr="00215A60">
        <w:rPr>
          <w:rFonts w:ascii="Times New Roman" w:eastAsia="Calibri" w:hAnsi="Times New Roman" w:cs="Times New Roman"/>
          <w:b/>
          <w:bCs/>
          <w:sz w:val="24"/>
          <w:szCs w:val="24"/>
          <w:lang w:val="en-GB"/>
        </w:rPr>
        <w:t>U</w:t>
      </w:r>
      <w:r w:rsidRPr="00215A60">
        <w:rPr>
          <w:rFonts w:ascii="Times New Roman" w:eastAsia="Calibri" w:hAnsi="Times New Roman" w:cs="Times New Roman"/>
          <w:b/>
          <w:bCs/>
          <w:sz w:val="24"/>
          <w:szCs w:val="24"/>
          <w:lang w:val="en-GB"/>
        </w:rPr>
        <w:t>pdates</w:t>
      </w:r>
    </w:p>
    <w:p w14:paraId="778C8450" w14:textId="6389507B" w:rsidR="00F64818" w:rsidRPr="00215A60"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Human Rights in the Electoral Process</w:t>
      </w:r>
      <w:r w:rsidR="00F64818" w:rsidRPr="00215A60">
        <w:rPr>
          <w:rFonts w:ascii="Times New Roman" w:eastAsia="Palatino Linotype" w:hAnsi="Times New Roman" w:cs="Times New Roman"/>
          <w:b/>
          <w:sz w:val="24"/>
          <w:szCs w:val="24"/>
          <w:lang w:val="en-GB"/>
        </w:rPr>
        <w:t xml:space="preserve"> </w:t>
      </w:r>
    </w:p>
    <w:p w14:paraId="1B4675F7" w14:textId="0EF9C691" w:rsidR="000808FB" w:rsidRPr="00215A60"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Conflict-</w:t>
      </w:r>
      <w:r w:rsidR="0075340A" w:rsidRPr="00215A60">
        <w:rPr>
          <w:rFonts w:ascii="Times New Roman" w:eastAsia="Palatino Linotype" w:hAnsi="Times New Roman" w:cs="Times New Roman"/>
          <w:b/>
          <w:sz w:val="24"/>
          <w:szCs w:val="24"/>
          <w:lang w:val="en-GB"/>
        </w:rPr>
        <w:t>R</w:t>
      </w:r>
      <w:r w:rsidRPr="00215A60">
        <w:rPr>
          <w:rFonts w:ascii="Times New Roman" w:eastAsia="Palatino Linotype" w:hAnsi="Times New Roman" w:cs="Times New Roman"/>
          <w:b/>
          <w:sz w:val="24"/>
          <w:szCs w:val="24"/>
          <w:lang w:val="en-GB"/>
        </w:rPr>
        <w:t xml:space="preserve">elated </w:t>
      </w:r>
      <w:r w:rsidR="00D75870" w:rsidRPr="00215A60">
        <w:rPr>
          <w:rFonts w:ascii="Times New Roman" w:eastAsia="Palatino Linotype" w:hAnsi="Times New Roman" w:cs="Times New Roman"/>
          <w:b/>
          <w:sz w:val="24"/>
          <w:szCs w:val="24"/>
          <w:lang w:val="en-GB"/>
        </w:rPr>
        <w:t>V</w:t>
      </w:r>
      <w:r w:rsidRPr="00215A60">
        <w:rPr>
          <w:rFonts w:ascii="Times New Roman" w:eastAsia="Palatino Linotype" w:hAnsi="Times New Roman" w:cs="Times New Roman"/>
          <w:b/>
          <w:sz w:val="24"/>
          <w:szCs w:val="24"/>
          <w:lang w:val="en-GB"/>
        </w:rPr>
        <w:t>iolations/</w:t>
      </w:r>
      <w:r w:rsidR="00D75870" w:rsidRPr="00215A60">
        <w:rPr>
          <w:rFonts w:ascii="Times New Roman" w:eastAsia="Palatino Linotype" w:hAnsi="Times New Roman" w:cs="Times New Roman"/>
          <w:b/>
          <w:sz w:val="24"/>
          <w:szCs w:val="24"/>
          <w:lang w:val="en-GB"/>
        </w:rPr>
        <w:t>A</w:t>
      </w:r>
      <w:r w:rsidRPr="00215A60">
        <w:rPr>
          <w:rFonts w:ascii="Times New Roman" w:eastAsia="Palatino Linotype" w:hAnsi="Times New Roman" w:cs="Times New Roman"/>
          <w:b/>
          <w:sz w:val="24"/>
          <w:szCs w:val="24"/>
          <w:lang w:val="en-GB"/>
        </w:rPr>
        <w:t>buses</w:t>
      </w:r>
    </w:p>
    <w:p w14:paraId="36EF942B" w14:textId="4A917B4F" w:rsidR="00F64818" w:rsidRPr="00215A60"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Conflict-</w:t>
      </w:r>
      <w:r w:rsidR="00833B85" w:rsidRPr="00215A60">
        <w:rPr>
          <w:rFonts w:ascii="Times New Roman" w:eastAsia="Palatino Linotype" w:hAnsi="Times New Roman" w:cs="Times New Roman"/>
          <w:b/>
          <w:sz w:val="24"/>
          <w:szCs w:val="24"/>
          <w:lang w:val="en-GB"/>
        </w:rPr>
        <w:t>R</w:t>
      </w:r>
      <w:r w:rsidRPr="00215A60">
        <w:rPr>
          <w:rFonts w:ascii="Times New Roman" w:eastAsia="Palatino Linotype" w:hAnsi="Times New Roman" w:cs="Times New Roman"/>
          <w:b/>
          <w:sz w:val="24"/>
          <w:szCs w:val="24"/>
          <w:lang w:val="en-GB"/>
        </w:rPr>
        <w:t xml:space="preserve">elated </w:t>
      </w:r>
      <w:r w:rsidR="00833B85" w:rsidRPr="00215A60">
        <w:rPr>
          <w:rFonts w:ascii="Times New Roman" w:eastAsia="Palatino Linotype" w:hAnsi="Times New Roman" w:cs="Times New Roman"/>
          <w:b/>
          <w:sz w:val="24"/>
          <w:szCs w:val="24"/>
          <w:lang w:val="en-GB"/>
        </w:rPr>
        <w:t>S</w:t>
      </w:r>
      <w:r w:rsidRPr="00215A60">
        <w:rPr>
          <w:rFonts w:ascii="Times New Roman" w:eastAsia="Palatino Linotype" w:hAnsi="Times New Roman" w:cs="Times New Roman"/>
          <w:b/>
          <w:sz w:val="24"/>
          <w:szCs w:val="24"/>
          <w:lang w:val="en-GB"/>
        </w:rPr>
        <w:t xml:space="preserve">exual </w:t>
      </w:r>
      <w:r w:rsidR="00833B85" w:rsidRPr="00215A60">
        <w:rPr>
          <w:rFonts w:ascii="Times New Roman" w:eastAsia="Palatino Linotype" w:hAnsi="Times New Roman" w:cs="Times New Roman"/>
          <w:b/>
          <w:sz w:val="24"/>
          <w:szCs w:val="24"/>
          <w:lang w:val="en-GB"/>
        </w:rPr>
        <w:t>V</w:t>
      </w:r>
      <w:r w:rsidRPr="00215A60">
        <w:rPr>
          <w:rFonts w:ascii="Times New Roman" w:eastAsia="Palatino Linotype" w:hAnsi="Times New Roman" w:cs="Times New Roman"/>
          <w:b/>
          <w:sz w:val="24"/>
          <w:szCs w:val="24"/>
          <w:lang w:val="en-GB"/>
        </w:rPr>
        <w:t>iolence</w:t>
      </w:r>
      <w:r w:rsidR="00833B85" w:rsidRPr="00215A60">
        <w:rPr>
          <w:rFonts w:ascii="Times New Roman" w:eastAsia="Palatino Linotype" w:hAnsi="Times New Roman" w:cs="Times New Roman"/>
          <w:b/>
          <w:sz w:val="24"/>
          <w:szCs w:val="24"/>
          <w:lang w:val="en-GB"/>
        </w:rPr>
        <w:t xml:space="preserve"> (CRSV)</w:t>
      </w:r>
    </w:p>
    <w:p w14:paraId="58A8948B" w14:textId="1786A1A6" w:rsidR="00276604" w:rsidRPr="00215A60"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Sexual and Gender-Based Violence (SGBV)</w:t>
      </w:r>
    </w:p>
    <w:p w14:paraId="63E5F9A4" w14:textId="15CF7CF8" w:rsidR="00F64818" w:rsidRPr="00215A60"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215A60">
        <w:rPr>
          <w:rFonts w:ascii="Times New Roman" w:eastAsia="Palatino Linotype" w:hAnsi="Times New Roman" w:cs="Times New Roman"/>
          <w:b/>
          <w:sz w:val="24"/>
          <w:szCs w:val="24"/>
          <w:lang w:val="en-GB"/>
        </w:rPr>
        <w:t xml:space="preserve">Civic Space and Participation </w:t>
      </w:r>
    </w:p>
    <w:p w14:paraId="42EAD6DB" w14:textId="77777777" w:rsidR="001A5CC2" w:rsidRPr="00215A60"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J</w:t>
      </w:r>
      <w:r w:rsidR="00F64818" w:rsidRPr="00215A60">
        <w:rPr>
          <w:rFonts w:ascii="Times New Roman" w:eastAsia="Palatino Linotype" w:hAnsi="Times New Roman" w:cs="Times New Roman"/>
          <w:b/>
          <w:sz w:val="24"/>
          <w:szCs w:val="24"/>
          <w:lang w:val="en-GB"/>
        </w:rPr>
        <w:t>u</w:t>
      </w:r>
      <w:r w:rsidRPr="00215A60">
        <w:rPr>
          <w:rFonts w:ascii="Times New Roman" w:eastAsia="Palatino Linotype" w:hAnsi="Times New Roman" w:cs="Times New Roman"/>
          <w:b/>
          <w:sz w:val="24"/>
          <w:szCs w:val="24"/>
          <w:lang w:val="en-GB"/>
        </w:rPr>
        <w:t>dicial A</w:t>
      </w:r>
      <w:r w:rsidR="00F64818" w:rsidRPr="00215A60">
        <w:rPr>
          <w:rFonts w:ascii="Times New Roman" w:eastAsia="Palatino Linotype" w:hAnsi="Times New Roman" w:cs="Times New Roman"/>
          <w:b/>
          <w:sz w:val="24"/>
          <w:szCs w:val="24"/>
          <w:lang w:val="en-GB"/>
        </w:rPr>
        <w:t>ccountability</w:t>
      </w:r>
    </w:p>
    <w:p w14:paraId="60D16B79" w14:textId="20283E4D" w:rsidR="00D75870" w:rsidRPr="00215A60"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Prolonged/arbitrary arrest and detention.</w:t>
      </w:r>
    </w:p>
    <w:p w14:paraId="46B09E81" w14:textId="1288F0B4" w:rsidR="002318A7" w:rsidRPr="00215A60"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Unlawful detention.</w:t>
      </w:r>
    </w:p>
    <w:p w14:paraId="5D14FB17" w14:textId="77777777" w:rsidR="00D75870" w:rsidRPr="00215A60"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Pr="00215A60"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Trial monitoring</w:t>
      </w:r>
      <w:r w:rsidR="00D95AC4" w:rsidRPr="00215A60">
        <w:rPr>
          <w:rFonts w:ascii="Times New Roman" w:eastAsia="Palatino Linotype" w:hAnsi="Times New Roman" w:cs="Times New Roman"/>
          <w:bCs/>
          <w:sz w:val="24"/>
          <w:szCs w:val="24"/>
          <w:lang w:val="en-GB"/>
        </w:rPr>
        <w:t>.</w:t>
      </w:r>
    </w:p>
    <w:p w14:paraId="1C9132C7" w14:textId="2828EC32" w:rsidR="00911C73" w:rsidRPr="00215A60" w:rsidRDefault="00183500"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 xml:space="preserve">Detention facility </w:t>
      </w:r>
      <w:r w:rsidR="00D95AC4" w:rsidRPr="00215A60">
        <w:rPr>
          <w:rFonts w:ascii="Times New Roman" w:eastAsia="Palatino Linotype" w:hAnsi="Times New Roman" w:cs="Times New Roman"/>
          <w:bCs/>
          <w:sz w:val="24"/>
          <w:szCs w:val="24"/>
          <w:lang w:val="en-GB"/>
        </w:rPr>
        <w:t>monitoring.</w:t>
      </w:r>
      <w:bookmarkStart w:id="3" w:name="_Hlk203664333"/>
    </w:p>
    <w:bookmarkEnd w:id="3"/>
    <w:p w14:paraId="5542BB4E" w14:textId="77777777" w:rsidR="0054292A" w:rsidRPr="00215A60"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E</w:t>
      </w:r>
      <w:r w:rsidR="00E70DAD" w:rsidRPr="00215A60">
        <w:rPr>
          <w:rFonts w:ascii="Times New Roman" w:eastAsia="Palatino Linotype" w:hAnsi="Times New Roman" w:cs="Times New Roman"/>
          <w:bCs/>
          <w:sz w:val="24"/>
          <w:szCs w:val="24"/>
          <w:lang w:val="en-GB"/>
        </w:rPr>
        <w:t>xtrajudicial Executions</w:t>
      </w:r>
    </w:p>
    <w:p w14:paraId="71DC1ECD" w14:textId="1D9416FD" w:rsidR="001D5B48" w:rsidRPr="00215A60"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Death penalty and executions.</w:t>
      </w:r>
    </w:p>
    <w:p w14:paraId="616E6A5E" w14:textId="77777777" w:rsidR="00C600EC" w:rsidRPr="00215A60"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Transitional Justice</w:t>
      </w:r>
    </w:p>
    <w:p w14:paraId="23F9DDBE" w14:textId="77777777" w:rsidR="003C4F5A" w:rsidRPr="00215A60" w:rsidRDefault="00F64818" w:rsidP="003C4F5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 xml:space="preserve">Engagement and </w:t>
      </w:r>
      <w:r w:rsidR="00874A46" w:rsidRPr="00215A60">
        <w:rPr>
          <w:rFonts w:ascii="Times New Roman" w:eastAsia="Palatino Linotype" w:hAnsi="Times New Roman" w:cs="Times New Roman"/>
          <w:b/>
          <w:sz w:val="24"/>
          <w:szCs w:val="24"/>
          <w:lang w:val="en-GB"/>
        </w:rPr>
        <w:t>C</w:t>
      </w:r>
      <w:r w:rsidRPr="00215A60">
        <w:rPr>
          <w:rFonts w:ascii="Times New Roman" w:eastAsia="Palatino Linotype" w:hAnsi="Times New Roman" w:cs="Times New Roman"/>
          <w:b/>
          <w:sz w:val="24"/>
          <w:szCs w:val="24"/>
          <w:lang w:val="en-GB"/>
        </w:rPr>
        <w:t xml:space="preserve">apacity </w:t>
      </w:r>
      <w:r w:rsidR="00874A46" w:rsidRPr="00215A60">
        <w:rPr>
          <w:rFonts w:ascii="Times New Roman" w:eastAsia="Palatino Linotype" w:hAnsi="Times New Roman" w:cs="Times New Roman"/>
          <w:b/>
          <w:sz w:val="24"/>
          <w:szCs w:val="24"/>
          <w:lang w:val="en-GB"/>
        </w:rPr>
        <w:t>B</w:t>
      </w:r>
      <w:r w:rsidRPr="00215A60">
        <w:rPr>
          <w:rFonts w:ascii="Times New Roman" w:eastAsia="Palatino Linotype" w:hAnsi="Times New Roman" w:cs="Times New Roman"/>
          <w:b/>
          <w:sz w:val="24"/>
          <w:szCs w:val="24"/>
          <w:lang w:val="en-GB"/>
        </w:rPr>
        <w:t xml:space="preserve">uilding </w:t>
      </w:r>
    </w:p>
    <w:p w14:paraId="67A27426" w14:textId="77777777" w:rsidR="00BB3038" w:rsidRPr="00215A60" w:rsidRDefault="00BB3038" w:rsidP="00BB3038">
      <w:pPr>
        <w:spacing w:after="0" w:line="240" w:lineRule="auto"/>
        <w:ind w:left="284"/>
        <w:contextualSpacing/>
        <w:jc w:val="both"/>
        <w:rPr>
          <w:rFonts w:ascii="Times New Roman" w:eastAsia="Palatino Linotype" w:hAnsi="Times New Roman" w:cs="Times New Roman"/>
          <w:b/>
          <w:sz w:val="24"/>
          <w:szCs w:val="24"/>
          <w:lang w:val="en-GB"/>
        </w:rPr>
      </w:pPr>
    </w:p>
    <w:p w14:paraId="21B1EF78" w14:textId="6BC02481" w:rsidR="003C4F5A" w:rsidRPr="00215A60" w:rsidRDefault="003C4F5A" w:rsidP="003C4F5A">
      <w:pPr>
        <w:pStyle w:val="ListParagraph"/>
        <w:numPr>
          <w:ilvl w:val="0"/>
          <w:numId w:val="24"/>
        </w:numPr>
        <w:ind w:left="360" w:hanging="270"/>
        <w:rPr>
          <w:rFonts w:ascii="Times New Roman" w:eastAsia="Palatino Linotype" w:hAnsi="Times New Roman" w:cs="Times New Roman"/>
          <w:b/>
          <w:bCs/>
          <w:i/>
          <w:iCs/>
          <w:sz w:val="24"/>
          <w:szCs w:val="24"/>
          <w:lang w:val="en-GB"/>
        </w:rPr>
      </w:pPr>
      <w:bookmarkStart w:id="4" w:name="_Hlk207112914"/>
      <w:r w:rsidRPr="00215A60">
        <w:rPr>
          <w:rFonts w:ascii="Times New Roman" w:eastAsia="Palatino Linotype" w:hAnsi="Times New Roman" w:cs="Times New Roman"/>
          <w:b/>
          <w:bCs/>
          <w:i/>
          <w:iCs/>
          <w:sz w:val="24"/>
          <w:szCs w:val="24"/>
          <w:lang w:val="en-GB"/>
        </w:rPr>
        <w:t>Dialogue on Access to Justice for GBV Survivors in Yei River County</w:t>
      </w:r>
    </w:p>
    <w:bookmarkEnd w:id="4"/>
    <w:p w14:paraId="2727F3F8" w14:textId="36827CE2" w:rsidR="009A3795" w:rsidRPr="00215A60" w:rsidRDefault="009A3795" w:rsidP="00BB3038">
      <w:p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 xml:space="preserve">On 26 August 2025, </w:t>
      </w:r>
      <w:r w:rsidR="00260B7F" w:rsidRPr="00215A60">
        <w:rPr>
          <w:rFonts w:ascii="Times New Roman" w:eastAsia="Palatino Linotype" w:hAnsi="Times New Roman" w:cs="Times New Roman"/>
          <w:bCs/>
          <w:sz w:val="24"/>
          <w:szCs w:val="24"/>
          <w:lang w:val="en-GB"/>
        </w:rPr>
        <w:t xml:space="preserve">HRD </w:t>
      </w:r>
      <w:r w:rsidRPr="00215A60">
        <w:rPr>
          <w:rFonts w:ascii="Times New Roman" w:eastAsia="Palatino Linotype" w:hAnsi="Times New Roman" w:cs="Times New Roman"/>
          <w:bCs/>
          <w:sz w:val="24"/>
          <w:szCs w:val="24"/>
          <w:lang w:val="en-GB"/>
        </w:rPr>
        <w:t>Y</w:t>
      </w:r>
      <w:r w:rsidR="00260B7F" w:rsidRPr="00215A60">
        <w:rPr>
          <w:rFonts w:ascii="Times New Roman" w:eastAsia="Palatino Linotype" w:hAnsi="Times New Roman" w:cs="Times New Roman"/>
          <w:bCs/>
          <w:sz w:val="24"/>
          <w:szCs w:val="24"/>
          <w:lang w:val="en-GB"/>
        </w:rPr>
        <w:t>FO</w:t>
      </w:r>
      <w:r w:rsidRPr="00215A60">
        <w:rPr>
          <w:rFonts w:ascii="Times New Roman" w:eastAsia="Palatino Linotype" w:hAnsi="Times New Roman" w:cs="Times New Roman"/>
          <w:bCs/>
          <w:sz w:val="24"/>
          <w:szCs w:val="24"/>
          <w:lang w:val="en-GB"/>
        </w:rPr>
        <w:t xml:space="preserve">, in collaboration with partners, participated in a one-day dialogue on access to justice for gender-based violence (GBV) survivors. The event, held at the ECSS Guest House in Yei Town, was organized by the Centre for Inclusive Governance, </w:t>
      </w:r>
      <w:r w:rsidR="00215A60" w:rsidRPr="00215A60">
        <w:rPr>
          <w:rFonts w:ascii="Times New Roman" w:eastAsia="Palatino Linotype" w:hAnsi="Times New Roman" w:cs="Times New Roman"/>
          <w:bCs/>
          <w:sz w:val="24"/>
          <w:szCs w:val="24"/>
          <w:lang w:val="en-GB"/>
        </w:rPr>
        <w:t>Peace,</w:t>
      </w:r>
      <w:r w:rsidRPr="00215A60">
        <w:rPr>
          <w:rFonts w:ascii="Times New Roman" w:eastAsia="Palatino Linotype" w:hAnsi="Times New Roman" w:cs="Times New Roman"/>
          <w:bCs/>
          <w:sz w:val="24"/>
          <w:szCs w:val="24"/>
          <w:lang w:val="en-GB"/>
        </w:rPr>
        <w:t xml:space="preserve"> and Justice (CIGPJ). It brought together 21 participants, including seven women, representing survivors, civil society organizations, administrative officials, police, the Public Prosecution Attorney’s office, traditional chiefs, and other key stakeholders.</w:t>
      </w:r>
      <w:r w:rsidR="003D3115"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The purpose of the dialogue was to examine systemic barriers that prevent survivors of GBV from accessing essential services and justice in Yei River County. This initiative formed part of broader efforts to strengthen protection mechanisms for vulnerable populations and support the work of local civil society.</w:t>
      </w:r>
    </w:p>
    <w:p w14:paraId="42C733A1" w14:textId="77777777" w:rsidR="009A3795" w:rsidRPr="00215A60" w:rsidRDefault="009A3795" w:rsidP="009A3795">
      <w:pPr>
        <w:spacing w:after="0" w:line="240" w:lineRule="auto"/>
        <w:contextualSpacing/>
        <w:rPr>
          <w:rFonts w:ascii="Times New Roman" w:eastAsia="Palatino Linotype" w:hAnsi="Times New Roman" w:cs="Times New Roman"/>
          <w:bCs/>
          <w:sz w:val="24"/>
          <w:szCs w:val="24"/>
          <w:lang w:val="en-GB"/>
        </w:rPr>
      </w:pPr>
    </w:p>
    <w:p w14:paraId="1977321E" w14:textId="24860794" w:rsidR="009A3795" w:rsidRPr="00215A60" w:rsidRDefault="009A3795" w:rsidP="00BB3038">
      <w:p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 xml:space="preserve">The Acting Executive Director </w:t>
      </w:r>
      <w:r w:rsidR="00BB3038" w:rsidRPr="00215A60">
        <w:rPr>
          <w:rFonts w:ascii="Times New Roman" w:eastAsia="Palatino Linotype" w:hAnsi="Times New Roman" w:cs="Times New Roman"/>
          <w:bCs/>
          <w:sz w:val="24"/>
          <w:szCs w:val="24"/>
          <w:lang w:val="en-GB"/>
        </w:rPr>
        <w:t>opened</w:t>
      </w:r>
      <w:r w:rsidRPr="00215A60">
        <w:rPr>
          <w:rFonts w:ascii="Times New Roman" w:eastAsia="Palatino Linotype" w:hAnsi="Times New Roman" w:cs="Times New Roman"/>
          <w:bCs/>
          <w:sz w:val="24"/>
          <w:szCs w:val="24"/>
          <w:lang w:val="en-GB"/>
        </w:rPr>
        <w:t xml:space="preserve"> the dialogue, which provided a platform for survivors to share their experiences. A session titled “Survivor Voices and Experience” highlighted the courage of survivors who spoke openly about the obstacles they face. Their testimonies revealed a wide gap between existing legal frameworks and their practical application.</w:t>
      </w:r>
      <w:r w:rsidR="003D3115"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 xml:space="preserve">One of the most urgent issues raised was the financial burden placed on victims. Participants cited cases in which survivors were compelled to pay </w:t>
      </w:r>
      <w:r w:rsidRPr="00215A60">
        <w:rPr>
          <w:rFonts w:ascii="Times New Roman" w:eastAsia="Palatino Linotype" w:hAnsi="Times New Roman" w:cs="Times New Roman"/>
          <w:bCs/>
          <w:sz w:val="24"/>
          <w:szCs w:val="24"/>
          <w:lang w:val="en-GB"/>
        </w:rPr>
        <w:lastRenderedPageBreak/>
        <w:t xml:space="preserve">unofficial fees to open </w:t>
      </w:r>
      <w:r w:rsidR="00BB3038" w:rsidRPr="00215A60">
        <w:rPr>
          <w:rFonts w:ascii="Times New Roman" w:eastAsia="Palatino Linotype" w:hAnsi="Times New Roman" w:cs="Times New Roman"/>
          <w:bCs/>
          <w:sz w:val="24"/>
          <w:szCs w:val="24"/>
          <w:lang w:val="en-GB"/>
        </w:rPr>
        <w:t>case</w:t>
      </w:r>
      <w:r w:rsidRPr="00215A60">
        <w:rPr>
          <w:rFonts w:ascii="Times New Roman" w:eastAsia="Palatino Linotype" w:hAnsi="Times New Roman" w:cs="Times New Roman"/>
          <w:bCs/>
          <w:sz w:val="24"/>
          <w:szCs w:val="24"/>
          <w:lang w:val="en-GB"/>
        </w:rPr>
        <w:t xml:space="preserve"> files or have suspects arrested. In one reported case, a victim paid 150,000 SSP, yet the perpetrator was released</w:t>
      </w:r>
      <w:r w:rsidR="00BB3038" w:rsidRPr="00215A60">
        <w:rPr>
          <w:rFonts w:ascii="Times New Roman" w:eastAsia="Palatino Linotype" w:hAnsi="Times New Roman" w:cs="Times New Roman"/>
          <w:bCs/>
          <w:sz w:val="24"/>
          <w:szCs w:val="24"/>
          <w:lang w:val="en-GB"/>
        </w:rPr>
        <w:t xml:space="preserve"> without any trial</w:t>
      </w:r>
      <w:r w:rsidRPr="00215A60">
        <w:rPr>
          <w:rFonts w:ascii="Times New Roman" w:eastAsia="Palatino Linotype" w:hAnsi="Times New Roman" w:cs="Times New Roman"/>
          <w:bCs/>
          <w:sz w:val="24"/>
          <w:szCs w:val="24"/>
          <w:lang w:val="en-GB"/>
        </w:rPr>
        <w:t>. The Public Prosecution Attorney confirmed that such practices are widespread, while the Inspector of Police attributed the corruption to the lack of regular salaries for officers</w:t>
      </w:r>
      <w:r w:rsidR="00BB3038" w:rsidRPr="00215A60">
        <w:rPr>
          <w:rFonts w:ascii="Times New Roman" w:eastAsia="Palatino Linotype" w:hAnsi="Times New Roman" w:cs="Times New Roman"/>
          <w:bCs/>
          <w:sz w:val="24"/>
          <w:szCs w:val="24"/>
          <w:lang w:val="en-GB"/>
        </w:rPr>
        <w:t xml:space="preserve"> by government</w:t>
      </w:r>
      <w:r w:rsidRPr="00215A60">
        <w:rPr>
          <w:rFonts w:ascii="Times New Roman" w:eastAsia="Palatino Linotype" w:hAnsi="Times New Roman" w:cs="Times New Roman"/>
          <w:bCs/>
          <w:sz w:val="24"/>
          <w:szCs w:val="24"/>
          <w:lang w:val="en-GB"/>
        </w:rPr>
        <w:t>.</w:t>
      </w:r>
      <w:r w:rsidR="009C7F6F"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Discussions further underscored the role of customary justice systems, which often serve as the first or only avenue for justice in South Sudan. In Yei Town, where a judge has been absent since January 2025, traditional leaders have assumed a larger role. While vital, these mechanisms sometimes conflict with national laws, particularly in handling serious crimes such as GBV.</w:t>
      </w:r>
      <w:r w:rsidR="0023113B"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The dialogue also revealed significant operational challenges</w:t>
      </w:r>
      <w:r w:rsidR="00BB3038" w:rsidRPr="00215A60">
        <w:rPr>
          <w:rFonts w:ascii="Times New Roman" w:eastAsia="Palatino Linotype" w:hAnsi="Times New Roman" w:cs="Times New Roman"/>
          <w:bCs/>
          <w:sz w:val="24"/>
          <w:szCs w:val="24"/>
          <w:lang w:val="en-GB"/>
        </w:rPr>
        <w:t xml:space="preserve"> including proper facilitation to conduct thorough</w:t>
      </w:r>
      <w:r w:rsidRPr="00215A60">
        <w:rPr>
          <w:rFonts w:ascii="Times New Roman" w:eastAsia="Palatino Linotype" w:hAnsi="Times New Roman" w:cs="Times New Roman"/>
          <w:bCs/>
          <w:sz w:val="24"/>
          <w:szCs w:val="24"/>
          <w:lang w:val="en-GB"/>
        </w:rPr>
        <w:t xml:space="preserve"> investigations</w:t>
      </w:r>
      <w:r w:rsidR="00BB3038"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Police holding cells were described as dire, with some unofficial fees</w:t>
      </w:r>
      <w:r w:rsidR="00BB3038" w:rsidRPr="00215A60">
        <w:rPr>
          <w:rFonts w:ascii="Times New Roman" w:eastAsia="Palatino Linotype" w:hAnsi="Times New Roman" w:cs="Times New Roman"/>
          <w:bCs/>
          <w:sz w:val="24"/>
          <w:szCs w:val="24"/>
          <w:lang w:val="en-GB"/>
        </w:rPr>
        <w:t xml:space="preserve"> levied against suspects reportedly for </w:t>
      </w:r>
      <w:r w:rsidRPr="00215A60">
        <w:rPr>
          <w:rFonts w:ascii="Times New Roman" w:eastAsia="Palatino Linotype" w:hAnsi="Times New Roman" w:cs="Times New Roman"/>
          <w:bCs/>
          <w:sz w:val="24"/>
          <w:szCs w:val="24"/>
          <w:lang w:val="en-GB"/>
        </w:rPr>
        <w:t>cleaning</w:t>
      </w:r>
      <w:r w:rsidR="00BB3038" w:rsidRPr="00215A60">
        <w:rPr>
          <w:rFonts w:ascii="Times New Roman" w:eastAsia="Palatino Linotype" w:hAnsi="Times New Roman" w:cs="Times New Roman"/>
          <w:bCs/>
          <w:sz w:val="24"/>
          <w:szCs w:val="24"/>
          <w:lang w:val="en-GB"/>
        </w:rPr>
        <w:t xml:space="preserve"> facilities</w:t>
      </w:r>
      <w:r w:rsidRPr="00215A60">
        <w:rPr>
          <w:rFonts w:ascii="Times New Roman" w:eastAsia="Palatino Linotype" w:hAnsi="Times New Roman" w:cs="Times New Roman"/>
          <w:bCs/>
          <w:sz w:val="24"/>
          <w:szCs w:val="24"/>
          <w:lang w:val="en-GB"/>
        </w:rPr>
        <w:t>. Participants highlighted that without mobility and resources, justice is not only delayed but often denied.</w:t>
      </w:r>
      <w:r w:rsidR="00F87B1B"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The Attorney also reported a backlog of cases and a troubling reliance on “out-of-court” settlements, even for serious crimes such as rape. Combined with weak case follow-up by complainants, these practices perpetuate impunity and erode public trust in the justice system. Social workers added that the absence of specialized training for paralegals and frontline workers further undermines the handling of GBV cases.</w:t>
      </w:r>
    </w:p>
    <w:p w14:paraId="0CCA5915" w14:textId="77777777" w:rsidR="009A3795" w:rsidRPr="00215A60" w:rsidRDefault="009A3795" w:rsidP="009A3795">
      <w:pPr>
        <w:spacing w:after="0" w:line="240" w:lineRule="auto"/>
        <w:contextualSpacing/>
        <w:rPr>
          <w:rFonts w:ascii="Times New Roman" w:eastAsia="Palatino Linotype" w:hAnsi="Times New Roman" w:cs="Times New Roman"/>
          <w:bCs/>
          <w:sz w:val="24"/>
          <w:szCs w:val="24"/>
          <w:lang w:val="en-GB"/>
        </w:rPr>
      </w:pPr>
    </w:p>
    <w:p w14:paraId="404E408E" w14:textId="067B7491" w:rsidR="009A3795" w:rsidRPr="00215A60" w:rsidRDefault="009A3795" w:rsidP="00BB3038">
      <w:pPr>
        <w:spacing w:after="0" w:line="240" w:lineRule="auto"/>
        <w:contextualSpacing/>
        <w:jc w:val="both"/>
        <w:rPr>
          <w:rFonts w:ascii="Times New Roman" w:eastAsia="Palatino Linotype" w:hAnsi="Times New Roman" w:cs="Times New Roman"/>
          <w:bCs/>
          <w:sz w:val="24"/>
          <w:szCs w:val="24"/>
          <w:lang w:val="en-GB"/>
        </w:rPr>
      </w:pPr>
      <w:r w:rsidRPr="00215A60">
        <w:rPr>
          <w:rFonts w:ascii="Times New Roman" w:eastAsia="Palatino Linotype" w:hAnsi="Times New Roman" w:cs="Times New Roman"/>
          <w:bCs/>
          <w:sz w:val="24"/>
          <w:szCs w:val="24"/>
          <w:lang w:val="en-GB"/>
        </w:rPr>
        <w:t>Despite these challenges, the dialogue identified several</w:t>
      </w:r>
      <w:r w:rsidR="00BB3038" w:rsidRPr="00215A60">
        <w:rPr>
          <w:rFonts w:ascii="Times New Roman" w:eastAsia="Palatino Linotype" w:hAnsi="Times New Roman" w:cs="Times New Roman"/>
          <w:bCs/>
          <w:sz w:val="24"/>
          <w:szCs w:val="24"/>
          <w:lang w:val="en-GB"/>
        </w:rPr>
        <w:t xml:space="preserve"> recommendations</w:t>
      </w:r>
      <w:r w:rsidRPr="00215A60">
        <w:rPr>
          <w:rFonts w:ascii="Times New Roman" w:eastAsia="Palatino Linotype" w:hAnsi="Times New Roman" w:cs="Times New Roman"/>
          <w:bCs/>
          <w:sz w:val="24"/>
          <w:szCs w:val="24"/>
          <w:lang w:val="en-GB"/>
        </w:rPr>
        <w:t>. The Public Prosecution Attorney proposed the establishment of a mobile court in collaboration with UNMISS Rule of Law, to help reduce case backlogs and overcome logistical barriers. Participants also recommended the creation of</w:t>
      </w:r>
      <w:r w:rsidR="004D2632" w:rsidRPr="00215A60">
        <w:rPr>
          <w:rFonts w:ascii="Times New Roman" w:eastAsia="Palatino Linotype" w:hAnsi="Times New Roman" w:cs="Times New Roman"/>
          <w:bCs/>
          <w:sz w:val="24"/>
          <w:szCs w:val="24"/>
          <w:lang w:val="en-GB"/>
        </w:rPr>
        <w:t xml:space="preserve"> specialized </w:t>
      </w:r>
      <w:r w:rsidRPr="00215A60">
        <w:rPr>
          <w:rFonts w:ascii="Times New Roman" w:eastAsia="Palatino Linotype" w:hAnsi="Times New Roman" w:cs="Times New Roman"/>
          <w:bCs/>
          <w:sz w:val="24"/>
          <w:szCs w:val="24"/>
          <w:lang w:val="en-GB"/>
        </w:rPr>
        <w:t xml:space="preserve">GBV courts, consistent government funding for salaries and operations, renovation of justice </w:t>
      </w:r>
      <w:r w:rsidR="00BB3038" w:rsidRPr="00215A60">
        <w:rPr>
          <w:rFonts w:ascii="Times New Roman" w:eastAsia="Palatino Linotype" w:hAnsi="Times New Roman" w:cs="Times New Roman"/>
          <w:bCs/>
          <w:sz w:val="24"/>
          <w:szCs w:val="24"/>
          <w:lang w:val="en-GB"/>
        </w:rPr>
        <w:t>structures</w:t>
      </w:r>
      <w:r w:rsidRPr="00215A60">
        <w:rPr>
          <w:rFonts w:ascii="Times New Roman" w:eastAsia="Palatino Linotype" w:hAnsi="Times New Roman" w:cs="Times New Roman"/>
          <w:bCs/>
          <w:sz w:val="24"/>
          <w:szCs w:val="24"/>
          <w:lang w:val="en-GB"/>
        </w:rPr>
        <w:t>, and specialized training for all justice sector actors.</w:t>
      </w:r>
      <w:r w:rsidR="0039183E" w:rsidRPr="00215A60">
        <w:rPr>
          <w:rFonts w:ascii="Times New Roman" w:eastAsia="Palatino Linotype" w:hAnsi="Times New Roman" w:cs="Times New Roman"/>
          <w:bCs/>
          <w:sz w:val="24"/>
          <w:szCs w:val="24"/>
          <w:lang w:val="en-GB"/>
        </w:rPr>
        <w:t xml:space="preserve"> </w:t>
      </w:r>
      <w:r w:rsidRPr="00215A60">
        <w:rPr>
          <w:rFonts w:ascii="Times New Roman" w:eastAsia="Palatino Linotype" w:hAnsi="Times New Roman" w:cs="Times New Roman"/>
          <w:bCs/>
          <w:sz w:val="24"/>
          <w:szCs w:val="24"/>
          <w:lang w:val="en-GB"/>
        </w:rPr>
        <w:t xml:space="preserve">A public awareness campaign, particularly through radio talk </w:t>
      </w:r>
      <w:r w:rsidR="00260B7F" w:rsidRPr="00215A60">
        <w:rPr>
          <w:rFonts w:ascii="Times New Roman" w:eastAsia="Palatino Linotype" w:hAnsi="Times New Roman" w:cs="Times New Roman"/>
          <w:bCs/>
          <w:sz w:val="24"/>
          <w:szCs w:val="24"/>
          <w:lang w:val="en-GB"/>
        </w:rPr>
        <w:t>shows,</w:t>
      </w:r>
      <w:r w:rsidRPr="00215A60">
        <w:rPr>
          <w:rFonts w:ascii="Times New Roman" w:eastAsia="Palatino Linotype" w:hAnsi="Times New Roman" w:cs="Times New Roman"/>
          <w:bCs/>
          <w:sz w:val="24"/>
          <w:szCs w:val="24"/>
          <w:lang w:val="en-GB"/>
        </w:rPr>
        <w:t xml:space="preserve"> was also proposed to raise awareness of rights and available services. The GBV sub-cluster and partners were tasked with addressing the need for a paralegal at the One Stop Center </w:t>
      </w:r>
      <w:r w:rsidR="00260B7F" w:rsidRPr="00215A60">
        <w:rPr>
          <w:rFonts w:ascii="Times New Roman" w:eastAsia="Palatino Linotype" w:hAnsi="Times New Roman" w:cs="Times New Roman"/>
          <w:bCs/>
          <w:sz w:val="24"/>
          <w:szCs w:val="24"/>
          <w:lang w:val="en-GB"/>
        </w:rPr>
        <w:t xml:space="preserve">to </w:t>
      </w:r>
      <w:r w:rsidRPr="00215A60">
        <w:rPr>
          <w:rFonts w:ascii="Times New Roman" w:eastAsia="Palatino Linotype" w:hAnsi="Times New Roman" w:cs="Times New Roman"/>
          <w:bCs/>
          <w:sz w:val="24"/>
          <w:szCs w:val="24"/>
          <w:lang w:val="en-GB"/>
        </w:rPr>
        <w:t>work with health facilities and justice actors to establish clear, safe, and accessible referral pathways for survivors. UNMISS HRD committed to monitoring the implementation of these recommendations and advocating for legal and policy reforms to protect GBV survivors.</w:t>
      </w:r>
    </w:p>
    <w:p w14:paraId="150F54D7" w14:textId="77777777" w:rsidR="009A3795" w:rsidRPr="00215A60" w:rsidRDefault="009A3795" w:rsidP="009A3795">
      <w:pPr>
        <w:spacing w:after="0" w:line="240" w:lineRule="auto"/>
        <w:contextualSpacing/>
        <w:rPr>
          <w:rFonts w:ascii="Times New Roman" w:eastAsia="Palatino Linotype" w:hAnsi="Times New Roman" w:cs="Times New Roman"/>
          <w:bCs/>
          <w:sz w:val="24"/>
          <w:szCs w:val="24"/>
          <w:lang w:val="en-GB"/>
        </w:rPr>
      </w:pPr>
    </w:p>
    <w:p w14:paraId="1C9EEC2F" w14:textId="5F915BD0" w:rsidR="009A3795" w:rsidRPr="00215A60" w:rsidRDefault="009A3795" w:rsidP="00BB3038">
      <w:pPr>
        <w:spacing w:after="0" w:line="240" w:lineRule="auto"/>
        <w:contextualSpacing/>
        <w:jc w:val="both"/>
        <w:rPr>
          <w:rFonts w:ascii="Times New Roman" w:eastAsia="Palatino Linotype" w:hAnsi="Times New Roman" w:cs="Times New Roman"/>
          <w:bCs/>
          <w:i/>
          <w:iCs/>
          <w:sz w:val="24"/>
          <w:szCs w:val="24"/>
          <w:lang w:val="en-GB"/>
        </w:rPr>
      </w:pPr>
      <w:r w:rsidRPr="00215A60">
        <w:rPr>
          <w:rFonts w:ascii="Times New Roman" w:eastAsia="Palatino Linotype" w:hAnsi="Times New Roman" w:cs="Times New Roman"/>
          <w:bCs/>
          <w:i/>
          <w:iCs/>
          <w:sz w:val="24"/>
          <w:szCs w:val="24"/>
          <w:lang w:val="en-GB"/>
        </w:rPr>
        <w:t>Comments: This dialogue represented a critical step toward improving access to justice for GBV survivors in Yei River County. The openness of participants to confront difficult realities, combined with their collective commitment to solutions, was highly encouraging. Building on these locally driven efforts offers the best hope for establishing a just, survivor-centered, and responsive system in Yei River County.</w:t>
      </w:r>
    </w:p>
    <w:p w14:paraId="41A1E67A" w14:textId="77777777" w:rsidR="009A3795" w:rsidRPr="00215A60" w:rsidRDefault="009A3795" w:rsidP="009A3795">
      <w:pPr>
        <w:spacing w:after="0" w:line="240" w:lineRule="auto"/>
        <w:contextualSpacing/>
        <w:rPr>
          <w:rFonts w:ascii="Times New Roman" w:eastAsia="Palatino Linotype" w:hAnsi="Times New Roman" w:cs="Times New Roman"/>
          <w:bCs/>
          <w:sz w:val="24"/>
          <w:szCs w:val="24"/>
          <w:lang w:val="en-GB"/>
        </w:rPr>
      </w:pPr>
    </w:p>
    <w:p w14:paraId="0DDF1EFC" w14:textId="6C4EBEC8" w:rsidR="00C600EC" w:rsidRPr="00215A60" w:rsidRDefault="00C600EC" w:rsidP="003C4F5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215A60">
        <w:rPr>
          <w:rFonts w:ascii="Times New Roman" w:eastAsia="Palatino Linotype" w:hAnsi="Times New Roman" w:cs="Times New Roman"/>
          <w:b/>
          <w:sz w:val="24"/>
          <w:szCs w:val="24"/>
          <w:lang w:val="en-GB"/>
        </w:rPr>
        <w:t>Other Key Human Rights and Protection Concerns</w:t>
      </w:r>
      <w:bookmarkEnd w:id="2"/>
    </w:p>
    <w:sectPr w:rsidR="00C600EC" w:rsidRPr="00215A60"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FAA2C" w14:textId="77777777" w:rsidR="007A47F5" w:rsidRDefault="007A47F5" w:rsidP="00182875">
      <w:pPr>
        <w:spacing w:after="0" w:line="240" w:lineRule="auto"/>
      </w:pPr>
      <w:r>
        <w:separator/>
      </w:r>
    </w:p>
  </w:endnote>
  <w:endnote w:type="continuationSeparator" w:id="0">
    <w:p w14:paraId="70434602" w14:textId="77777777" w:rsidR="007A47F5" w:rsidRDefault="007A47F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A740" w14:textId="77777777" w:rsidR="007A47F5" w:rsidRDefault="007A47F5" w:rsidP="00182875">
      <w:pPr>
        <w:spacing w:after="0" w:line="240" w:lineRule="auto"/>
      </w:pPr>
      <w:r>
        <w:separator/>
      </w:r>
    </w:p>
  </w:footnote>
  <w:footnote w:type="continuationSeparator" w:id="0">
    <w:p w14:paraId="180F13C8" w14:textId="77777777" w:rsidR="007A47F5" w:rsidRDefault="007A47F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A75AD"/>
    <w:multiLevelType w:val="multilevel"/>
    <w:tmpl w:val="930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7"/>
  </w:num>
  <w:num w:numId="9" w16cid:durableId="189804582">
    <w:abstractNumId w:val="24"/>
  </w:num>
  <w:num w:numId="10" w16cid:durableId="566233004">
    <w:abstractNumId w:val="29"/>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20"/>
  </w:num>
  <w:num w:numId="18" w16cid:durableId="230773413">
    <w:abstractNumId w:val="19"/>
  </w:num>
  <w:num w:numId="19" w16cid:durableId="1420560358">
    <w:abstractNumId w:val="9"/>
  </w:num>
  <w:num w:numId="20" w16cid:durableId="177014285">
    <w:abstractNumId w:val="15"/>
  </w:num>
  <w:num w:numId="21" w16cid:durableId="1490293459">
    <w:abstractNumId w:val="26"/>
  </w:num>
  <w:num w:numId="22" w16cid:durableId="310015264">
    <w:abstractNumId w:val="5"/>
  </w:num>
  <w:num w:numId="23" w16cid:durableId="69470087">
    <w:abstractNumId w:val="28"/>
  </w:num>
  <w:num w:numId="24" w16cid:durableId="280693892">
    <w:abstractNumId w:val="25"/>
  </w:num>
  <w:num w:numId="25" w16cid:durableId="1782138809">
    <w:abstractNumId w:val="10"/>
  </w:num>
  <w:num w:numId="26" w16cid:durableId="1634483761">
    <w:abstractNumId w:val="12"/>
  </w:num>
  <w:num w:numId="27" w16cid:durableId="1552691367">
    <w:abstractNumId w:val="23"/>
  </w:num>
  <w:num w:numId="28" w16cid:durableId="998382002">
    <w:abstractNumId w:val="11"/>
  </w:num>
  <w:num w:numId="29" w16cid:durableId="1698235210">
    <w:abstractNumId w:val="30"/>
  </w:num>
  <w:num w:numId="30" w16cid:durableId="1230766667">
    <w:abstractNumId w:val="17"/>
  </w:num>
  <w:num w:numId="31" w16cid:durableId="38282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372F"/>
    <w:rsid w:val="00023DF4"/>
    <w:rsid w:val="00024C0A"/>
    <w:rsid w:val="00025A08"/>
    <w:rsid w:val="00025EE9"/>
    <w:rsid w:val="000278F8"/>
    <w:rsid w:val="00027A05"/>
    <w:rsid w:val="000300A6"/>
    <w:rsid w:val="00030755"/>
    <w:rsid w:val="0003224A"/>
    <w:rsid w:val="0003444F"/>
    <w:rsid w:val="00034F81"/>
    <w:rsid w:val="00037251"/>
    <w:rsid w:val="000407EB"/>
    <w:rsid w:val="000417D1"/>
    <w:rsid w:val="0004425D"/>
    <w:rsid w:val="00047372"/>
    <w:rsid w:val="0005167E"/>
    <w:rsid w:val="00053382"/>
    <w:rsid w:val="000547DD"/>
    <w:rsid w:val="00054AAC"/>
    <w:rsid w:val="00054E18"/>
    <w:rsid w:val="00062F69"/>
    <w:rsid w:val="00066573"/>
    <w:rsid w:val="000750EB"/>
    <w:rsid w:val="000808FB"/>
    <w:rsid w:val="00082BE3"/>
    <w:rsid w:val="00084249"/>
    <w:rsid w:val="000850F4"/>
    <w:rsid w:val="000872EF"/>
    <w:rsid w:val="00090819"/>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1AEA"/>
    <w:rsid w:val="000C2F4E"/>
    <w:rsid w:val="000C4260"/>
    <w:rsid w:val="000C5F28"/>
    <w:rsid w:val="000D41C8"/>
    <w:rsid w:val="000D4781"/>
    <w:rsid w:val="000D5471"/>
    <w:rsid w:val="000E3284"/>
    <w:rsid w:val="000E563D"/>
    <w:rsid w:val="000E5F62"/>
    <w:rsid w:val="000E6CE1"/>
    <w:rsid w:val="000E6FD7"/>
    <w:rsid w:val="000F2890"/>
    <w:rsid w:val="000F380C"/>
    <w:rsid w:val="000F4918"/>
    <w:rsid w:val="00104BEA"/>
    <w:rsid w:val="00105C8C"/>
    <w:rsid w:val="00110236"/>
    <w:rsid w:val="00110465"/>
    <w:rsid w:val="0011080C"/>
    <w:rsid w:val="00113618"/>
    <w:rsid w:val="00115C9F"/>
    <w:rsid w:val="001201FB"/>
    <w:rsid w:val="001207DB"/>
    <w:rsid w:val="001240CF"/>
    <w:rsid w:val="001273A3"/>
    <w:rsid w:val="00134E43"/>
    <w:rsid w:val="00136EC9"/>
    <w:rsid w:val="00137263"/>
    <w:rsid w:val="00137CD6"/>
    <w:rsid w:val="0014013F"/>
    <w:rsid w:val="00140E1D"/>
    <w:rsid w:val="00146509"/>
    <w:rsid w:val="0014693D"/>
    <w:rsid w:val="00146C90"/>
    <w:rsid w:val="00147A4F"/>
    <w:rsid w:val="001511B7"/>
    <w:rsid w:val="00155D72"/>
    <w:rsid w:val="00156ECB"/>
    <w:rsid w:val="00162039"/>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0400"/>
    <w:rsid w:val="001C5D90"/>
    <w:rsid w:val="001C5E04"/>
    <w:rsid w:val="001C6FE7"/>
    <w:rsid w:val="001C717F"/>
    <w:rsid w:val="001D068C"/>
    <w:rsid w:val="001D2E8E"/>
    <w:rsid w:val="001D5738"/>
    <w:rsid w:val="001D5B48"/>
    <w:rsid w:val="001D6F62"/>
    <w:rsid w:val="001E096F"/>
    <w:rsid w:val="001E17F8"/>
    <w:rsid w:val="001E2639"/>
    <w:rsid w:val="001E629E"/>
    <w:rsid w:val="001F0ED4"/>
    <w:rsid w:val="001F38F6"/>
    <w:rsid w:val="00201847"/>
    <w:rsid w:val="002033BF"/>
    <w:rsid w:val="00203EDD"/>
    <w:rsid w:val="00206954"/>
    <w:rsid w:val="00210A7C"/>
    <w:rsid w:val="00210DC7"/>
    <w:rsid w:val="00215374"/>
    <w:rsid w:val="00215A60"/>
    <w:rsid w:val="00215CA8"/>
    <w:rsid w:val="002217CF"/>
    <w:rsid w:val="002223AE"/>
    <w:rsid w:val="002243D2"/>
    <w:rsid w:val="0022482D"/>
    <w:rsid w:val="0023113B"/>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0B7F"/>
    <w:rsid w:val="002654F9"/>
    <w:rsid w:val="0026636C"/>
    <w:rsid w:val="00266701"/>
    <w:rsid w:val="00266CC3"/>
    <w:rsid w:val="00266CE3"/>
    <w:rsid w:val="002705AC"/>
    <w:rsid w:val="00270BAE"/>
    <w:rsid w:val="00270FD5"/>
    <w:rsid w:val="00273926"/>
    <w:rsid w:val="00273BC7"/>
    <w:rsid w:val="002757F1"/>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D7FB5"/>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119C9"/>
    <w:rsid w:val="00314DCC"/>
    <w:rsid w:val="00315650"/>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7596F"/>
    <w:rsid w:val="0038038D"/>
    <w:rsid w:val="00384804"/>
    <w:rsid w:val="00385E09"/>
    <w:rsid w:val="00386AFC"/>
    <w:rsid w:val="003878C0"/>
    <w:rsid w:val="00391736"/>
    <w:rsid w:val="0039183E"/>
    <w:rsid w:val="00391DE7"/>
    <w:rsid w:val="00393DF5"/>
    <w:rsid w:val="00395C22"/>
    <w:rsid w:val="003969D1"/>
    <w:rsid w:val="003A037B"/>
    <w:rsid w:val="003A140F"/>
    <w:rsid w:val="003A2BDD"/>
    <w:rsid w:val="003A4270"/>
    <w:rsid w:val="003A475B"/>
    <w:rsid w:val="003A52B3"/>
    <w:rsid w:val="003A6387"/>
    <w:rsid w:val="003B1A56"/>
    <w:rsid w:val="003B1D93"/>
    <w:rsid w:val="003B4379"/>
    <w:rsid w:val="003B5B49"/>
    <w:rsid w:val="003B6E83"/>
    <w:rsid w:val="003B7DAA"/>
    <w:rsid w:val="003B7E54"/>
    <w:rsid w:val="003C0543"/>
    <w:rsid w:val="003C3426"/>
    <w:rsid w:val="003C3A56"/>
    <w:rsid w:val="003C4147"/>
    <w:rsid w:val="003C43B7"/>
    <w:rsid w:val="003C4F5A"/>
    <w:rsid w:val="003C53C4"/>
    <w:rsid w:val="003C62BF"/>
    <w:rsid w:val="003D08FD"/>
    <w:rsid w:val="003D0D02"/>
    <w:rsid w:val="003D0F06"/>
    <w:rsid w:val="003D2877"/>
    <w:rsid w:val="003D3115"/>
    <w:rsid w:val="003D56AD"/>
    <w:rsid w:val="003E1C82"/>
    <w:rsid w:val="003E1FF4"/>
    <w:rsid w:val="003E29BD"/>
    <w:rsid w:val="003E2C4A"/>
    <w:rsid w:val="003E5C62"/>
    <w:rsid w:val="003E6602"/>
    <w:rsid w:val="003E784C"/>
    <w:rsid w:val="003F5B07"/>
    <w:rsid w:val="004015A2"/>
    <w:rsid w:val="00403BE9"/>
    <w:rsid w:val="00404992"/>
    <w:rsid w:val="0040550A"/>
    <w:rsid w:val="00405754"/>
    <w:rsid w:val="0040672A"/>
    <w:rsid w:val="004072BE"/>
    <w:rsid w:val="00411AEE"/>
    <w:rsid w:val="00412803"/>
    <w:rsid w:val="0041308A"/>
    <w:rsid w:val="004152DF"/>
    <w:rsid w:val="004202D4"/>
    <w:rsid w:val="00420DF9"/>
    <w:rsid w:val="004214C6"/>
    <w:rsid w:val="00422646"/>
    <w:rsid w:val="004260AC"/>
    <w:rsid w:val="00427A3D"/>
    <w:rsid w:val="00427D04"/>
    <w:rsid w:val="00431BE9"/>
    <w:rsid w:val="004323D3"/>
    <w:rsid w:val="00440474"/>
    <w:rsid w:val="00441124"/>
    <w:rsid w:val="004419B6"/>
    <w:rsid w:val="00442B83"/>
    <w:rsid w:val="00452262"/>
    <w:rsid w:val="0045341E"/>
    <w:rsid w:val="00454B4B"/>
    <w:rsid w:val="00454EB9"/>
    <w:rsid w:val="0045729F"/>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0F5C"/>
    <w:rsid w:val="004A30E9"/>
    <w:rsid w:val="004A3791"/>
    <w:rsid w:val="004A3DD0"/>
    <w:rsid w:val="004A5426"/>
    <w:rsid w:val="004A6F40"/>
    <w:rsid w:val="004B3172"/>
    <w:rsid w:val="004B32FD"/>
    <w:rsid w:val="004B41DF"/>
    <w:rsid w:val="004C3985"/>
    <w:rsid w:val="004D0D90"/>
    <w:rsid w:val="004D1A70"/>
    <w:rsid w:val="004D2632"/>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4621"/>
    <w:rsid w:val="005272B8"/>
    <w:rsid w:val="00531FC3"/>
    <w:rsid w:val="00532457"/>
    <w:rsid w:val="00534EB5"/>
    <w:rsid w:val="00535AB8"/>
    <w:rsid w:val="00537BEE"/>
    <w:rsid w:val="005406EF"/>
    <w:rsid w:val="00540A00"/>
    <w:rsid w:val="00541381"/>
    <w:rsid w:val="00542287"/>
    <w:rsid w:val="0054292A"/>
    <w:rsid w:val="005470B6"/>
    <w:rsid w:val="005501F3"/>
    <w:rsid w:val="005527B3"/>
    <w:rsid w:val="00556D57"/>
    <w:rsid w:val="00556DD1"/>
    <w:rsid w:val="00560CE5"/>
    <w:rsid w:val="00561983"/>
    <w:rsid w:val="005639E1"/>
    <w:rsid w:val="00563AE2"/>
    <w:rsid w:val="00564EDE"/>
    <w:rsid w:val="0057095C"/>
    <w:rsid w:val="005877E4"/>
    <w:rsid w:val="00587DF2"/>
    <w:rsid w:val="00592396"/>
    <w:rsid w:val="005928BA"/>
    <w:rsid w:val="00595A39"/>
    <w:rsid w:val="005A46CD"/>
    <w:rsid w:val="005A51AF"/>
    <w:rsid w:val="005A5F31"/>
    <w:rsid w:val="005B004A"/>
    <w:rsid w:val="005B2291"/>
    <w:rsid w:val="005B2F8D"/>
    <w:rsid w:val="005B79E8"/>
    <w:rsid w:val="005C0C7F"/>
    <w:rsid w:val="005C5206"/>
    <w:rsid w:val="005C5E2B"/>
    <w:rsid w:val="005C60E7"/>
    <w:rsid w:val="005D0786"/>
    <w:rsid w:val="005D2302"/>
    <w:rsid w:val="005D3D80"/>
    <w:rsid w:val="005D3F2C"/>
    <w:rsid w:val="005D5B3B"/>
    <w:rsid w:val="005D67F5"/>
    <w:rsid w:val="005D7E45"/>
    <w:rsid w:val="005E26F1"/>
    <w:rsid w:val="005E3217"/>
    <w:rsid w:val="005E3AED"/>
    <w:rsid w:val="005E54F0"/>
    <w:rsid w:val="005E56DF"/>
    <w:rsid w:val="005E6457"/>
    <w:rsid w:val="005F0C80"/>
    <w:rsid w:val="005F1E87"/>
    <w:rsid w:val="005F3CB9"/>
    <w:rsid w:val="0061222A"/>
    <w:rsid w:val="006142FE"/>
    <w:rsid w:val="00615447"/>
    <w:rsid w:val="00621EEC"/>
    <w:rsid w:val="00622F33"/>
    <w:rsid w:val="00624E66"/>
    <w:rsid w:val="00627801"/>
    <w:rsid w:val="00630802"/>
    <w:rsid w:val="00632A9D"/>
    <w:rsid w:val="00633007"/>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413C"/>
    <w:rsid w:val="006A62CD"/>
    <w:rsid w:val="006A6339"/>
    <w:rsid w:val="006A6EC9"/>
    <w:rsid w:val="006A7BF6"/>
    <w:rsid w:val="006B04B4"/>
    <w:rsid w:val="006B0B8D"/>
    <w:rsid w:val="006B2EFE"/>
    <w:rsid w:val="006B319C"/>
    <w:rsid w:val="006B5615"/>
    <w:rsid w:val="006B7C67"/>
    <w:rsid w:val="006C2558"/>
    <w:rsid w:val="006C3FFC"/>
    <w:rsid w:val="006C708F"/>
    <w:rsid w:val="006D0799"/>
    <w:rsid w:val="006D3F1A"/>
    <w:rsid w:val="006E09DF"/>
    <w:rsid w:val="006E0A76"/>
    <w:rsid w:val="006E0FB9"/>
    <w:rsid w:val="006E6C5A"/>
    <w:rsid w:val="006F4820"/>
    <w:rsid w:val="006F4B9E"/>
    <w:rsid w:val="006F6A1F"/>
    <w:rsid w:val="006F7B1B"/>
    <w:rsid w:val="0070420B"/>
    <w:rsid w:val="007045F1"/>
    <w:rsid w:val="00711CC3"/>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677E6"/>
    <w:rsid w:val="007705D9"/>
    <w:rsid w:val="00773FAA"/>
    <w:rsid w:val="00780932"/>
    <w:rsid w:val="007814A4"/>
    <w:rsid w:val="00781D12"/>
    <w:rsid w:val="007833D6"/>
    <w:rsid w:val="00784D29"/>
    <w:rsid w:val="00784E2F"/>
    <w:rsid w:val="0078780A"/>
    <w:rsid w:val="00787B53"/>
    <w:rsid w:val="00790311"/>
    <w:rsid w:val="00792BE7"/>
    <w:rsid w:val="00792E6D"/>
    <w:rsid w:val="0079334E"/>
    <w:rsid w:val="0079352C"/>
    <w:rsid w:val="00797556"/>
    <w:rsid w:val="007A2B5B"/>
    <w:rsid w:val="007A2C86"/>
    <w:rsid w:val="007A3DB8"/>
    <w:rsid w:val="007A47F5"/>
    <w:rsid w:val="007A489E"/>
    <w:rsid w:val="007A7B8B"/>
    <w:rsid w:val="007B13A7"/>
    <w:rsid w:val="007B1A54"/>
    <w:rsid w:val="007B4FF7"/>
    <w:rsid w:val="007B7844"/>
    <w:rsid w:val="007B7E5C"/>
    <w:rsid w:val="007C0BC9"/>
    <w:rsid w:val="007C4EF8"/>
    <w:rsid w:val="007C66B2"/>
    <w:rsid w:val="007D0B72"/>
    <w:rsid w:val="007E295B"/>
    <w:rsid w:val="007E5DF4"/>
    <w:rsid w:val="007E6C3D"/>
    <w:rsid w:val="007F200C"/>
    <w:rsid w:val="007F2767"/>
    <w:rsid w:val="007F2803"/>
    <w:rsid w:val="007F3E67"/>
    <w:rsid w:val="007F48EE"/>
    <w:rsid w:val="007F694A"/>
    <w:rsid w:val="007F71CB"/>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66780"/>
    <w:rsid w:val="00870305"/>
    <w:rsid w:val="00872309"/>
    <w:rsid w:val="00874A46"/>
    <w:rsid w:val="00891FB7"/>
    <w:rsid w:val="0089240C"/>
    <w:rsid w:val="00895B6C"/>
    <w:rsid w:val="00897750"/>
    <w:rsid w:val="008A30BB"/>
    <w:rsid w:val="008B0DDA"/>
    <w:rsid w:val="008B136F"/>
    <w:rsid w:val="008B272E"/>
    <w:rsid w:val="008B3F61"/>
    <w:rsid w:val="008B40B0"/>
    <w:rsid w:val="008B5DBF"/>
    <w:rsid w:val="008C1B7C"/>
    <w:rsid w:val="008C2AF5"/>
    <w:rsid w:val="008C586C"/>
    <w:rsid w:val="008C58F4"/>
    <w:rsid w:val="008C63FE"/>
    <w:rsid w:val="008D1478"/>
    <w:rsid w:val="008D1BB6"/>
    <w:rsid w:val="008D2EA7"/>
    <w:rsid w:val="008D5490"/>
    <w:rsid w:val="008E0223"/>
    <w:rsid w:val="008E2C11"/>
    <w:rsid w:val="008E53E8"/>
    <w:rsid w:val="008E540C"/>
    <w:rsid w:val="008F05F1"/>
    <w:rsid w:val="008F154D"/>
    <w:rsid w:val="008F521A"/>
    <w:rsid w:val="008F63D3"/>
    <w:rsid w:val="008F77C2"/>
    <w:rsid w:val="008F7F5C"/>
    <w:rsid w:val="00900DA1"/>
    <w:rsid w:val="00907A98"/>
    <w:rsid w:val="0091093A"/>
    <w:rsid w:val="00911C73"/>
    <w:rsid w:val="009125C7"/>
    <w:rsid w:val="009131A1"/>
    <w:rsid w:val="00915449"/>
    <w:rsid w:val="00923CE1"/>
    <w:rsid w:val="009259F5"/>
    <w:rsid w:val="00926921"/>
    <w:rsid w:val="00930634"/>
    <w:rsid w:val="00930BD2"/>
    <w:rsid w:val="0093371B"/>
    <w:rsid w:val="00934F09"/>
    <w:rsid w:val="0093685B"/>
    <w:rsid w:val="009415E9"/>
    <w:rsid w:val="00945079"/>
    <w:rsid w:val="00946980"/>
    <w:rsid w:val="0094727A"/>
    <w:rsid w:val="0095034B"/>
    <w:rsid w:val="00950C72"/>
    <w:rsid w:val="009552F7"/>
    <w:rsid w:val="00957D9E"/>
    <w:rsid w:val="00961CA3"/>
    <w:rsid w:val="00963DF2"/>
    <w:rsid w:val="00965D89"/>
    <w:rsid w:val="009670F9"/>
    <w:rsid w:val="0097002D"/>
    <w:rsid w:val="00972ADB"/>
    <w:rsid w:val="00977487"/>
    <w:rsid w:val="00981967"/>
    <w:rsid w:val="00982542"/>
    <w:rsid w:val="009826E0"/>
    <w:rsid w:val="009855A0"/>
    <w:rsid w:val="0098679D"/>
    <w:rsid w:val="00986965"/>
    <w:rsid w:val="00987044"/>
    <w:rsid w:val="009874B9"/>
    <w:rsid w:val="00990159"/>
    <w:rsid w:val="009911A0"/>
    <w:rsid w:val="00991B50"/>
    <w:rsid w:val="009920DE"/>
    <w:rsid w:val="00992320"/>
    <w:rsid w:val="009A01AB"/>
    <w:rsid w:val="009A3795"/>
    <w:rsid w:val="009A423E"/>
    <w:rsid w:val="009A4EC3"/>
    <w:rsid w:val="009A51CC"/>
    <w:rsid w:val="009A5696"/>
    <w:rsid w:val="009B007F"/>
    <w:rsid w:val="009B5BE7"/>
    <w:rsid w:val="009B6E98"/>
    <w:rsid w:val="009B6EFD"/>
    <w:rsid w:val="009C0132"/>
    <w:rsid w:val="009C1CA8"/>
    <w:rsid w:val="009C3155"/>
    <w:rsid w:val="009C4915"/>
    <w:rsid w:val="009C6578"/>
    <w:rsid w:val="009C7F6F"/>
    <w:rsid w:val="009D0A9D"/>
    <w:rsid w:val="009D1BEF"/>
    <w:rsid w:val="009D221A"/>
    <w:rsid w:val="009D364B"/>
    <w:rsid w:val="009D3B3B"/>
    <w:rsid w:val="009E0182"/>
    <w:rsid w:val="009E3E61"/>
    <w:rsid w:val="009E5C10"/>
    <w:rsid w:val="009E6DF5"/>
    <w:rsid w:val="009E7722"/>
    <w:rsid w:val="009E7F55"/>
    <w:rsid w:val="009F1D96"/>
    <w:rsid w:val="009F23BA"/>
    <w:rsid w:val="009F607F"/>
    <w:rsid w:val="009F70C7"/>
    <w:rsid w:val="00A00D5B"/>
    <w:rsid w:val="00A10738"/>
    <w:rsid w:val="00A11E58"/>
    <w:rsid w:val="00A2213F"/>
    <w:rsid w:val="00A2223C"/>
    <w:rsid w:val="00A224E4"/>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A15B7"/>
    <w:rsid w:val="00AA2965"/>
    <w:rsid w:val="00AA304E"/>
    <w:rsid w:val="00AA310B"/>
    <w:rsid w:val="00AA5B3F"/>
    <w:rsid w:val="00AA75B7"/>
    <w:rsid w:val="00AB0F75"/>
    <w:rsid w:val="00AC1EA0"/>
    <w:rsid w:val="00AC392E"/>
    <w:rsid w:val="00AC581B"/>
    <w:rsid w:val="00AC589B"/>
    <w:rsid w:val="00AC7432"/>
    <w:rsid w:val="00AC780F"/>
    <w:rsid w:val="00AD0443"/>
    <w:rsid w:val="00AD0B45"/>
    <w:rsid w:val="00AD3A67"/>
    <w:rsid w:val="00AD3A6D"/>
    <w:rsid w:val="00AD3F72"/>
    <w:rsid w:val="00AE269C"/>
    <w:rsid w:val="00AE2E4B"/>
    <w:rsid w:val="00AE7D91"/>
    <w:rsid w:val="00AF14CB"/>
    <w:rsid w:val="00AF5778"/>
    <w:rsid w:val="00AF6327"/>
    <w:rsid w:val="00AF6AB9"/>
    <w:rsid w:val="00AF796A"/>
    <w:rsid w:val="00B012D0"/>
    <w:rsid w:val="00B01EC6"/>
    <w:rsid w:val="00B07347"/>
    <w:rsid w:val="00B07586"/>
    <w:rsid w:val="00B07CF1"/>
    <w:rsid w:val="00B07EA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5AA"/>
    <w:rsid w:val="00B94B20"/>
    <w:rsid w:val="00B951B2"/>
    <w:rsid w:val="00B95514"/>
    <w:rsid w:val="00B95D8E"/>
    <w:rsid w:val="00BA0DA0"/>
    <w:rsid w:val="00BA3482"/>
    <w:rsid w:val="00BA748F"/>
    <w:rsid w:val="00BB044D"/>
    <w:rsid w:val="00BB161B"/>
    <w:rsid w:val="00BB3038"/>
    <w:rsid w:val="00BB5830"/>
    <w:rsid w:val="00BB6290"/>
    <w:rsid w:val="00BB75B1"/>
    <w:rsid w:val="00BC40B2"/>
    <w:rsid w:val="00BC49E5"/>
    <w:rsid w:val="00BC549F"/>
    <w:rsid w:val="00BC5CDF"/>
    <w:rsid w:val="00BD1184"/>
    <w:rsid w:val="00BD6E59"/>
    <w:rsid w:val="00BD6EAF"/>
    <w:rsid w:val="00BD70D1"/>
    <w:rsid w:val="00BE0F18"/>
    <w:rsid w:val="00BE50F8"/>
    <w:rsid w:val="00BE6441"/>
    <w:rsid w:val="00BE6C01"/>
    <w:rsid w:val="00BE7815"/>
    <w:rsid w:val="00BF0310"/>
    <w:rsid w:val="00BF0E3A"/>
    <w:rsid w:val="00BF2862"/>
    <w:rsid w:val="00BF40B8"/>
    <w:rsid w:val="00BF418D"/>
    <w:rsid w:val="00BF61F9"/>
    <w:rsid w:val="00C007A3"/>
    <w:rsid w:val="00C032B6"/>
    <w:rsid w:val="00C044EC"/>
    <w:rsid w:val="00C047EC"/>
    <w:rsid w:val="00C17D29"/>
    <w:rsid w:val="00C20A07"/>
    <w:rsid w:val="00C2107A"/>
    <w:rsid w:val="00C21A38"/>
    <w:rsid w:val="00C21C50"/>
    <w:rsid w:val="00C2540F"/>
    <w:rsid w:val="00C26619"/>
    <w:rsid w:val="00C32AA6"/>
    <w:rsid w:val="00C34B76"/>
    <w:rsid w:val="00C35448"/>
    <w:rsid w:val="00C377F7"/>
    <w:rsid w:val="00C4214D"/>
    <w:rsid w:val="00C42417"/>
    <w:rsid w:val="00C4267F"/>
    <w:rsid w:val="00C42929"/>
    <w:rsid w:val="00C44FE4"/>
    <w:rsid w:val="00C4799E"/>
    <w:rsid w:val="00C5315F"/>
    <w:rsid w:val="00C5537F"/>
    <w:rsid w:val="00C564AA"/>
    <w:rsid w:val="00C600EC"/>
    <w:rsid w:val="00C62CE8"/>
    <w:rsid w:val="00C649D3"/>
    <w:rsid w:val="00C659DC"/>
    <w:rsid w:val="00C670E3"/>
    <w:rsid w:val="00C72E33"/>
    <w:rsid w:val="00C76171"/>
    <w:rsid w:val="00C763E6"/>
    <w:rsid w:val="00C80282"/>
    <w:rsid w:val="00C82EA7"/>
    <w:rsid w:val="00C837BF"/>
    <w:rsid w:val="00C8592B"/>
    <w:rsid w:val="00C86453"/>
    <w:rsid w:val="00C90AA4"/>
    <w:rsid w:val="00C91272"/>
    <w:rsid w:val="00C9332E"/>
    <w:rsid w:val="00C941BD"/>
    <w:rsid w:val="00C9722A"/>
    <w:rsid w:val="00CA08BD"/>
    <w:rsid w:val="00CA2720"/>
    <w:rsid w:val="00CA3074"/>
    <w:rsid w:val="00CA4AD2"/>
    <w:rsid w:val="00CA59C2"/>
    <w:rsid w:val="00CB0723"/>
    <w:rsid w:val="00CB572E"/>
    <w:rsid w:val="00CC1141"/>
    <w:rsid w:val="00CC1837"/>
    <w:rsid w:val="00CC239B"/>
    <w:rsid w:val="00CC42F4"/>
    <w:rsid w:val="00CC7196"/>
    <w:rsid w:val="00CC7E83"/>
    <w:rsid w:val="00CD0D37"/>
    <w:rsid w:val="00CD11ED"/>
    <w:rsid w:val="00CD7EE4"/>
    <w:rsid w:val="00CE2ABD"/>
    <w:rsid w:val="00CF02D6"/>
    <w:rsid w:val="00CF06D7"/>
    <w:rsid w:val="00CF5C7B"/>
    <w:rsid w:val="00CF6D70"/>
    <w:rsid w:val="00D00EAF"/>
    <w:rsid w:val="00D01DCD"/>
    <w:rsid w:val="00D026BB"/>
    <w:rsid w:val="00D03033"/>
    <w:rsid w:val="00D11118"/>
    <w:rsid w:val="00D117E7"/>
    <w:rsid w:val="00D13F90"/>
    <w:rsid w:val="00D172DC"/>
    <w:rsid w:val="00D1765A"/>
    <w:rsid w:val="00D239DE"/>
    <w:rsid w:val="00D240C4"/>
    <w:rsid w:val="00D30185"/>
    <w:rsid w:val="00D31F2B"/>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3AFD"/>
    <w:rsid w:val="00D663E8"/>
    <w:rsid w:val="00D668F0"/>
    <w:rsid w:val="00D675EE"/>
    <w:rsid w:val="00D70455"/>
    <w:rsid w:val="00D71D13"/>
    <w:rsid w:val="00D7374E"/>
    <w:rsid w:val="00D7456F"/>
    <w:rsid w:val="00D752D1"/>
    <w:rsid w:val="00D75870"/>
    <w:rsid w:val="00D81167"/>
    <w:rsid w:val="00D826B5"/>
    <w:rsid w:val="00D86045"/>
    <w:rsid w:val="00D862A3"/>
    <w:rsid w:val="00D94D14"/>
    <w:rsid w:val="00D95AC4"/>
    <w:rsid w:val="00D97C49"/>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E60"/>
    <w:rsid w:val="00DF3B98"/>
    <w:rsid w:val="00DF4424"/>
    <w:rsid w:val="00DF6928"/>
    <w:rsid w:val="00E042DA"/>
    <w:rsid w:val="00E049D3"/>
    <w:rsid w:val="00E05068"/>
    <w:rsid w:val="00E058C4"/>
    <w:rsid w:val="00E06BA4"/>
    <w:rsid w:val="00E10418"/>
    <w:rsid w:val="00E13881"/>
    <w:rsid w:val="00E14FEA"/>
    <w:rsid w:val="00E1519F"/>
    <w:rsid w:val="00E20551"/>
    <w:rsid w:val="00E2295A"/>
    <w:rsid w:val="00E2355A"/>
    <w:rsid w:val="00E273C7"/>
    <w:rsid w:val="00E3199E"/>
    <w:rsid w:val="00E32A6B"/>
    <w:rsid w:val="00E35DBE"/>
    <w:rsid w:val="00E360D2"/>
    <w:rsid w:val="00E37336"/>
    <w:rsid w:val="00E40058"/>
    <w:rsid w:val="00E4081B"/>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2C46"/>
    <w:rsid w:val="00E844AF"/>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2202"/>
    <w:rsid w:val="00ED3458"/>
    <w:rsid w:val="00ED3BCA"/>
    <w:rsid w:val="00ED4950"/>
    <w:rsid w:val="00ED6122"/>
    <w:rsid w:val="00EE192F"/>
    <w:rsid w:val="00EE2043"/>
    <w:rsid w:val="00EE27AF"/>
    <w:rsid w:val="00EE3928"/>
    <w:rsid w:val="00EE4E94"/>
    <w:rsid w:val="00EE6544"/>
    <w:rsid w:val="00EE6918"/>
    <w:rsid w:val="00EE6BA9"/>
    <w:rsid w:val="00EF0340"/>
    <w:rsid w:val="00EF5039"/>
    <w:rsid w:val="00EF5971"/>
    <w:rsid w:val="00EF7396"/>
    <w:rsid w:val="00F01324"/>
    <w:rsid w:val="00F02F31"/>
    <w:rsid w:val="00F0362F"/>
    <w:rsid w:val="00F07FA1"/>
    <w:rsid w:val="00F11986"/>
    <w:rsid w:val="00F147C4"/>
    <w:rsid w:val="00F2287E"/>
    <w:rsid w:val="00F247A3"/>
    <w:rsid w:val="00F30988"/>
    <w:rsid w:val="00F32752"/>
    <w:rsid w:val="00F33FDE"/>
    <w:rsid w:val="00F344E9"/>
    <w:rsid w:val="00F5071A"/>
    <w:rsid w:val="00F51F35"/>
    <w:rsid w:val="00F533B4"/>
    <w:rsid w:val="00F53EA9"/>
    <w:rsid w:val="00F559E3"/>
    <w:rsid w:val="00F57D8E"/>
    <w:rsid w:val="00F60958"/>
    <w:rsid w:val="00F6314E"/>
    <w:rsid w:val="00F64818"/>
    <w:rsid w:val="00F64CAD"/>
    <w:rsid w:val="00F67598"/>
    <w:rsid w:val="00F677DC"/>
    <w:rsid w:val="00F67A65"/>
    <w:rsid w:val="00F70024"/>
    <w:rsid w:val="00F70D19"/>
    <w:rsid w:val="00F73F49"/>
    <w:rsid w:val="00F752EC"/>
    <w:rsid w:val="00F76987"/>
    <w:rsid w:val="00F77630"/>
    <w:rsid w:val="00F802AC"/>
    <w:rsid w:val="00F8133F"/>
    <w:rsid w:val="00F87461"/>
    <w:rsid w:val="00F87B1B"/>
    <w:rsid w:val="00F90A72"/>
    <w:rsid w:val="00F93ACF"/>
    <w:rsid w:val="00F9582B"/>
    <w:rsid w:val="00F97611"/>
    <w:rsid w:val="00FA2690"/>
    <w:rsid w:val="00FA3108"/>
    <w:rsid w:val="00FA50FD"/>
    <w:rsid w:val="00FB0036"/>
    <w:rsid w:val="00FB3114"/>
    <w:rsid w:val="00FB518A"/>
    <w:rsid w:val="00FC03B3"/>
    <w:rsid w:val="00FC350C"/>
    <w:rsid w:val="00FC51AC"/>
    <w:rsid w:val="00FC51E6"/>
    <w:rsid w:val="00FD05DD"/>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51677497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342047687">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6</cp:revision>
  <dcterms:created xsi:type="dcterms:W3CDTF">2025-08-26T14:20:00Z</dcterms:created>
  <dcterms:modified xsi:type="dcterms:W3CDTF">2025-08-26T14:35:00Z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