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30pt" o:ole="" o:preferrelative="t" stroked="f">
            <v:imagedata r:id="rId8" o:title=""/>
          </v:rect>
          <o:OLEObject Type="Embed" ProgID="StaticMetafile" ShapeID="rectole0000000000" DrawAspect="Content" ObjectID="_1817741258"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631B1A5" w:rsidR="00CC3E4B" w:rsidRPr="00344603" w:rsidRDefault="008D4045"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CA1119">
        <w:rPr>
          <w:rFonts w:asciiTheme="majorBidi" w:eastAsia="Calibri" w:hAnsiTheme="majorBidi" w:cstheme="majorBidi"/>
          <w:b/>
          <w:sz w:val="24"/>
          <w:szCs w:val="24"/>
        </w:rPr>
        <w:t>6</w:t>
      </w:r>
      <w:r w:rsidR="00297032">
        <w:rPr>
          <w:rFonts w:asciiTheme="majorBidi" w:eastAsia="Calibri" w:hAnsiTheme="majorBidi" w:cstheme="majorBidi"/>
          <w:b/>
          <w:sz w:val="24"/>
          <w:szCs w:val="24"/>
        </w:rPr>
        <w:t xml:space="preserve"> </w:t>
      </w:r>
      <w:r w:rsidR="00CA1119">
        <w:rPr>
          <w:rFonts w:asciiTheme="majorBidi" w:eastAsia="Calibri" w:hAnsiTheme="majorBidi" w:cstheme="majorBidi"/>
          <w:b/>
          <w:sz w:val="24"/>
          <w:szCs w:val="24"/>
        </w:rPr>
        <w:t xml:space="preserve">August </w:t>
      </w:r>
      <w:r w:rsidR="00CA1119"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58EE6569" w14:textId="388CBEBC" w:rsidR="00077DC3" w:rsidRPr="00077DC3" w:rsidRDefault="00077DC3" w:rsidP="00077DC3">
      <w:pPr>
        <w:numPr>
          <w:ilvl w:val="0"/>
          <w:numId w:val="3"/>
        </w:numPr>
        <w:spacing w:after="0" w:line="240" w:lineRule="exact"/>
        <w:jc w:val="both"/>
        <w:rPr>
          <w:rFonts w:ascii="Times New Roman" w:eastAsia="Aptos" w:hAnsi="Times New Roman" w:cs="Times New Roman"/>
          <w:i/>
          <w:iCs/>
          <w:sz w:val="24"/>
          <w:szCs w:val="24"/>
        </w:rPr>
      </w:pPr>
      <w:bookmarkStart w:id="2" w:name="_Hlk198224089"/>
      <w:bookmarkEnd w:id="1"/>
      <w:r w:rsidRPr="00077DC3">
        <w:rPr>
          <w:rFonts w:ascii="Times New Roman" w:eastAsia="Aptos" w:hAnsi="Times New Roman" w:cs="Times New Roman"/>
          <w:i/>
          <w:iCs/>
          <w:sz w:val="24"/>
          <w:szCs w:val="24"/>
        </w:rPr>
        <w:t>HRD participated in a DAP to Koch County and engaged with the County Commissioner</w:t>
      </w:r>
    </w:p>
    <w:p w14:paraId="21176737" w14:textId="77777777" w:rsidR="00077DC3" w:rsidRPr="00077DC3" w:rsidRDefault="00077DC3" w:rsidP="00077DC3">
      <w:pPr>
        <w:spacing w:after="0" w:line="240" w:lineRule="exact"/>
        <w:ind w:left="720"/>
        <w:jc w:val="both"/>
        <w:rPr>
          <w:rFonts w:ascii="Times New Roman" w:eastAsia="Aptos" w:hAnsi="Times New Roman" w:cs="Times New Roman"/>
          <w:sz w:val="24"/>
          <w:szCs w:val="24"/>
        </w:rPr>
      </w:pPr>
    </w:p>
    <w:p w14:paraId="6EDC8BB3" w14:textId="5BDD6EBE" w:rsidR="00077DC3" w:rsidRPr="00077DC3" w:rsidRDefault="00077DC3" w:rsidP="00077DC3">
      <w:pPr>
        <w:numPr>
          <w:ilvl w:val="0"/>
          <w:numId w:val="3"/>
        </w:numPr>
        <w:spacing w:after="0" w:line="240" w:lineRule="exact"/>
        <w:jc w:val="both"/>
        <w:rPr>
          <w:rFonts w:ascii="Times New Roman" w:eastAsia="Aptos" w:hAnsi="Times New Roman" w:cs="Times New Roman"/>
          <w:sz w:val="24"/>
          <w:szCs w:val="24"/>
        </w:rPr>
      </w:pPr>
      <w:r w:rsidRPr="00077DC3">
        <w:rPr>
          <w:rFonts w:ascii="Times New Roman" w:eastAsia="Aptos" w:hAnsi="Times New Roman" w:cs="Times New Roman"/>
          <w:i/>
          <w:iCs/>
          <w:sz w:val="24"/>
          <w:szCs w:val="24"/>
        </w:rPr>
        <w:t xml:space="preserve">Rape of an 11-year-old girl in </w:t>
      </w:r>
      <w:proofErr w:type="spellStart"/>
      <w:r w:rsidRPr="00077DC3">
        <w:rPr>
          <w:rFonts w:ascii="Times New Roman" w:eastAsia="Aptos" w:hAnsi="Times New Roman" w:cs="Times New Roman"/>
          <w:i/>
          <w:iCs/>
          <w:sz w:val="24"/>
          <w:szCs w:val="24"/>
        </w:rPr>
        <w:t>Wathiey</w:t>
      </w:r>
      <w:proofErr w:type="spellEnd"/>
      <w:r w:rsidRPr="00077DC3">
        <w:rPr>
          <w:rFonts w:ascii="Times New Roman" w:eastAsia="Aptos" w:hAnsi="Times New Roman" w:cs="Times New Roman"/>
          <w:i/>
          <w:iCs/>
          <w:sz w:val="24"/>
          <w:szCs w:val="24"/>
        </w:rPr>
        <w:t xml:space="preserve"> village of </w:t>
      </w:r>
      <w:proofErr w:type="spellStart"/>
      <w:r w:rsidRPr="00077DC3">
        <w:rPr>
          <w:rFonts w:ascii="Times New Roman" w:eastAsia="Aptos" w:hAnsi="Times New Roman" w:cs="Times New Roman"/>
          <w:i/>
          <w:iCs/>
          <w:sz w:val="24"/>
          <w:szCs w:val="24"/>
        </w:rPr>
        <w:t>Mirmir</w:t>
      </w:r>
      <w:proofErr w:type="spellEnd"/>
      <w:r w:rsidRPr="00077DC3">
        <w:rPr>
          <w:rFonts w:ascii="Times New Roman" w:eastAsia="Aptos" w:hAnsi="Times New Roman" w:cs="Times New Roman"/>
          <w:i/>
          <w:iCs/>
          <w:sz w:val="24"/>
          <w:szCs w:val="24"/>
        </w:rPr>
        <w:t xml:space="preserve"> Payam of Koch County</w:t>
      </w:r>
    </w:p>
    <w:p w14:paraId="3F8FB689" w14:textId="77777777" w:rsidR="00077DC3" w:rsidRPr="00077DC3" w:rsidRDefault="00077DC3" w:rsidP="00077DC3">
      <w:pPr>
        <w:spacing w:after="0" w:line="240" w:lineRule="exact"/>
        <w:ind w:left="720"/>
        <w:jc w:val="both"/>
        <w:rPr>
          <w:rFonts w:ascii="Times New Roman" w:eastAsia="Aptos" w:hAnsi="Times New Roman" w:cs="Times New Roman"/>
          <w:sz w:val="24"/>
          <w:szCs w:val="24"/>
        </w:rPr>
      </w:pPr>
    </w:p>
    <w:p w14:paraId="6CC9DCAC" w14:textId="29925BE8" w:rsidR="006755A0" w:rsidRPr="006755A0" w:rsidRDefault="005E042E" w:rsidP="006755A0">
      <w:pPr>
        <w:numPr>
          <w:ilvl w:val="0"/>
          <w:numId w:val="3"/>
        </w:numPr>
        <w:spacing w:after="0" w:line="240" w:lineRule="exact"/>
        <w:jc w:val="both"/>
        <w:rPr>
          <w:rFonts w:ascii="Times New Roman" w:eastAsia="Aptos" w:hAnsi="Times New Roman" w:cs="Times New Roman"/>
          <w:sz w:val="24"/>
          <w:szCs w:val="24"/>
        </w:rPr>
      </w:pPr>
      <w:bookmarkStart w:id="3" w:name="_Hlk207127648"/>
      <w:r>
        <w:rPr>
          <w:rFonts w:ascii="Times New Roman" w:eastAsia="Times New Roman" w:hAnsi="Times New Roman" w:cs="Times New Roman"/>
          <w:i/>
          <w:iCs/>
          <w:sz w:val="24"/>
          <w:szCs w:val="24"/>
        </w:rPr>
        <w:t xml:space="preserve">HRD, </w:t>
      </w:r>
      <w:proofErr w:type="spellStart"/>
      <w:r>
        <w:rPr>
          <w:rFonts w:ascii="Times New Roman" w:eastAsia="Times New Roman" w:hAnsi="Times New Roman" w:cs="Times New Roman"/>
          <w:i/>
          <w:iCs/>
          <w:sz w:val="24"/>
          <w:szCs w:val="24"/>
        </w:rPr>
        <w:t>RoLSIS</w:t>
      </w:r>
      <w:proofErr w:type="spellEnd"/>
      <w:r>
        <w:rPr>
          <w:rFonts w:ascii="Times New Roman" w:eastAsia="Times New Roman" w:hAnsi="Times New Roman" w:cs="Times New Roman"/>
          <w:i/>
          <w:iCs/>
          <w:sz w:val="24"/>
          <w:szCs w:val="24"/>
        </w:rPr>
        <w:t xml:space="preserve">, Unity State Public Prosecutor and State Investigator jointly carried out detention monitoring at the Western and Southern Gate Joint Police Unity (JPU) Detention inside the Bentiu IDP camp, on 26 August 2025. </w:t>
      </w:r>
    </w:p>
    <w:bookmarkEnd w:id="3"/>
    <w:p w14:paraId="19349BB2" w14:textId="77777777" w:rsidR="0054749C" w:rsidRPr="0054749C" w:rsidRDefault="0054749C" w:rsidP="0054749C">
      <w:pPr>
        <w:spacing w:after="0" w:line="240" w:lineRule="exact"/>
        <w:jc w:val="both"/>
        <w:rPr>
          <w:rFonts w:asciiTheme="majorBidi" w:hAnsiTheme="majorBidi" w:cstheme="majorBidi"/>
          <w:sz w:val="24"/>
          <w:szCs w:val="24"/>
        </w:rPr>
      </w:pPr>
    </w:p>
    <w:p w14:paraId="53A44200" w14:textId="35BCA632" w:rsidR="00D003F0" w:rsidRPr="00A161D8" w:rsidRDefault="00CC3E4B" w:rsidP="00CF33FE">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6F68A684" w14:textId="77777777" w:rsidR="00A161D8" w:rsidRPr="00A161D8" w:rsidRDefault="00A161D8" w:rsidP="00A161D8">
      <w:pPr>
        <w:spacing w:after="0" w:line="240" w:lineRule="exact"/>
        <w:jc w:val="both"/>
        <w:rPr>
          <w:rFonts w:asciiTheme="majorBidi" w:eastAsia="Palatino Linotype" w:hAnsiTheme="majorBidi" w:cstheme="majorBidi"/>
          <w:b/>
          <w:bCs/>
          <w:sz w:val="24"/>
          <w:szCs w:val="24"/>
        </w:rPr>
      </w:pPr>
    </w:p>
    <w:p w14:paraId="096BADD8" w14:textId="77777777" w:rsidR="00077DC3" w:rsidRDefault="00077DC3" w:rsidP="00077DC3">
      <w:pPr>
        <w:numPr>
          <w:ilvl w:val="0"/>
          <w:numId w:val="3"/>
        </w:numPr>
        <w:spacing w:after="0" w:line="240" w:lineRule="exact"/>
        <w:jc w:val="both"/>
        <w:rPr>
          <w:rFonts w:ascii="Times New Roman" w:eastAsia="Aptos" w:hAnsi="Times New Roman" w:cs="Times New Roman"/>
          <w:i/>
          <w:iCs/>
          <w:sz w:val="24"/>
          <w:szCs w:val="24"/>
        </w:rPr>
      </w:pPr>
      <w:r w:rsidRPr="00077DC3">
        <w:rPr>
          <w:rFonts w:ascii="Times New Roman" w:eastAsia="Aptos" w:hAnsi="Times New Roman" w:cs="Times New Roman"/>
          <w:i/>
          <w:iCs/>
          <w:sz w:val="24"/>
          <w:szCs w:val="24"/>
        </w:rPr>
        <w:t>HRD participated in a DAP to Koch County and engaged with the County Commissioner</w:t>
      </w:r>
    </w:p>
    <w:p w14:paraId="253CD65A" w14:textId="77777777" w:rsidR="00077DC3" w:rsidRPr="00077DC3" w:rsidRDefault="00077DC3" w:rsidP="00077DC3">
      <w:pPr>
        <w:spacing w:after="0" w:line="240" w:lineRule="exact"/>
        <w:ind w:left="720"/>
        <w:jc w:val="both"/>
        <w:rPr>
          <w:rFonts w:ascii="Times New Roman" w:eastAsia="Aptos" w:hAnsi="Times New Roman" w:cs="Times New Roman"/>
          <w:i/>
          <w:iCs/>
          <w:sz w:val="24"/>
          <w:szCs w:val="24"/>
        </w:rPr>
      </w:pPr>
    </w:p>
    <w:p w14:paraId="4BF1F0CC" w14:textId="4F1FF308" w:rsidR="00077DC3" w:rsidRPr="00077DC3" w:rsidRDefault="00077DC3" w:rsidP="00077DC3">
      <w:pPr>
        <w:spacing w:after="160"/>
        <w:jc w:val="both"/>
        <w:rPr>
          <w:rFonts w:ascii="Times New Roman" w:eastAsia="Aptos" w:hAnsi="Times New Roman" w:cs="Times New Roman"/>
          <w:kern w:val="2"/>
          <w:sz w:val="24"/>
          <w:szCs w:val="24"/>
          <w14:ligatures w14:val="standardContextual"/>
        </w:rPr>
      </w:pPr>
      <w:r w:rsidRPr="00077DC3">
        <w:rPr>
          <w:rFonts w:ascii="Times New Roman" w:eastAsia="Aptos" w:hAnsi="Times New Roman" w:cs="Times New Roman"/>
          <w:kern w:val="2"/>
          <w:sz w:val="24"/>
          <w:szCs w:val="24"/>
          <w14:ligatures w14:val="standardContextual"/>
        </w:rPr>
        <w:t xml:space="preserve">On August 26, 2025, HRD participated in an integrated DAP mission to Koch Town in Koch County, located approximately 30 minutes and nearly 100 kilometers south of the UNMISS Bentiu field office. The DAP patrol included HRD, UNPOL (who led the operation), and GHABAAT forces, provided force protection. The main objective of HRD during this patrol was to monitor the overall human rights situation and gather information on the security and protection concerns of civilians. This effort was particularly important due to recent reports of fighting between the SSPDF bodyguards of the County Commissioner and the </w:t>
      </w:r>
      <w:proofErr w:type="spellStart"/>
      <w:r w:rsidRPr="00077DC3">
        <w:rPr>
          <w:rFonts w:ascii="Times New Roman" w:eastAsia="Aptos" w:hAnsi="Times New Roman" w:cs="Times New Roman"/>
          <w:kern w:val="2"/>
          <w:sz w:val="24"/>
          <w:szCs w:val="24"/>
          <w14:ligatures w14:val="standardContextual"/>
        </w:rPr>
        <w:t>Jagei</w:t>
      </w:r>
      <w:proofErr w:type="spellEnd"/>
      <w:r w:rsidRPr="00077DC3">
        <w:rPr>
          <w:rFonts w:ascii="Times New Roman" w:eastAsia="Aptos" w:hAnsi="Times New Roman" w:cs="Times New Roman"/>
          <w:kern w:val="2"/>
          <w:sz w:val="24"/>
          <w:szCs w:val="24"/>
          <w14:ligatures w14:val="standardContextual"/>
        </w:rPr>
        <w:t xml:space="preserve"> Nuer armed youth from Koch County. The fighting erupted over a squabble during the arrest of one-armed youth, resulting in the death of one SSPDF soldier and two others being wounded. Additionally, HRD wanted to engage with humanitarian partners to gather information on any incidents related to sexual and gender-based violence (SGBV) and to monitor the police detention facilities and the prison.</w:t>
      </w:r>
    </w:p>
    <w:p w14:paraId="1BAF95A8" w14:textId="77777777" w:rsidR="00077DC3" w:rsidRPr="00077DC3" w:rsidRDefault="00077DC3" w:rsidP="00077DC3">
      <w:pPr>
        <w:spacing w:after="160"/>
        <w:jc w:val="both"/>
        <w:rPr>
          <w:rFonts w:ascii="Times New Roman" w:eastAsia="Aptos" w:hAnsi="Times New Roman" w:cs="Times New Roman"/>
          <w:kern w:val="2"/>
          <w:sz w:val="24"/>
          <w:szCs w:val="24"/>
          <w14:ligatures w14:val="standardContextual"/>
        </w:rPr>
      </w:pPr>
      <w:r w:rsidRPr="00077DC3">
        <w:rPr>
          <w:rFonts w:ascii="Times New Roman" w:eastAsia="Aptos" w:hAnsi="Times New Roman" w:cs="Times New Roman"/>
          <w:kern w:val="2"/>
          <w:sz w:val="24"/>
          <w:szCs w:val="24"/>
          <w14:ligatures w14:val="standardContextual"/>
        </w:rPr>
        <w:t xml:space="preserve"> Upon arrival, the team received a warm welcome and was briefed by the County Commissioner of Koch, David </w:t>
      </w:r>
      <w:proofErr w:type="spellStart"/>
      <w:r w:rsidRPr="00077DC3">
        <w:rPr>
          <w:rFonts w:ascii="Times New Roman" w:eastAsia="Aptos" w:hAnsi="Times New Roman" w:cs="Times New Roman"/>
          <w:kern w:val="2"/>
          <w:sz w:val="24"/>
          <w:szCs w:val="24"/>
          <w14:ligatures w14:val="standardContextual"/>
        </w:rPr>
        <w:t>Gatmai</w:t>
      </w:r>
      <w:proofErr w:type="spellEnd"/>
      <w:r w:rsidRPr="00077DC3">
        <w:rPr>
          <w:rFonts w:ascii="Times New Roman" w:eastAsia="Aptos" w:hAnsi="Times New Roman" w:cs="Times New Roman"/>
          <w:kern w:val="2"/>
          <w:sz w:val="24"/>
          <w:szCs w:val="24"/>
          <w14:ligatures w14:val="standardContextual"/>
        </w:rPr>
        <w:t xml:space="preserve"> Wal. He informed the team that the security and human rights situation in the area was relatively calm and stable. The Commissioner explained that the revenge killings that occurred between two sections of the </w:t>
      </w:r>
      <w:proofErr w:type="spellStart"/>
      <w:r w:rsidRPr="00077DC3">
        <w:rPr>
          <w:rFonts w:ascii="Times New Roman" w:eastAsia="Aptos" w:hAnsi="Times New Roman" w:cs="Times New Roman"/>
          <w:kern w:val="2"/>
          <w:sz w:val="24"/>
          <w:szCs w:val="24"/>
          <w14:ligatures w14:val="standardContextual"/>
        </w:rPr>
        <w:t>Jabany</w:t>
      </w:r>
      <w:proofErr w:type="spellEnd"/>
      <w:r w:rsidRPr="00077DC3">
        <w:rPr>
          <w:rFonts w:ascii="Times New Roman" w:eastAsia="Aptos" w:hAnsi="Times New Roman" w:cs="Times New Roman"/>
          <w:kern w:val="2"/>
          <w:sz w:val="24"/>
          <w:szCs w:val="24"/>
          <w14:ligatures w14:val="standardContextual"/>
        </w:rPr>
        <w:t xml:space="preserve"> subclan of </w:t>
      </w:r>
      <w:proofErr w:type="spellStart"/>
      <w:r w:rsidRPr="00077DC3">
        <w:rPr>
          <w:rFonts w:ascii="Times New Roman" w:eastAsia="Aptos" w:hAnsi="Times New Roman" w:cs="Times New Roman"/>
          <w:kern w:val="2"/>
          <w:sz w:val="24"/>
          <w:szCs w:val="24"/>
          <w14:ligatures w14:val="standardContextual"/>
        </w:rPr>
        <w:t>Jagei</w:t>
      </w:r>
      <w:proofErr w:type="spellEnd"/>
      <w:r w:rsidRPr="00077DC3">
        <w:rPr>
          <w:rFonts w:ascii="Times New Roman" w:eastAsia="Aptos" w:hAnsi="Times New Roman" w:cs="Times New Roman"/>
          <w:kern w:val="2"/>
          <w:sz w:val="24"/>
          <w:szCs w:val="24"/>
          <w14:ligatures w14:val="standardContextual"/>
        </w:rPr>
        <w:t xml:space="preserve"> Nuer in the </w:t>
      </w:r>
      <w:proofErr w:type="spellStart"/>
      <w:r w:rsidRPr="00077DC3">
        <w:rPr>
          <w:rFonts w:ascii="Times New Roman" w:eastAsia="Aptos" w:hAnsi="Times New Roman" w:cs="Times New Roman"/>
          <w:kern w:val="2"/>
          <w:sz w:val="24"/>
          <w:szCs w:val="24"/>
          <w14:ligatures w14:val="standardContextual"/>
        </w:rPr>
        <w:t>Patit</w:t>
      </w:r>
      <w:proofErr w:type="spellEnd"/>
      <w:r w:rsidRPr="00077DC3">
        <w:rPr>
          <w:rFonts w:ascii="Times New Roman" w:eastAsia="Aptos" w:hAnsi="Times New Roman" w:cs="Times New Roman"/>
          <w:kern w:val="2"/>
          <w:sz w:val="24"/>
          <w:szCs w:val="24"/>
          <w14:ligatures w14:val="standardContextual"/>
        </w:rPr>
        <w:t xml:space="preserve"> boma of </w:t>
      </w:r>
      <w:proofErr w:type="spellStart"/>
      <w:r w:rsidRPr="00077DC3">
        <w:rPr>
          <w:rFonts w:ascii="Times New Roman" w:eastAsia="Aptos" w:hAnsi="Times New Roman" w:cs="Times New Roman"/>
          <w:kern w:val="2"/>
          <w:sz w:val="24"/>
          <w:szCs w:val="24"/>
          <w14:ligatures w14:val="standardContextual"/>
        </w:rPr>
        <w:t>Ngony</w:t>
      </w:r>
      <w:proofErr w:type="spellEnd"/>
      <w:r w:rsidRPr="00077DC3">
        <w:rPr>
          <w:rFonts w:ascii="Times New Roman" w:eastAsia="Aptos" w:hAnsi="Times New Roman" w:cs="Times New Roman"/>
          <w:kern w:val="2"/>
          <w:sz w:val="24"/>
          <w:szCs w:val="24"/>
          <w14:ligatures w14:val="standardContextual"/>
        </w:rPr>
        <w:t xml:space="preserve"> Payam had been resolved through traditional reconciliation methods including payment of blood compensation to the aggrieved families for both the killed and wounded SSPDF soldiers, as well as for civilians. </w:t>
      </w:r>
    </w:p>
    <w:p w14:paraId="3A0D15D0" w14:textId="77777777" w:rsidR="00077DC3" w:rsidRPr="00077DC3" w:rsidRDefault="00077DC3" w:rsidP="00077DC3">
      <w:pPr>
        <w:spacing w:after="160"/>
        <w:jc w:val="both"/>
        <w:rPr>
          <w:rFonts w:ascii="Times New Roman" w:eastAsia="Aptos" w:hAnsi="Times New Roman" w:cs="Times New Roman"/>
          <w:kern w:val="2"/>
          <w:sz w:val="24"/>
          <w:szCs w:val="24"/>
          <w14:ligatures w14:val="standardContextual"/>
        </w:rPr>
      </w:pPr>
      <w:r w:rsidRPr="00077DC3">
        <w:rPr>
          <w:rFonts w:ascii="Times New Roman" w:eastAsia="Aptos" w:hAnsi="Times New Roman" w:cs="Times New Roman"/>
          <w:kern w:val="2"/>
          <w:sz w:val="24"/>
          <w:szCs w:val="24"/>
          <w14:ligatures w14:val="standardContextual"/>
        </w:rPr>
        <w:t xml:space="preserve">The Commissioner reported that one of the two wounded SSPDF soldiers died from their injuries at the hospital in Koch, bringing the total number of deceased SSPDF soldiers to two. Fortunately, the two communities are currently coexisting peacefully with no issues. The Commissioner also informed UNMISS team about the flooding situation in Koch, particularly in the southern and western areas, which include the villages of </w:t>
      </w:r>
      <w:proofErr w:type="spellStart"/>
      <w:r w:rsidRPr="00077DC3">
        <w:rPr>
          <w:rFonts w:ascii="Times New Roman" w:eastAsia="Aptos" w:hAnsi="Times New Roman" w:cs="Times New Roman"/>
          <w:kern w:val="2"/>
          <w:sz w:val="24"/>
          <w:szCs w:val="24"/>
          <w14:ligatures w14:val="standardContextual"/>
        </w:rPr>
        <w:t>Patit</w:t>
      </w:r>
      <w:proofErr w:type="spellEnd"/>
      <w:r w:rsidRPr="00077DC3">
        <w:rPr>
          <w:rFonts w:ascii="Times New Roman" w:eastAsia="Aptos" w:hAnsi="Times New Roman" w:cs="Times New Roman"/>
          <w:kern w:val="2"/>
          <w:sz w:val="24"/>
          <w:szCs w:val="24"/>
          <w14:ligatures w14:val="standardContextual"/>
        </w:rPr>
        <w:t xml:space="preserve">, </w:t>
      </w:r>
      <w:proofErr w:type="spellStart"/>
      <w:r w:rsidRPr="00077DC3">
        <w:rPr>
          <w:rFonts w:ascii="Times New Roman" w:eastAsia="Aptos" w:hAnsi="Times New Roman" w:cs="Times New Roman"/>
          <w:kern w:val="2"/>
          <w:sz w:val="24"/>
          <w:szCs w:val="24"/>
          <w14:ligatures w14:val="standardContextual"/>
        </w:rPr>
        <w:t>Gangliet</w:t>
      </w:r>
      <w:proofErr w:type="spellEnd"/>
      <w:r w:rsidRPr="00077DC3">
        <w:rPr>
          <w:rFonts w:ascii="Times New Roman" w:eastAsia="Aptos" w:hAnsi="Times New Roman" w:cs="Times New Roman"/>
          <w:kern w:val="2"/>
          <w:sz w:val="24"/>
          <w:szCs w:val="24"/>
          <w14:ligatures w14:val="standardContextual"/>
        </w:rPr>
        <w:t xml:space="preserve">, Gany, </w:t>
      </w:r>
      <w:proofErr w:type="spellStart"/>
      <w:r w:rsidRPr="00077DC3">
        <w:rPr>
          <w:rFonts w:ascii="Times New Roman" w:eastAsia="Aptos" w:hAnsi="Times New Roman" w:cs="Times New Roman"/>
          <w:kern w:val="2"/>
          <w:sz w:val="24"/>
          <w:szCs w:val="24"/>
          <w14:ligatures w14:val="standardContextual"/>
        </w:rPr>
        <w:t>Norbor</w:t>
      </w:r>
      <w:proofErr w:type="spellEnd"/>
      <w:r w:rsidRPr="00077DC3">
        <w:rPr>
          <w:rFonts w:ascii="Times New Roman" w:eastAsia="Aptos" w:hAnsi="Times New Roman" w:cs="Times New Roman"/>
          <w:kern w:val="2"/>
          <w:sz w:val="24"/>
          <w:szCs w:val="24"/>
          <w14:ligatures w14:val="standardContextual"/>
        </w:rPr>
        <w:t xml:space="preserve">, and other locations near </w:t>
      </w:r>
      <w:proofErr w:type="spellStart"/>
      <w:r w:rsidRPr="00077DC3">
        <w:rPr>
          <w:rFonts w:ascii="Times New Roman" w:eastAsia="Aptos" w:hAnsi="Times New Roman" w:cs="Times New Roman"/>
          <w:kern w:val="2"/>
          <w:sz w:val="24"/>
          <w:szCs w:val="24"/>
          <w14:ligatures w14:val="standardContextual"/>
        </w:rPr>
        <w:t>Mirmir</w:t>
      </w:r>
      <w:proofErr w:type="spellEnd"/>
      <w:r w:rsidRPr="00077DC3">
        <w:rPr>
          <w:rFonts w:ascii="Times New Roman" w:eastAsia="Aptos" w:hAnsi="Times New Roman" w:cs="Times New Roman"/>
          <w:kern w:val="2"/>
          <w:sz w:val="24"/>
          <w:szCs w:val="24"/>
          <w14:ligatures w14:val="standardContextual"/>
        </w:rPr>
        <w:t xml:space="preserve"> Payam. </w:t>
      </w:r>
    </w:p>
    <w:p w14:paraId="230AA6DA" w14:textId="77777777" w:rsidR="00077DC3" w:rsidRPr="00077DC3" w:rsidRDefault="00077DC3" w:rsidP="00077DC3">
      <w:pPr>
        <w:spacing w:after="160"/>
        <w:jc w:val="both"/>
        <w:rPr>
          <w:rFonts w:ascii="Times New Roman" w:eastAsia="Aptos" w:hAnsi="Times New Roman" w:cs="Times New Roman"/>
          <w:kern w:val="2"/>
          <w:sz w:val="24"/>
          <w:szCs w:val="24"/>
          <w14:ligatures w14:val="standardContextual"/>
        </w:rPr>
      </w:pPr>
      <w:r w:rsidRPr="00077DC3">
        <w:rPr>
          <w:rFonts w:ascii="Times New Roman" w:eastAsia="Aptos" w:hAnsi="Times New Roman" w:cs="Times New Roman"/>
          <w:kern w:val="2"/>
          <w:sz w:val="24"/>
          <w:szCs w:val="24"/>
          <w14:ligatures w14:val="standardContextual"/>
        </w:rPr>
        <w:t xml:space="preserve">The Commissioner is requesting support from UNMISS for the affected community during this flooding crisis in Koch County. Due to limited time, HRD could not engage with humanitarian partners and undertake prison monitoring. </w:t>
      </w:r>
    </w:p>
    <w:p w14:paraId="2191F751" w14:textId="77777777" w:rsidR="00077DC3" w:rsidRDefault="00077DC3" w:rsidP="002B099E">
      <w:pPr>
        <w:spacing w:after="0"/>
        <w:jc w:val="both"/>
        <w:rPr>
          <w:rFonts w:asciiTheme="majorBidi" w:hAnsiTheme="majorBidi" w:cstheme="majorBidi"/>
          <w:sz w:val="24"/>
          <w:szCs w:val="24"/>
        </w:rPr>
      </w:pPr>
    </w:p>
    <w:p w14:paraId="0DC09C22" w14:textId="77777777" w:rsidR="00077DC3" w:rsidRDefault="00077DC3" w:rsidP="002B099E">
      <w:pPr>
        <w:spacing w:after="0"/>
        <w:jc w:val="both"/>
        <w:rPr>
          <w:rFonts w:asciiTheme="majorBidi" w:hAnsiTheme="majorBidi" w:cstheme="majorBidi"/>
          <w:sz w:val="24"/>
          <w:szCs w:val="24"/>
        </w:rPr>
      </w:pPr>
    </w:p>
    <w:p w14:paraId="78540FE0" w14:textId="77777777" w:rsidR="00077DC3" w:rsidRDefault="00077DC3" w:rsidP="002B099E">
      <w:pPr>
        <w:spacing w:after="0"/>
        <w:jc w:val="both"/>
        <w:rPr>
          <w:rFonts w:asciiTheme="majorBidi" w:hAnsiTheme="majorBidi" w:cstheme="majorBidi"/>
          <w:sz w:val="24"/>
          <w:szCs w:val="24"/>
        </w:rPr>
      </w:pPr>
    </w:p>
    <w:p w14:paraId="60B2A229" w14:textId="436180DC" w:rsidR="00283E27" w:rsidRPr="00283E27" w:rsidRDefault="00CC3E4B" w:rsidP="00283E27">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1687DABE" w:rsidR="00810C80" w:rsidRDefault="00CC3E4B" w:rsidP="00262250">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71CCAE47" w14:textId="77777777" w:rsidR="00077DC3" w:rsidRDefault="00077DC3" w:rsidP="00077DC3">
      <w:pPr>
        <w:spacing w:after="0" w:line="240" w:lineRule="exact"/>
        <w:ind w:left="284"/>
        <w:contextualSpacing/>
        <w:jc w:val="both"/>
        <w:rPr>
          <w:rFonts w:asciiTheme="majorBidi" w:eastAsia="Palatino Linotype" w:hAnsiTheme="majorBidi" w:cstheme="majorBidi"/>
          <w:b/>
          <w:sz w:val="24"/>
          <w:szCs w:val="24"/>
        </w:rPr>
      </w:pPr>
    </w:p>
    <w:p w14:paraId="7D34D219" w14:textId="77777777" w:rsidR="00077DC3" w:rsidRPr="00336433" w:rsidRDefault="00077DC3" w:rsidP="00077DC3">
      <w:pPr>
        <w:pStyle w:val="ListParagraph"/>
        <w:numPr>
          <w:ilvl w:val="0"/>
          <w:numId w:val="4"/>
        </w:numPr>
        <w:spacing w:after="0" w:line="240" w:lineRule="exact"/>
        <w:jc w:val="both"/>
        <w:rPr>
          <w:rFonts w:asciiTheme="majorBidi" w:hAnsiTheme="majorBidi" w:cstheme="majorBidi"/>
          <w:i/>
          <w:iCs/>
          <w:sz w:val="24"/>
          <w:szCs w:val="24"/>
        </w:rPr>
      </w:pPr>
      <w:r w:rsidRPr="00336433">
        <w:rPr>
          <w:rFonts w:asciiTheme="majorBidi" w:hAnsiTheme="majorBidi" w:cstheme="majorBidi"/>
          <w:i/>
          <w:iCs/>
          <w:sz w:val="24"/>
          <w:szCs w:val="24"/>
        </w:rPr>
        <w:t xml:space="preserve">Rape of an 11-year-old girl in </w:t>
      </w:r>
      <w:proofErr w:type="spellStart"/>
      <w:r w:rsidRPr="00336433">
        <w:rPr>
          <w:rFonts w:asciiTheme="majorBidi" w:hAnsiTheme="majorBidi" w:cstheme="majorBidi"/>
          <w:i/>
          <w:iCs/>
          <w:sz w:val="24"/>
          <w:szCs w:val="24"/>
        </w:rPr>
        <w:t>Wathiey</w:t>
      </w:r>
      <w:proofErr w:type="spellEnd"/>
      <w:r w:rsidRPr="00336433">
        <w:rPr>
          <w:rFonts w:asciiTheme="majorBidi" w:hAnsiTheme="majorBidi" w:cstheme="majorBidi"/>
          <w:i/>
          <w:iCs/>
          <w:sz w:val="24"/>
          <w:szCs w:val="24"/>
        </w:rPr>
        <w:t xml:space="preserve"> village of </w:t>
      </w:r>
      <w:proofErr w:type="spellStart"/>
      <w:r w:rsidRPr="00336433">
        <w:rPr>
          <w:rFonts w:asciiTheme="majorBidi" w:hAnsiTheme="majorBidi" w:cstheme="majorBidi"/>
          <w:i/>
          <w:iCs/>
          <w:sz w:val="24"/>
          <w:szCs w:val="24"/>
        </w:rPr>
        <w:t>Mirmir</w:t>
      </w:r>
      <w:proofErr w:type="spellEnd"/>
      <w:r w:rsidRPr="00336433">
        <w:rPr>
          <w:rFonts w:asciiTheme="majorBidi" w:hAnsiTheme="majorBidi" w:cstheme="majorBidi"/>
          <w:i/>
          <w:iCs/>
          <w:sz w:val="24"/>
          <w:szCs w:val="24"/>
        </w:rPr>
        <w:t xml:space="preserve"> Payam of Koch County.  </w:t>
      </w:r>
    </w:p>
    <w:p w14:paraId="6677995F" w14:textId="77777777" w:rsidR="00077DC3" w:rsidRDefault="00077DC3" w:rsidP="00077DC3">
      <w:pPr>
        <w:pStyle w:val="ListParagraph"/>
        <w:spacing w:after="0" w:line="240" w:lineRule="exact"/>
        <w:ind w:left="360"/>
        <w:jc w:val="both"/>
        <w:rPr>
          <w:rFonts w:asciiTheme="majorBidi" w:eastAsia="Palatino Linotype" w:hAnsiTheme="majorBidi" w:cstheme="majorBidi"/>
          <w:b/>
          <w:sz w:val="24"/>
          <w:szCs w:val="24"/>
        </w:rPr>
      </w:pPr>
      <w:r w:rsidRPr="00BE4C3B">
        <w:rPr>
          <w:rFonts w:asciiTheme="majorBidi" w:eastAsia="Palatino Linotype" w:hAnsiTheme="majorBidi" w:cstheme="majorBidi"/>
          <w:b/>
          <w:sz w:val="24"/>
          <w:szCs w:val="24"/>
        </w:rPr>
        <w:t xml:space="preserve"> </w:t>
      </w:r>
    </w:p>
    <w:p w14:paraId="1543B372" w14:textId="77777777" w:rsidR="00077DC3" w:rsidRPr="00336433" w:rsidRDefault="00077DC3" w:rsidP="00077DC3">
      <w:pPr>
        <w:pStyle w:val="NoSpacing"/>
        <w:spacing w:line="276" w:lineRule="auto"/>
        <w:jc w:val="both"/>
        <w:rPr>
          <w:rFonts w:asciiTheme="majorBidi" w:hAnsiTheme="majorBidi" w:cstheme="majorBidi"/>
          <w:sz w:val="24"/>
          <w:szCs w:val="24"/>
        </w:rPr>
      </w:pPr>
      <w:r w:rsidRPr="00336433">
        <w:rPr>
          <w:rFonts w:asciiTheme="majorBidi" w:hAnsiTheme="majorBidi" w:cstheme="majorBidi"/>
          <w:sz w:val="24"/>
          <w:szCs w:val="24"/>
        </w:rPr>
        <w:t xml:space="preserve">On 26 August 2025, HRD was informed by the police director Brig. Gen John Jock Chan </w:t>
      </w:r>
      <w:r>
        <w:rPr>
          <w:rFonts w:asciiTheme="majorBidi" w:hAnsiTheme="majorBidi" w:cstheme="majorBidi"/>
          <w:sz w:val="24"/>
          <w:szCs w:val="24"/>
        </w:rPr>
        <w:t xml:space="preserve">who informed that </w:t>
      </w:r>
      <w:r w:rsidRPr="00336433">
        <w:rPr>
          <w:rFonts w:asciiTheme="majorBidi" w:hAnsiTheme="majorBidi" w:cstheme="majorBidi"/>
          <w:sz w:val="24"/>
          <w:szCs w:val="24"/>
        </w:rPr>
        <w:t xml:space="preserve">on 23 August 2025, a girl of 11 years old was raped by a 16-year-old boy, in </w:t>
      </w:r>
      <w:proofErr w:type="spellStart"/>
      <w:r w:rsidRPr="00336433">
        <w:rPr>
          <w:rFonts w:asciiTheme="majorBidi" w:hAnsiTheme="majorBidi" w:cstheme="majorBidi"/>
          <w:sz w:val="24"/>
          <w:szCs w:val="24"/>
        </w:rPr>
        <w:t>Wathiey</w:t>
      </w:r>
      <w:proofErr w:type="spellEnd"/>
      <w:r w:rsidRPr="00336433">
        <w:rPr>
          <w:rFonts w:asciiTheme="majorBidi" w:hAnsiTheme="majorBidi" w:cstheme="majorBidi"/>
          <w:sz w:val="24"/>
          <w:szCs w:val="24"/>
        </w:rPr>
        <w:t xml:space="preserve"> village of </w:t>
      </w:r>
      <w:proofErr w:type="spellStart"/>
      <w:r w:rsidRPr="00336433">
        <w:rPr>
          <w:rFonts w:asciiTheme="majorBidi" w:hAnsiTheme="majorBidi" w:cstheme="majorBidi"/>
          <w:sz w:val="24"/>
          <w:szCs w:val="24"/>
        </w:rPr>
        <w:t>Mir</w:t>
      </w:r>
      <w:r>
        <w:rPr>
          <w:rFonts w:asciiTheme="majorBidi" w:hAnsiTheme="majorBidi" w:cstheme="majorBidi"/>
          <w:sz w:val="24"/>
          <w:szCs w:val="24"/>
        </w:rPr>
        <w:t>m</w:t>
      </w:r>
      <w:r w:rsidRPr="00336433">
        <w:rPr>
          <w:rFonts w:asciiTheme="majorBidi" w:hAnsiTheme="majorBidi" w:cstheme="majorBidi"/>
          <w:sz w:val="24"/>
          <w:szCs w:val="24"/>
        </w:rPr>
        <w:t>ir</w:t>
      </w:r>
      <w:proofErr w:type="spellEnd"/>
      <w:r w:rsidRPr="00336433">
        <w:rPr>
          <w:rFonts w:asciiTheme="majorBidi" w:hAnsiTheme="majorBidi" w:cstheme="majorBidi"/>
          <w:sz w:val="24"/>
          <w:szCs w:val="24"/>
        </w:rPr>
        <w:t xml:space="preserve"> </w:t>
      </w:r>
      <w:r>
        <w:rPr>
          <w:rFonts w:asciiTheme="majorBidi" w:hAnsiTheme="majorBidi" w:cstheme="majorBidi"/>
          <w:sz w:val="24"/>
          <w:szCs w:val="24"/>
        </w:rPr>
        <w:t>P</w:t>
      </w:r>
      <w:r w:rsidRPr="00336433">
        <w:rPr>
          <w:rFonts w:asciiTheme="majorBidi" w:hAnsiTheme="majorBidi" w:cstheme="majorBidi"/>
          <w:sz w:val="24"/>
          <w:szCs w:val="24"/>
        </w:rPr>
        <w:t>ayam</w:t>
      </w:r>
      <w:r>
        <w:rPr>
          <w:rFonts w:asciiTheme="majorBidi" w:hAnsiTheme="majorBidi" w:cstheme="majorBidi"/>
          <w:sz w:val="24"/>
          <w:szCs w:val="24"/>
        </w:rPr>
        <w:t>, Koch County</w:t>
      </w:r>
      <w:r w:rsidRPr="00336433">
        <w:rPr>
          <w:rFonts w:asciiTheme="majorBidi" w:hAnsiTheme="majorBidi" w:cstheme="majorBidi"/>
          <w:sz w:val="24"/>
          <w:szCs w:val="24"/>
        </w:rPr>
        <w:t xml:space="preserve"> at around 4 PM while she was going to collect firewood in the nearby bushes. The suspect was following her and pushed her by force into the nearby bush and raped her. The suspect immediately fled the scene and hid. On August 24, 2025, at approximately 9:00 AM, police identified and arrested him. The suspect </w:t>
      </w:r>
      <w:r>
        <w:rPr>
          <w:rFonts w:asciiTheme="majorBidi" w:hAnsiTheme="majorBidi" w:cstheme="majorBidi"/>
          <w:sz w:val="24"/>
          <w:szCs w:val="24"/>
        </w:rPr>
        <w:t>was</w:t>
      </w:r>
      <w:r w:rsidRPr="00336433">
        <w:rPr>
          <w:rFonts w:asciiTheme="majorBidi" w:hAnsiTheme="majorBidi" w:cstheme="majorBidi"/>
          <w:sz w:val="24"/>
          <w:szCs w:val="24"/>
        </w:rPr>
        <w:t xml:space="preserve"> not armed with a gun; he was only carrying traditional spears. Currently, he is detained in </w:t>
      </w:r>
      <w:proofErr w:type="spellStart"/>
      <w:r w:rsidRPr="00336433">
        <w:rPr>
          <w:rFonts w:asciiTheme="majorBidi" w:hAnsiTheme="majorBidi" w:cstheme="majorBidi"/>
          <w:sz w:val="24"/>
          <w:szCs w:val="24"/>
        </w:rPr>
        <w:t>Mir</w:t>
      </w:r>
      <w:r>
        <w:rPr>
          <w:rFonts w:asciiTheme="majorBidi" w:hAnsiTheme="majorBidi" w:cstheme="majorBidi"/>
          <w:sz w:val="24"/>
          <w:szCs w:val="24"/>
        </w:rPr>
        <w:t>m</w:t>
      </w:r>
      <w:r w:rsidRPr="00336433">
        <w:rPr>
          <w:rFonts w:asciiTheme="majorBidi" w:hAnsiTheme="majorBidi" w:cstheme="majorBidi"/>
          <w:sz w:val="24"/>
          <w:szCs w:val="24"/>
        </w:rPr>
        <w:t>ir</w:t>
      </w:r>
      <w:proofErr w:type="spellEnd"/>
      <w:r w:rsidRPr="00336433">
        <w:rPr>
          <w:rFonts w:asciiTheme="majorBidi" w:hAnsiTheme="majorBidi" w:cstheme="majorBidi"/>
          <w:sz w:val="24"/>
          <w:szCs w:val="24"/>
        </w:rPr>
        <w:t xml:space="preserve"> </w:t>
      </w:r>
      <w:r>
        <w:rPr>
          <w:rFonts w:asciiTheme="majorBidi" w:hAnsiTheme="majorBidi" w:cstheme="majorBidi"/>
          <w:sz w:val="24"/>
          <w:szCs w:val="24"/>
        </w:rPr>
        <w:t>P</w:t>
      </w:r>
      <w:r w:rsidRPr="00336433">
        <w:rPr>
          <w:rFonts w:asciiTheme="majorBidi" w:hAnsiTheme="majorBidi" w:cstheme="majorBidi"/>
          <w:sz w:val="24"/>
          <w:szCs w:val="24"/>
        </w:rPr>
        <w:t xml:space="preserve">ayam police custody, </w:t>
      </w:r>
      <w:proofErr w:type="gramStart"/>
      <w:r>
        <w:rPr>
          <w:rFonts w:asciiTheme="majorBidi" w:hAnsiTheme="majorBidi" w:cstheme="majorBidi"/>
          <w:sz w:val="24"/>
          <w:szCs w:val="24"/>
        </w:rPr>
        <w:t>a</w:t>
      </w:r>
      <w:r w:rsidRPr="00336433">
        <w:rPr>
          <w:rFonts w:asciiTheme="majorBidi" w:hAnsiTheme="majorBidi" w:cstheme="majorBidi"/>
          <w:sz w:val="24"/>
          <w:szCs w:val="24"/>
        </w:rPr>
        <w:t>waiting</w:t>
      </w:r>
      <w:proofErr w:type="gramEnd"/>
      <w:r w:rsidRPr="00336433">
        <w:rPr>
          <w:rFonts w:asciiTheme="majorBidi" w:hAnsiTheme="majorBidi" w:cstheme="majorBidi"/>
          <w:sz w:val="24"/>
          <w:szCs w:val="24"/>
        </w:rPr>
        <w:t xml:space="preserve"> for trial, and the victim was later taken to </w:t>
      </w:r>
      <w:proofErr w:type="spellStart"/>
      <w:r w:rsidRPr="00336433">
        <w:rPr>
          <w:rFonts w:asciiTheme="majorBidi" w:hAnsiTheme="majorBidi" w:cstheme="majorBidi"/>
          <w:sz w:val="24"/>
          <w:szCs w:val="24"/>
        </w:rPr>
        <w:t>Mir</w:t>
      </w:r>
      <w:r>
        <w:rPr>
          <w:rFonts w:asciiTheme="majorBidi" w:hAnsiTheme="majorBidi" w:cstheme="majorBidi"/>
          <w:sz w:val="24"/>
          <w:szCs w:val="24"/>
        </w:rPr>
        <w:t>m</w:t>
      </w:r>
      <w:r w:rsidRPr="00336433">
        <w:rPr>
          <w:rFonts w:asciiTheme="majorBidi" w:hAnsiTheme="majorBidi" w:cstheme="majorBidi"/>
          <w:sz w:val="24"/>
          <w:szCs w:val="24"/>
        </w:rPr>
        <w:t>ir</w:t>
      </w:r>
      <w:proofErr w:type="spellEnd"/>
      <w:r w:rsidRPr="00336433">
        <w:rPr>
          <w:rFonts w:asciiTheme="majorBidi" w:hAnsiTheme="majorBidi" w:cstheme="majorBidi"/>
          <w:sz w:val="24"/>
          <w:szCs w:val="24"/>
        </w:rPr>
        <w:t xml:space="preserve"> </w:t>
      </w:r>
      <w:r>
        <w:rPr>
          <w:rFonts w:asciiTheme="majorBidi" w:hAnsiTheme="majorBidi" w:cstheme="majorBidi"/>
          <w:sz w:val="24"/>
          <w:szCs w:val="24"/>
        </w:rPr>
        <w:t>P</w:t>
      </w:r>
      <w:r w:rsidRPr="00336433">
        <w:rPr>
          <w:rFonts w:asciiTheme="majorBidi" w:hAnsiTheme="majorBidi" w:cstheme="majorBidi"/>
          <w:sz w:val="24"/>
          <w:szCs w:val="24"/>
        </w:rPr>
        <w:t>ayam PHCU for medical assistance.</w:t>
      </w:r>
    </w:p>
    <w:p w14:paraId="5722D358" w14:textId="77777777" w:rsidR="00077DC3" w:rsidRDefault="00077DC3" w:rsidP="00077DC3">
      <w:pPr>
        <w:spacing w:after="0" w:line="240" w:lineRule="exact"/>
        <w:ind w:left="284"/>
        <w:contextualSpacing/>
        <w:jc w:val="both"/>
        <w:rPr>
          <w:rFonts w:asciiTheme="majorBidi" w:eastAsia="Palatino Linotype" w:hAnsiTheme="majorBidi" w:cstheme="majorBidi"/>
          <w:b/>
          <w:sz w:val="24"/>
          <w:szCs w:val="24"/>
        </w:rPr>
      </w:pPr>
    </w:p>
    <w:p w14:paraId="5594E410" w14:textId="77777777" w:rsidR="00077DC3" w:rsidRPr="00262250" w:rsidRDefault="00077DC3" w:rsidP="00077DC3">
      <w:pPr>
        <w:spacing w:after="0" w:line="240" w:lineRule="exact"/>
        <w:ind w:left="284"/>
        <w:contextualSpacing/>
        <w:jc w:val="both"/>
        <w:rPr>
          <w:rFonts w:asciiTheme="majorBidi" w:eastAsia="Palatino Linotype" w:hAnsiTheme="majorBidi" w:cstheme="majorBidi"/>
          <w:b/>
          <w:sz w:val="24"/>
          <w:szCs w:val="24"/>
        </w:rPr>
      </w:pP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4" w:name="_Hlk155890358"/>
      <w:r w:rsidRPr="00344603">
        <w:rPr>
          <w:rFonts w:asciiTheme="majorBidi" w:eastAsia="Palatino Linotype" w:hAnsiTheme="majorBidi" w:cstheme="majorBidi"/>
          <w:b/>
          <w:sz w:val="24"/>
          <w:szCs w:val="24"/>
        </w:rPr>
        <w:t>Civic Space and Participation</w:t>
      </w:r>
    </w:p>
    <w:bookmarkEnd w:id="0"/>
    <w:bookmarkEnd w:id="2"/>
    <w:bookmarkEnd w:id="4"/>
    <w:p w14:paraId="6C08FC20" w14:textId="55DCF180" w:rsidR="00810C80" w:rsidRDefault="00CC3E4B" w:rsidP="00262250">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39CC6AD5" w14:textId="77777777" w:rsidR="00077DC3" w:rsidRDefault="00077DC3" w:rsidP="00077DC3">
      <w:pPr>
        <w:spacing w:after="0" w:line="240" w:lineRule="exact"/>
        <w:ind w:left="284"/>
        <w:contextualSpacing/>
        <w:jc w:val="both"/>
        <w:rPr>
          <w:rFonts w:asciiTheme="majorBidi" w:eastAsia="Palatino Linotype" w:hAnsiTheme="majorBidi" w:cstheme="majorBidi"/>
          <w:b/>
          <w:sz w:val="24"/>
          <w:szCs w:val="24"/>
        </w:rPr>
      </w:pPr>
    </w:p>
    <w:p w14:paraId="717B00D9" w14:textId="77777777" w:rsidR="00077DC3" w:rsidRPr="006755A0" w:rsidRDefault="00077DC3" w:rsidP="00077DC3">
      <w:pPr>
        <w:numPr>
          <w:ilvl w:val="0"/>
          <w:numId w:val="3"/>
        </w:numPr>
        <w:spacing w:after="0" w:line="240" w:lineRule="exact"/>
        <w:jc w:val="both"/>
        <w:rPr>
          <w:rFonts w:ascii="Times New Roman" w:eastAsia="Aptos" w:hAnsi="Times New Roman" w:cs="Times New Roman"/>
          <w:sz w:val="24"/>
          <w:szCs w:val="24"/>
        </w:rPr>
      </w:pPr>
      <w:r>
        <w:rPr>
          <w:rFonts w:ascii="Times New Roman" w:eastAsia="Times New Roman" w:hAnsi="Times New Roman" w:cs="Times New Roman"/>
          <w:i/>
          <w:iCs/>
          <w:sz w:val="24"/>
          <w:szCs w:val="24"/>
        </w:rPr>
        <w:t xml:space="preserve">HRD, </w:t>
      </w:r>
      <w:proofErr w:type="spellStart"/>
      <w:r>
        <w:rPr>
          <w:rFonts w:ascii="Times New Roman" w:eastAsia="Times New Roman" w:hAnsi="Times New Roman" w:cs="Times New Roman"/>
          <w:i/>
          <w:iCs/>
          <w:sz w:val="24"/>
          <w:szCs w:val="24"/>
        </w:rPr>
        <w:t>RoLSIS</w:t>
      </w:r>
      <w:proofErr w:type="spellEnd"/>
      <w:r>
        <w:rPr>
          <w:rFonts w:ascii="Times New Roman" w:eastAsia="Times New Roman" w:hAnsi="Times New Roman" w:cs="Times New Roman"/>
          <w:i/>
          <w:iCs/>
          <w:sz w:val="24"/>
          <w:szCs w:val="24"/>
        </w:rPr>
        <w:t xml:space="preserve">, Unity State Public Prosecutor and State Investigator jointly carried out detention monitoring at the Western and Southern Gate Joint Police Unity (JPU) Detention inside the Bentiu IDP camp, on 26 August 2025. </w:t>
      </w:r>
    </w:p>
    <w:p w14:paraId="2119AFD3" w14:textId="77777777" w:rsidR="00077DC3" w:rsidRDefault="00077DC3" w:rsidP="00077DC3">
      <w:pPr>
        <w:spacing w:after="0"/>
        <w:contextualSpacing/>
        <w:jc w:val="both"/>
        <w:rPr>
          <w:rFonts w:asciiTheme="majorBidi" w:hAnsiTheme="majorBidi" w:cstheme="majorBidi"/>
          <w:sz w:val="24"/>
          <w:szCs w:val="24"/>
        </w:rPr>
      </w:pPr>
    </w:p>
    <w:p w14:paraId="31915803" w14:textId="5604A7B1" w:rsidR="00077DC3" w:rsidRPr="00077DC3" w:rsidRDefault="00077DC3" w:rsidP="00077DC3">
      <w:pPr>
        <w:spacing w:after="0"/>
        <w:contextualSpacing/>
        <w:jc w:val="both"/>
        <w:rPr>
          <w:rFonts w:ascii="Times New Roman" w:hAnsi="Times New Roman" w:cs="Times New Roman"/>
          <w:sz w:val="24"/>
          <w:szCs w:val="24"/>
        </w:rPr>
      </w:pPr>
      <w:r w:rsidRPr="00077DC3">
        <w:rPr>
          <w:rFonts w:ascii="Times New Roman" w:hAnsi="Times New Roman" w:cs="Times New Roman"/>
          <w:sz w:val="24"/>
          <w:szCs w:val="24"/>
        </w:rPr>
        <w:t xml:space="preserve">On 26 August 2025, HRD, </w:t>
      </w:r>
      <w:proofErr w:type="spellStart"/>
      <w:r w:rsidRPr="00077DC3">
        <w:rPr>
          <w:rFonts w:ascii="Times New Roman" w:hAnsi="Times New Roman" w:cs="Times New Roman"/>
          <w:sz w:val="24"/>
          <w:szCs w:val="24"/>
        </w:rPr>
        <w:t>RoLSIS</w:t>
      </w:r>
      <w:proofErr w:type="spellEnd"/>
      <w:r w:rsidRPr="00077DC3">
        <w:rPr>
          <w:rFonts w:ascii="Times New Roman" w:hAnsi="Times New Roman" w:cs="Times New Roman"/>
          <w:sz w:val="24"/>
          <w:szCs w:val="24"/>
        </w:rPr>
        <w:t>, Unity State Public Prosecutor, and Police investigator conducted a joint detention monitoring visit at the Western and Southern Gate JPU police detention centers in Bentiu IDP Camp. The objective was to assess the detentions and the condition of the detainees, and to utilize the presence of the Public Prosecutor to screen some of the detainees for prolonged detentions and transfer them to Bentiu Central Prison, awaiting Mobile Court trials. While in JPU’s Western Gate detention, the joint team (</w:t>
      </w:r>
      <w:r w:rsidRPr="00077DC3">
        <w:rPr>
          <w:rStyle w:val="Emphasis"/>
          <w:rFonts w:ascii="Times New Roman" w:hAnsi="Times New Roman" w:cs="Times New Roman"/>
          <w:color w:val="0E101A"/>
          <w:sz w:val="24"/>
          <w:szCs w:val="24"/>
        </w:rPr>
        <w:t xml:space="preserve">HRD, </w:t>
      </w:r>
      <w:proofErr w:type="spellStart"/>
      <w:r w:rsidRPr="00077DC3">
        <w:rPr>
          <w:rStyle w:val="Emphasis"/>
          <w:rFonts w:ascii="Times New Roman" w:hAnsi="Times New Roman" w:cs="Times New Roman"/>
          <w:color w:val="0E101A"/>
          <w:sz w:val="24"/>
          <w:szCs w:val="24"/>
        </w:rPr>
        <w:t>RoLSIS</w:t>
      </w:r>
      <w:proofErr w:type="spellEnd"/>
      <w:r w:rsidRPr="00077DC3">
        <w:rPr>
          <w:rStyle w:val="Emphasis"/>
          <w:rFonts w:ascii="Times New Roman" w:hAnsi="Times New Roman" w:cs="Times New Roman"/>
          <w:color w:val="0E101A"/>
          <w:sz w:val="24"/>
          <w:szCs w:val="24"/>
        </w:rPr>
        <w:t xml:space="preserve">, PP, and investigator) </w:t>
      </w:r>
      <w:r w:rsidRPr="00077DC3">
        <w:rPr>
          <w:rFonts w:ascii="Times New Roman" w:hAnsi="Times New Roman" w:cs="Times New Roman"/>
          <w:sz w:val="24"/>
          <w:szCs w:val="24"/>
        </w:rPr>
        <w:t>identified a total of 9 suspects, including two police officers arrested for administrative and discipline matters. For the remaining seven civilians (7), one was accused of physical assault, traffic accident leading to the death of the victim, one suspect was brough to the police detention by his own father on the drug abuses and fighting and threatening family members, one case on losing someone’s phone, stealing suspects, and one case of allegation of stealing (thievery). Most of the suspects are on remand and will be transferred to Bentiu Central Prison to await trial before the Mobile Court, while approximately two suspects will be sent to the customary court for trial</w:t>
      </w:r>
      <w:r w:rsidRPr="00077DC3">
        <w:rPr>
          <w:rFonts w:ascii="Times New Roman" w:hAnsi="Times New Roman" w:cs="Times New Roman"/>
          <w:sz w:val="24"/>
          <w:szCs w:val="24"/>
        </w:rPr>
        <w:t>.</w:t>
      </w:r>
    </w:p>
    <w:p w14:paraId="62083BF5" w14:textId="77777777" w:rsidR="00077DC3" w:rsidRPr="00077DC3" w:rsidRDefault="00077DC3" w:rsidP="00077DC3">
      <w:pPr>
        <w:spacing w:after="0"/>
        <w:contextualSpacing/>
        <w:jc w:val="both"/>
        <w:rPr>
          <w:rFonts w:ascii="Times New Roman" w:hAnsi="Times New Roman" w:cs="Times New Roman"/>
          <w:sz w:val="24"/>
          <w:szCs w:val="24"/>
        </w:rPr>
      </w:pPr>
    </w:p>
    <w:p w14:paraId="5DAA4C96" w14:textId="0DFA74E2" w:rsidR="00077DC3" w:rsidRPr="00077DC3" w:rsidRDefault="00077DC3" w:rsidP="00077DC3">
      <w:pPr>
        <w:spacing w:after="0"/>
        <w:contextualSpacing/>
        <w:jc w:val="both"/>
        <w:rPr>
          <w:rFonts w:ascii="Times New Roman" w:hAnsi="Times New Roman" w:cs="Times New Roman"/>
          <w:color w:val="1C1C1C"/>
          <w:sz w:val="24"/>
          <w:szCs w:val="24"/>
          <w:shd w:val="clear" w:color="auto" w:fill="FFFFFF"/>
        </w:rPr>
      </w:pPr>
      <w:r w:rsidRPr="00077DC3">
        <w:rPr>
          <w:rFonts w:ascii="Times New Roman" w:hAnsi="Times New Roman" w:cs="Times New Roman"/>
          <w:color w:val="1C1C1C"/>
          <w:sz w:val="24"/>
          <w:szCs w:val="24"/>
          <w:shd w:val="clear" w:color="auto" w:fill="FFFFFF"/>
        </w:rPr>
        <w:t xml:space="preserve">Furthermore, HRD, </w:t>
      </w:r>
      <w:proofErr w:type="spellStart"/>
      <w:r w:rsidRPr="00077DC3">
        <w:rPr>
          <w:rFonts w:ascii="Times New Roman" w:hAnsi="Times New Roman" w:cs="Times New Roman"/>
          <w:color w:val="1C1C1C"/>
          <w:sz w:val="24"/>
          <w:szCs w:val="24"/>
          <w:shd w:val="clear" w:color="auto" w:fill="FFFFFF"/>
        </w:rPr>
        <w:t>RoLSIS</w:t>
      </w:r>
      <w:proofErr w:type="spellEnd"/>
      <w:r w:rsidRPr="00077DC3">
        <w:rPr>
          <w:rFonts w:ascii="Times New Roman" w:hAnsi="Times New Roman" w:cs="Times New Roman"/>
          <w:color w:val="1C1C1C"/>
          <w:sz w:val="24"/>
          <w:szCs w:val="24"/>
          <w:shd w:val="clear" w:color="auto" w:fill="FFFFFF"/>
        </w:rPr>
        <w:t>, the Public Prosecutor, and the State Police Investigator visited the Southern Gate Police Detention Center and discovered a total of 10 suspects being held there. Among them were three police officers who were detained in the same cell as civilians due to administrative</w:t>
      </w:r>
      <w:r>
        <w:rPr>
          <w:rFonts w:ascii="Times New Roman" w:hAnsi="Times New Roman" w:cs="Times New Roman"/>
          <w:color w:val="1C1C1C"/>
          <w:sz w:val="24"/>
          <w:szCs w:val="24"/>
          <w:shd w:val="clear" w:color="auto" w:fill="FFFFFF"/>
        </w:rPr>
        <w:t xml:space="preserve"> and</w:t>
      </w:r>
      <w:r w:rsidRPr="00077DC3">
        <w:rPr>
          <w:rFonts w:ascii="Times New Roman" w:hAnsi="Times New Roman" w:cs="Times New Roman"/>
          <w:color w:val="1C1C1C"/>
          <w:sz w:val="24"/>
          <w:szCs w:val="24"/>
          <w:shd w:val="clear" w:color="auto" w:fill="FFFFFF"/>
        </w:rPr>
        <w:t xml:space="preserve"> disciplinary issues. The seven other suspects included two minors. The team identified several cases: one instance of stabbing involving an 18-year-old, a theft case involving a 15-year-old minor, an adultery case involving a 17-year-old minor, a scam or forgery of ration cards committed by a 26-year-old, a physical assault </w:t>
      </w:r>
      <w:r w:rsidRPr="00077DC3">
        <w:rPr>
          <w:rFonts w:ascii="Times New Roman" w:hAnsi="Times New Roman" w:cs="Times New Roman"/>
          <w:color w:val="1C1C1C"/>
          <w:sz w:val="24"/>
          <w:szCs w:val="24"/>
          <w:shd w:val="clear" w:color="auto" w:fill="FFFFFF"/>
        </w:rPr>
        <w:lastRenderedPageBreak/>
        <w:t>case involving a 19-year-old, and a case of impregnation along with failure to pay fines, also involving a 19-year-old. The team noted that one suspect accused of stabbing another boy has been in police custody for nearly two months and reported that he had never been presented in court. According to the police, the victim is still recovering from his injuries, which has reportedly delayed the investigation. The Public Prosecutor ordered the police to transfer the stabbing suspect to Bentiu Central Prison, and the case remains open until the investigation is completed. Additionally, the Public Prosecutor requested the police to transfer two other cases to Bentiu Central Prison, where they will await trial by the Mobile Court.</w:t>
      </w:r>
    </w:p>
    <w:p w14:paraId="1ED61C6D" w14:textId="77777777" w:rsidR="00077DC3" w:rsidRPr="00077DC3" w:rsidRDefault="00077DC3" w:rsidP="00077DC3">
      <w:pPr>
        <w:spacing w:after="0"/>
        <w:contextualSpacing/>
        <w:jc w:val="both"/>
        <w:rPr>
          <w:rFonts w:asciiTheme="majorBidi" w:hAnsiTheme="majorBidi" w:cstheme="majorBidi"/>
          <w:sz w:val="24"/>
          <w:szCs w:val="24"/>
        </w:rPr>
      </w:pPr>
    </w:p>
    <w:p w14:paraId="76536BCA" w14:textId="740870AF" w:rsidR="00077DC3" w:rsidRPr="00077DC3" w:rsidRDefault="00077DC3" w:rsidP="00077DC3">
      <w:pPr>
        <w:spacing w:after="0"/>
        <w:contextualSpacing/>
        <w:jc w:val="both"/>
        <w:rPr>
          <w:rFonts w:asciiTheme="majorBidi" w:hAnsiTheme="majorBidi" w:cstheme="majorBidi"/>
          <w:sz w:val="24"/>
          <w:szCs w:val="24"/>
        </w:rPr>
      </w:pPr>
      <w:r w:rsidRPr="00077DC3">
        <w:rPr>
          <w:rFonts w:asciiTheme="majorBidi" w:hAnsiTheme="majorBidi" w:cstheme="majorBidi"/>
          <w:sz w:val="24"/>
          <w:szCs w:val="24"/>
        </w:rPr>
        <w:t>On a separate case, the team also met with a 40+ year-old man who brough</w:t>
      </w:r>
      <w:r w:rsidR="00CA22D2">
        <w:rPr>
          <w:rFonts w:asciiTheme="majorBidi" w:hAnsiTheme="majorBidi" w:cstheme="majorBidi"/>
          <w:sz w:val="24"/>
          <w:szCs w:val="24"/>
        </w:rPr>
        <w:t>t</w:t>
      </w:r>
      <w:r w:rsidRPr="00077DC3">
        <w:rPr>
          <w:rFonts w:asciiTheme="majorBidi" w:hAnsiTheme="majorBidi" w:cstheme="majorBidi"/>
          <w:sz w:val="24"/>
          <w:szCs w:val="24"/>
        </w:rPr>
        <w:t xml:space="preserve"> his 18-year-old daughter who was impregnated by a 24-year-old man before </w:t>
      </w:r>
      <w:r w:rsidR="00CA22D2">
        <w:rPr>
          <w:rFonts w:asciiTheme="majorBidi" w:hAnsiTheme="majorBidi" w:cstheme="majorBidi"/>
          <w:sz w:val="24"/>
          <w:szCs w:val="24"/>
        </w:rPr>
        <w:t xml:space="preserve">the girl </w:t>
      </w:r>
      <w:r w:rsidRPr="00077DC3">
        <w:rPr>
          <w:rFonts w:asciiTheme="majorBidi" w:hAnsiTheme="majorBidi" w:cstheme="majorBidi"/>
          <w:sz w:val="24"/>
          <w:szCs w:val="24"/>
        </w:rPr>
        <w:t>turn</w:t>
      </w:r>
      <w:r w:rsidR="00CA22D2">
        <w:rPr>
          <w:rFonts w:asciiTheme="majorBidi" w:hAnsiTheme="majorBidi" w:cstheme="majorBidi"/>
          <w:sz w:val="24"/>
          <w:szCs w:val="24"/>
        </w:rPr>
        <w:t>ed</w:t>
      </w:r>
      <w:r w:rsidRPr="00077DC3">
        <w:rPr>
          <w:rFonts w:asciiTheme="majorBidi" w:hAnsiTheme="majorBidi" w:cstheme="majorBidi"/>
          <w:sz w:val="24"/>
          <w:szCs w:val="24"/>
        </w:rPr>
        <w:t>18 years last month to the police station. The father was complaining that the person who impregnated his daughter was released on bail by the police and had not returned to the police to resolve the case. The father was advised by the P</w:t>
      </w:r>
      <w:r w:rsidR="00CA22D2">
        <w:rPr>
          <w:rFonts w:asciiTheme="majorBidi" w:hAnsiTheme="majorBidi" w:cstheme="majorBidi"/>
          <w:sz w:val="24"/>
          <w:szCs w:val="24"/>
        </w:rPr>
        <w:t>ublic</w:t>
      </w:r>
      <w:r w:rsidRPr="00077DC3">
        <w:rPr>
          <w:rFonts w:asciiTheme="majorBidi" w:hAnsiTheme="majorBidi" w:cstheme="majorBidi"/>
          <w:sz w:val="24"/>
          <w:szCs w:val="24"/>
        </w:rPr>
        <w:t xml:space="preserve"> Prosecutor to report the incident to the Police in Bentiu for further investigation and </w:t>
      </w:r>
      <w:r w:rsidR="00CA22D2">
        <w:rPr>
          <w:rFonts w:asciiTheme="majorBidi" w:hAnsiTheme="majorBidi" w:cstheme="majorBidi"/>
          <w:sz w:val="24"/>
          <w:szCs w:val="24"/>
        </w:rPr>
        <w:t xml:space="preserve">ordered the Police to arrest </w:t>
      </w:r>
      <w:r w:rsidRPr="00077DC3">
        <w:rPr>
          <w:rFonts w:asciiTheme="majorBidi" w:hAnsiTheme="majorBidi" w:cstheme="majorBidi"/>
          <w:sz w:val="24"/>
          <w:szCs w:val="24"/>
        </w:rPr>
        <w:t xml:space="preserve">the suspect. HRD further advised the father to avoid bringing his daughter to police and exposing her to </w:t>
      </w:r>
      <w:r w:rsidR="00CA22D2">
        <w:rPr>
          <w:rFonts w:asciiTheme="majorBidi" w:hAnsiTheme="majorBidi" w:cstheme="majorBidi"/>
          <w:sz w:val="24"/>
          <w:szCs w:val="24"/>
        </w:rPr>
        <w:t xml:space="preserve">the </w:t>
      </w:r>
      <w:r w:rsidRPr="00077DC3">
        <w:rPr>
          <w:rFonts w:asciiTheme="majorBidi" w:hAnsiTheme="majorBidi" w:cstheme="majorBidi"/>
          <w:sz w:val="24"/>
          <w:szCs w:val="24"/>
        </w:rPr>
        <w:t xml:space="preserve">public, and the Public Prosecutor agreed </w:t>
      </w:r>
      <w:r w:rsidR="00CA22D2">
        <w:rPr>
          <w:rFonts w:asciiTheme="majorBidi" w:hAnsiTheme="majorBidi" w:cstheme="majorBidi"/>
          <w:sz w:val="24"/>
          <w:szCs w:val="24"/>
        </w:rPr>
        <w:t xml:space="preserve">that </w:t>
      </w:r>
      <w:r w:rsidRPr="00077DC3">
        <w:rPr>
          <w:rFonts w:asciiTheme="majorBidi" w:hAnsiTheme="majorBidi" w:cstheme="majorBidi"/>
          <w:sz w:val="24"/>
          <w:szCs w:val="24"/>
        </w:rPr>
        <w:t xml:space="preserve">he does not need to bring the daughter </w:t>
      </w:r>
      <w:r w:rsidR="00CA22D2">
        <w:rPr>
          <w:rFonts w:asciiTheme="majorBidi" w:hAnsiTheme="majorBidi" w:cstheme="majorBidi"/>
          <w:sz w:val="24"/>
          <w:szCs w:val="24"/>
        </w:rPr>
        <w:t>when he comes to Bentiu Police Station to open the case</w:t>
      </w:r>
      <w:r w:rsidRPr="00077DC3">
        <w:rPr>
          <w:rFonts w:asciiTheme="majorBidi" w:hAnsiTheme="majorBidi" w:cstheme="majorBidi"/>
          <w:sz w:val="24"/>
          <w:szCs w:val="24"/>
        </w:rPr>
        <w:t xml:space="preserve">.  </w:t>
      </w:r>
    </w:p>
    <w:p w14:paraId="795B1B4A" w14:textId="77777777" w:rsidR="00077DC3" w:rsidRPr="00077DC3" w:rsidRDefault="00077DC3" w:rsidP="00077DC3">
      <w:pPr>
        <w:spacing w:after="0"/>
        <w:contextualSpacing/>
        <w:jc w:val="both"/>
        <w:rPr>
          <w:rFonts w:asciiTheme="majorBidi" w:hAnsiTheme="majorBidi" w:cstheme="majorBidi"/>
          <w:sz w:val="24"/>
          <w:szCs w:val="24"/>
        </w:rPr>
      </w:pPr>
    </w:p>
    <w:p w14:paraId="3732F047" w14:textId="1B3D35FA" w:rsidR="00077DC3" w:rsidRPr="00077DC3" w:rsidRDefault="00077DC3" w:rsidP="00CA22D2">
      <w:pPr>
        <w:spacing w:after="0"/>
        <w:contextualSpacing/>
        <w:jc w:val="both"/>
        <w:rPr>
          <w:rFonts w:asciiTheme="majorBidi" w:hAnsiTheme="majorBidi" w:cstheme="majorBidi"/>
          <w:i/>
          <w:iCs/>
          <w:sz w:val="24"/>
          <w:szCs w:val="24"/>
        </w:rPr>
      </w:pPr>
      <w:r w:rsidRPr="00077DC3">
        <w:rPr>
          <w:rFonts w:asciiTheme="majorBidi" w:hAnsiTheme="majorBidi" w:cstheme="majorBidi"/>
          <w:b/>
          <w:bCs/>
          <w:i/>
          <w:iCs/>
          <w:sz w:val="24"/>
          <w:szCs w:val="24"/>
        </w:rPr>
        <w:t>Comment</w:t>
      </w:r>
      <w:r w:rsidRPr="00077DC3">
        <w:rPr>
          <w:rFonts w:asciiTheme="majorBidi" w:hAnsiTheme="majorBidi" w:cstheme="majorBidi"/>
          <w:sz w:val="24"/>
          <w:szCs w:val="24"/>
        </w:rPr>
        <w:t xml:space="preserve">: </w:t>
      </w:r>
      <w:r w:rsidR="00CA22D2" w:rsidRPr="00CA22D2">
        <w:rPr>
          <w:rFonts w:asciiTheme="majorBidi" w:hAnsiTheme="majorBidi" w:cstheme="majorBidi"/>
          <w:i/>
          <w:iCs/>
          <w:sz w:val="24"/>
          <w:szCs w:val="24"/>
        </w:rPr>
        <w:t xml:space="preserve">HRD observed that the detention cells were slightly crowded; suspects slept on the floor with just a mat and a bedsheet on top, and there was insufficient space and no mosquito net. The inmates were detained in a sea container, which could be cold during the night and hot during the day. HRD generally assessed the detention condition as an inconducive environment that puts the lives of suspects at risk. HRD would also engage the Public Prosecutors and the Police Investigator to expedite the investigation of pending cases and their transfer to Bentiu Central Prison, as well as the release of those with minor cases.  </w:t>
      </w:r>
    </w:p>
    <w:p w14:paraId="7F4FB86C" w14:textId="77777777" w:rsidR="00077DC3" w:rsidRDefault="00077DC3" w:rsidP="00077DC3">
      <w:pPr>
        <w:spacing w:after="0" w:line="240" w:lineRule="exact"/>
        <w:ind w:left="284"/>
        <w:contextualSpacing/>
        <w:jc w:val="both"/>
        <w:rPr>
          <w:rFonts w:asciiTheme="majorBidi" w:eastAsia="Palatino Linotype" w:hAnsiTheme="majorBidi" w:cstheme="majorBidi"/>
          <w:b/>
          <w:sz w:val="24"/>
          <w:szCs w:val="24"/>
        </w:rPr>
      </w:pPr>
    </w:p>
    <w:p w14:paraId="5EDF8AF0" w14:textId="77777777" w:rsidR="00077DC3" w:rsidRPr="00262250" w:rsidRDefault="00077DC3" w:rsidP="00077DC3">
      <w:pPr>
        <w:spacing w:after="0" w:line="240" w:lineRule="exact"/>
        <w:ind w:left="284"/>
        <w:contextualSpacing/>
        <w:jc w:val="both"/>
        <w:rPr>
          <w:rFonts w:asciiTheme="majorBidi" w:eastAsia="Palatino Linotype" w:hAnsiTheme="majorBidi" w:cstheme="majorBidi"/>
          <w:b/>
          <w:sz w:val="24"/>
          <w:szCs w:val="24"/>
        </w:rPr>
      </w:pPr>
    </w:p>
    <w:p w14:paraId="1CE88DD1" w14:textId="6BBFA26A" w:rsidR="00CC3E4B" w:rsidRDefault="00262250" w:rsidP="00DC1B92">
      <w:pPr>
        <w:spacing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8.</w:t>
      </w:r>
      <w:r w:rsidR="00CC3E4B" w:rsidRPr="00344603">
        <w:rPr>
          <w:rFonts w:asciiTheme="majorBidi" w:eastAsia="Palatino Linotype" w:hAnsiTheme="majorBidi" w:cstheme="majorBidi"/>
          <w:b/>
          <w:sz w:val="24"/>
          <w:szCs w:val="24"/>
        </w:rPr>
        <w:t>Transitional Justic</w:t>
      </w:r>
      <w:r>
        <w:rPr>
          <w:rFonts w:asciiTheme="majorBidi" w:eastAsia="Palatino Linotype" w:hAnsiTheme="majorBidi" w:cstheme="majorBidi"/>
          <w:b/>
          <w:sz w:val="24"/>
          <w:szCs w:val="24"/>
        </w:rPr>
        <w:t>e</w:t>
      </w:r>
    </w:p>
    <w:p w14:paraId="209552A2" w14:textId="7CF6BEB4" w:rsidR="00CC3E4B" w:rsidRPr="00344603" w:rsidRDefault="00262250" w:rsidP="00262250">
      <w:pPr>
        <w:spacing w:after="0" w:line="240" w:lineRule="exact"/>
        <w:contextualSpacing/>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9.</w:t>
      </w:r>
      <w:r w:rsidR="00CC3E4B" w:rsidRPr="00344603">
        <w:rPr>
          <w:rFonts w:asciiTheme="majorBidi" w:eastAsia="Palatino Linotype" w:hAnsiTheme="majorBidi" w:cstheme="majorBidi"/>
          <w:b/>
          <w:sz w:val="24"/>
          <w:szCs w:val="24"/>
        </w:rPr>
        <w:t>Engagement and Capacity Building</w:t>
      </w:r>
    </w:p>
    <w:p w14:paraId="07EEC3A0" w14:textId="0E2581B5" w:rsidR="00CC3E4B" w:rsidRPr="00344603" w:rsidRDefault="00262250" w:rsidP="00262250">
      <w:pPr>
        <w:spacing w:after="0" w:line="240" w:lineRule="auto"/>
        <w:contextualSpacing/>
        <w:jc w:val="both"/>
        <w:rPr>
          <w:rFonts w:asciiTheme="majorBidi" w:hAnsiTheme="majorBidi" w:cstheme="majorBidi"/>
          <w:b/>
          <w:sz w:val="24"/>
          <w:szCs w:val="24"/>
        </w:rPr>
      </w:pPr>
      <w:r>
        <w:rPr>
          <w:rFonts w:asciiTheme="majorBidi" w:eastAsia="Palatino Linotype" w:hAnsiTheme="majorBidi" w:cstheme="majorBidi"/>
          <w:b/>
          <w:sz w:val="24"/>
          <w:szCs w:val="24"/>
        </w:rPr>
        <w:t>10.</w:t>
      </w:r>
      <w:r w:rsidR="00CC3E4B"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1DC1" w14:textId="77777777" w:rsidR="000F1CCE" w:rsidRDefault="000F1CCE" w:rsidP="004C4101">
      <w:pPr>
        <w:spacing w:after="0" w:line="240" w:lineRule="auto"/>
      </w:pPr>
      <w:r>
        <w:separator/>
      </w:r>
    </w:p>
  </w:endnote>
  <w:endnote w:type="continuationSeparator" w:id="0">
    <w:p w14:paraId="6C989C27" w14:textId="77777777" w:rsidR="000F1CCE" w:rsidRDefault="000F1CCE"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186D" w14:textId="77777777" w:rsidR="00CA22D2" w:rsidRDefault="00CA22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69977221"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882744">
          <w:rPr>
            <w:rFonts w:ascii="Times New Roman" w:hAnsi="Times New Roman" w:cs="Times New Roman"/>
            <w:color w:val="0070C0"/>
            <w:sz w:val="20"/>
            <w:szCs w:val="20"/>
          </w:rPr>
          <w:t>82</w:t>
        </w:r>
        <w:r w:rsidR="00CA22D2">
          <w:rPr>
            <w:rFonts w:ascii="Times New Roman" w:hAnsi="Times New Roman" w:cs="Times New Roman"/>
            <w:color w:val="0070C0"/>
            <w:sz w:val="20"/>
            <w:szCs w:val="20"/>
          </w:rPr>
          <w:t>6</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32FB" w14:textId="77777777" w:rsidR="00CA22D2" w:rsidRDefault="00CA2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34A2" w14:textId="77777777" w:rsidR="000F1CCE" w:rsidRDefault="000F1CCE" w:rsidP="004C4101">
      <w:pPr>
        <w:spacing w:after="0" w:line="240" w:lineRule="auto"/>
      </w:pPr>
      <w:r>
        <w:separator/>
      </w:r>
    </w:p>
  </w:footnote>
  <w:footnote w:type="continuationSeparator" w:id="0">
    <w:p w14:paraId="2DB8F461" w14:textId="77777777" w:rsidR="000F1CCE" w:rsidRDefault="000F1CCE"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5D56" w14:textId="77777777" w:rsidR="00CA22D2" w:rsidRDefault="00CA22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F860" w14:textId="77777777" w:rsidR="00CA22D2" w:rsidRDefault="00CA22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233C84"/>
    <w:multiLevelType w:val="hybridMultilevel"/>
    <w:tmpl w:val="E8BC0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2"/>
  </w:num>
  <w:num w:numId="2" w16cid:durableId="395399109">
    <w:abstractNumId w:val="0"/>
  </w:num>
  <w:num w:numId="3" w16cid:durableId="843087838">
    <w:abstractNumId w:val="0"/>
  </w:num>
  <w:num w:numId="4" w16cid:durableId="198554609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130"/>
    <w:rsid w:val="00035E9E"/>
    <w:rsid w:val="00043043"/>
    <w:rsid w:val="000465A3"/>
    <w:rsid w:val="00050AC6"/>
    <w:rsid w:val="00055A84"/>
    <w:rsid w:val="00062D68"/>
    <w:rsid w:val="000673AF"/>
    <w:rsid w:val="00067C36"/>
    <w:rsid w:val="00071445"/>
    <w:rsid w:val="000721C8"/>
    <w:rsid w:val="00072808"/>
    <w:rsid w:val="000751E6"/>
    <w:rsid w:val="00076A58"/>
    <w:rsid w:val="000774A1"/>
    <w:rsid w:val="00077BCF"/>
    <w:rsid w:val="00077DC3"/>
    <w:rsid w:val="00085B02"/>
    <w:rsid w:val="00087043"/>
    <w:rsid w:val="000966F6"/>
    <w:rsid w:val="000A5829"/>
    <w:rsid w:val="000A7CD5"/>
    <w:rsid w:val="000B395A"/>
    <w:rsid w:val="000B4189"/>
    <w:rsid w:val="000B4FE1"/>
    <w:rsid w:val="000B7814"/>
    <w:rsid w:val="000C12E3"/>
    <w:rsid w:val="000C19DD"/>
    <w:rsid w:val="000C3388"/>
    <w:rsid w:val="000D3ABA"/>
    <w:rsid w:val="000D4B85"/>
    <w:rsid w:val="000D747E"/>
    <w:rsid w:val="000E00C2"/>
    <w:rsid w:val="000E28FE"/>
    <w:rsid w:val="000E38D0"/>
    <w:rsid w:val="000F00E2"/>
    <w:rsid w:val="000F0E9E"/>
    <w:rsid w:val="000F1CCE"/>
    <w:rsid w:val="000F47BD"/>
    <w:rsid w:val="00101AF2"/>
    <w:rsid w:val="00105A96"/>
    <w:rsid w:val="00105E71"/>
    <w:rsid w:val="00105ECA"/>
    <w:rsid w:val="00105F45"/>
    <w:rsid w:val="00107EC4"/>
    <w:rsid w:val="0011040A"/>
    <w:rsid w:val="001109CE"/>
    <w:rsid w:val="00115DA0"/>
    <w:rsid w:val="00115EB3"/>
    <w:rsid w:val="001162EB"/>
    <w:rsid w:val="00117E33"/>
    <w:rsid w:val="00124A15"/>
    <w:rsid w:val="001268B7"/>
    <w:rsid w:val="001341F6"/>
    <w:rsid w:val="00140CFF"/>
    <w:rsid w:val="00150309"/>
    <w:rsid w:val="00152C45"/>
    <w:rsid w:val="001558F3"/>
    <w:rsid w:val="00156A29"/>
    <w:rsid w:val="00163125"/>
    <w:rsid w:val="00163A2A"/>
    <w:rsid w:val="00165900"/>
    <w:rsid w:val="00167678"/>
    <w:rsid w:val="0017033C"/>
    <w:rsid w:val="00171C23"/>
    <w:rsid w:val="001732A5"/>
    <w:rsid w:val="00174AE7"/>
    <w:rsid w:val="0018273A"/>
    <w:rsid w:val="00182861"/>
    <w:rsid w:val="00186CA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D77E6"/>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4B13"/>
    <w:rsid w:val="00215052"/>
    <w:rsid w:val="002154BA"/>
    <w:rsid w:val="00216531"/>
    <w:rsid w:val="002202F0"/>
    <w:rsid w:val="00222DB6"/>
    <w:rsid w:val="002243FB"/>
    <w:rsid w:val="00225585"/>
    <w:rsid w:val="00226B81"/>
    <w:rsid w:val="00230318"/>
    <w:rsid w:val="00237D48"/>
    <w:rsid w:val="002406D2"/>
    <w:rsid w:val="00244F2E"/>
    <w:rsid w:val="00247A9E"/>
    <w:rsid w:val="00251752"/>
    <w:rsid w:val="00253E02"/>
    <w:rsid w:val="00262250"/>
    <w:rsid w:val="00265DDD"/>
    <w:rsid w:val="002669ED"/>
    <w:rsid w:val="00271073"/>
    <w:rsid w:val="00273AA3"/>
    <w:rsid w:val="00275C70"/>
    <w:rsid w:val="00280B61"/>
    <w:rsid w:val="00282748"/>
    <w:rsid w:val="002830D8"/>
    <w:rsid w:val="00283E27"/>
    <w:rsid w:val="002865A6"/>
    <w:rsid w:val="002867D8"/>
    <w:rsid w:val="00287656"/>
    <w:rsid w:val="00290FEC"/>
    <w:rsid w:val="00296058"/>
    <w:rsid w:val="00297032"/>
    <w:rsid w:val="002A067B"/>
    <w:rsid w:val="002A0CA7"/>
    <w:rsid w:val="002A0F6F"/>
    <w:rsid w:val="002B05F1"/>
    <w:rsid w:val="002B099E"/>
    <w:rsid w:val="002B0BE3"/>
    <w:rsid w:val="002B3959"/>
    <w:rsid w:val="002B4512"/>
    <w:rsid w:val="002B5F34"/>
    <w:rsid w:val="002B69D4"/>
    <w:rsid w:val="002C1DA8"/>
    <w:rsid w:val="002C4603"/>
    <w:rsid w:val="002C49AB"/>
    <w:rsid w:val="002C549D"/>
    <w:rsid w:val="002C695F"/>
    <w:rsid w:val="002D016B"/>
    <w:rsid w:val="002D4662"/>
    <w:rsid w:val="002D5CEF"/>
    <w:rsid w:val="002D75D5"/>
    <w:rsid w:val="002E4E56"/>
    <w:rsid w:val="002E6170"/>
    <w:rsid w:val="002E7A19"/>
    <w:rsid w:val="002F03B1"/>
    <w:rsid w:val="002F0DD9"/>
    <w:rsid w:val="002F2DAD"/>
    <w:rsid w:val="002F4155"/>
    <w:rsid w:val="002F617A"/>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52107"/>
    <w:rsid w:val="00356C24"/>
    <w:rsid w:val="00360FA7"/>
    <w:rsid w:val="00362498"/>
    <w:rsid w:val="00365E30"/>
    <w:rsid w:val="00366476"/>
    <w:rsid w:val="00366FAC"/>
    <w:rsid w:val="00373C29"/>
    <w:rsid w:val="00373E9E"/>
    <w:rsid w:val="00374FAA"/>
    <w:rsid w:val="0037574E"/>
    <w:rsid w:val="00383B0F"/>
    <w:rsid w:val="00385B1D"/>
    <w:rsid w:val="00391251"/>
    <w:rsid w:val="00393594"/>
    <w:rsid w:val="0039367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490"/>
    <w:rsid w:val="004265F3"/>
    <w:rsid w:val="00430D94"/>
    <w:rsid w:val="00433C85"/>
    <w:rsid w:val="00440675"/>
    <w:rsid w:val="00441370"/>
    <w:rsid w:val="00443349"/>
    <w:rsid w:val="00444AAF"/>
    <w:rsid w:val="00446E0F"/>
    <w:rsid w:val="0044707E"/>
    <w:rsid w:val="00447B3A"/>
    <w:rsid w:val="0045162B"/>
    <w:rsid w:val="00456376"/>
    <w:rsid w:val="00460EBE"/>
    <w:rsid w:val="00462326"/>
    <w:rsid w:val="00462922"/>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2F46"/>
    <w:rsid w:val="004C3EFD"/>
    <w:rsid w:val="004C4101"/>
    <w:rsid w:val="004C65CB"/>
    <w:rsid w:val="004D378E"/>
    <w:rsid w:val="004D60BA"/>
    <w:rsid w:val="004D6715"/>
    <w:rsid w:val="004E379A"/>
    <w:rsid w:val="004E40C0"/>
    <w:rsid w:val="004E4BCD"/>
    <w:rsid w:val="004E4E42"/>
    <w:rsid w:val="004E65DA"/>
    <w:rsid w:val="004F08C0"/>
    <w:rsid w:val="004F33C4"/>
    <w:rsid w:val="004F3CDE"/>
    <w:rsid w:val="004F50EB"/>
    <w:rsid w:val="004F6C6A"/>
    <w:rsid w:val="00505B3A"/>
    <w:rsid w:val="00512E0A"/>
    <w:rsid w:val="0051540F"/>
    <w:rsid w:val="00517CB8"/>
    <w:rsid w:val="00520F15"/>
    <w:rsid w:val="005229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49C"/>
    <w:rsid w:val="00547FCF"/>
    <w:rsid w:val="0055118B"/>
    <w:rsid w:val="0056235E"/>
    <w:rsid w:val="00564DEA"/>
    <w:rsid w:val="00565E14"/>
    <w:rsid w:val="00567C72"/>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64AD"/>
    <w:rsid w:val="005C6576"/>
    <w:rsid w:val="005C71B6"/>
    <w:rsid w:val="005D1A3B"/>
    <w:rsid w:val="005D2B45"/>
    <w:rsid w:val="005E042E"/>
    <w:rsid w:val="005E400F"/>
    <w:rsid w:val="005F1F07"/>
    <w:rsid w:val="005F2DD9"/>
    <w:rsid w:val="005F4ED5"/>
    <w:rsid w:val="005F6B47"/>
    <w:rsid w:val="005F7D45"/>
    <w:rsid w:val="005F7F04"/>
    <w:rsid w:val="00602ACC"/>
    <w:rsid w:val="006038A3"/>
    <w:rsid w:val="00604786"/>
    <w:rsid w:val="00605226"/>
    <w:rsid w:val="00610550"/>
    <w:rsid w:val="00610DC0"/>
    <w:rsid w:val="006129F7"/>
    <w:rsid w:val="00613CC1"/>
    <w:rsid w:val="006146D9"/>
    <w:rsid w:val="006152CD"/>
    <w:rsid w:val="006155B4"/>
    <w:rsid w:val="0062544D"/>
    <w:rsid w:val="0063177F"/>
    <w:rsid w:val="00634B67"/>
    <w:rsid w:val="006354C6"/>
    <w:rsid w:val="00640D57"/>
    <w:rsid w:val="00643587"/>
    <w:rsid w:val="006458E3"/>
    <w:rsid w:val="00645C12"/>
    <w:rsid w:val="006508B1"/>
    <w:rsid w:val="00650DCB"/>
    <w:rsid w:val="00651B74"/>
    <w:rsid w:val="006562D6"/>
    <w:rsid w:val="00656A48"/>
    <w:rsid w:val="0066093A"/>
    <w:rsid w:val="00660FD2"/>
    <w:rsid w:val="00662822"/>
    <w:rsid w:val="0066346E"/>
    <w:rsid w:val="006637DE"/>
    <w:rsid w:val="006663F0"/>
    <w:rsid w:val="006755A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A614E"/>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B5A"/>
    <w:rsid w:val="007165C7"/>
    <w:rsid w:val="00721140"/>
    <w:rsid w:val="00725F05"/>
    <w:rsid w:val="007331F5"/>
    <w:rsid w:val="00734DEA"/>
    <w:rsid w:val="00735AC2"/>
    <w:rsid w:val="00737BAF"/>
    <w:rsid w:val="007406BF"/>
    <w:rsid w:val="00740C87"/>
    <w:rsid w:val="00752158"/>
    <w:rsid w:val="00752630"/>
    <w:rsid w:val="007571BB"/>
    <w:rsid w:val="00757506"/>
    <w:rsid w:val="00760936"/>
    <w:rsid w:val="007625CF"/>
    <w:rsid w:val="007628DF"/>
    <w:rsid w:val="00765C49"/>
    <w:rsid w:val="00767370"/>
    <w:rsid w:val="00770A40"/>
    <w:rsid w:val="00772D17"/>
    <w:rsid w:val="00773E5B"/>
    <w:rsid w:val="007760F8"/>
    <w:rsid w:val="0078147C"/>
    <w:rsid w:val="00781E10"/>
    <w:rsid w:val="0078262F"/>
    <w:rsid w:val="00783419"/>
    <w:rsid w:val="00791396"/>
    <w:rsid w:val="00796120"/>
    <w:rsid w:val="00797954"/>
    <w:rsid w:val="00797A3E"/>
    <w:rsid w:val="007A1357"/>
    <w:rsid w:val="007A4556"/>
    <w:rsid w:val="007A4B1A"/>
    <w:rsid w:val="007A4E66"/>
    <w:rsid w:val="007A52C0"/>
    <w:rsid w:val="007A7C0D"/>
    <w:rsid w:val="007A7C4F"/>
    <w:rsid w:val="007B2309"/>
    <w:rsid w:val="007B2F05"/>
    <w:rsid w:val="007B2F8B"/>
    <w:rsid w:val="007B479A"/>
    <w:rsid w:val="007C3ABD"/>
    <w:rsid w:val="007C6840"/>
    <w:rsid w:val="007D23D5"/>
    <w:rsid w:val="007D5535"/>
    <w:rsid w:val="007D5CE6"/>
    <w:rsid w:val="007E468A"/>
    <w:rsid w:val="007E51AD"/>
    <w:rsid w:val="007E5E1B"/>
    <w:rsid w:val="007F1F6A"/>
    <w:rsid w:val="007F275C"/>
    <w:rsid w:val="007F3FFA"/>
    <w:rsid w:val="007F75DD"/>
    <w:rsid w:val="008004F4"/>
    <w:rsid w:val="0080172E"/>
    <w:rsid w:val="00805C62"/>
    <w:rsid w:val="0080667C"/>
    <w:rsid w:val="00807228"/>
    <w:rsid w:val="00807AC9"/>
    <w:rsid w:val="00810C80"/>
    <w:rsid w:val="008130A9"/>
    <w:rsid w:val="00813BFA"/>
    <w:rsid w:val="00814C81"/>
    <w:rsid w:val="00820FAE"/>
    <w:rsid w:val="00823FC0"/>
    <w:rsid w:val="00824083"/>
    <w:rsid w:val="00824A9B"/>
    <w:rsid w:val="00831516"/>
    <w:rsid w:val="008363AF"/>
    <w:rsid w:val="00836C22"/>
    <w:rsid w:val="00836E3F"/>
    <w:rsid w:val="0084307C"/>
    <w:rsid w:val="0084376D"/>
    <w:rsid w:val="0085049E"/>
    <w:rsid w:val="008564C6"/>
    <w:rsid w:val="00861285"/>
    <w:rsid w:val="00872862"/>
    <w:rsid w:val="00872A4D"/>
    <w:rsid w:val="00872CF6"/>
    <w:rsid w:val="0087715A"/>
    <w:rsid w:val="00877E01"/>
    <w:rsid w:val="00877F88"/>
    <w:rsid w:val="00882744"/>
    <w:rsid w:val="00883695"/>
    <w:rsid w:val="00884079"/>
    <w:rsid w:val="008846B7"/>
    <w:rsid w:val="0088481B"/>
    <w:rsid w:val="008858AA"/>
    <w:rsid w:val="00887BBB"/>
    <w:rsid w:val="0089685E"/>
    <w:rsid w:val="008A0E9C"/>
    <w:rsid w:val="008A1F52"/>
    <w:rsid w:val="008A39C0"/>
    <w:rsid w:val="008A4491"/>
    <w:rsid w:val="008B0004"/>
    <w:rsid w:val="008B00C6"/>
    <w:rsid w:val="008B15F4"/>
    <w:rsid w:val="008B1C30"/>
    <w:rsid w:val="008B489C"/>
    <w:rsid w:val="008B5B17"/>
    <w:rsid w:val="008B7107"/>
    <w:rsid w:val="008C1838"/>
    <w:rsid w:val="008C1C79"/>
    <w:rsid w:val="008C4F27"/>
    <w:rsid w:val="008C565F"/>
    <w:rsid w:val="008C5809"/>
    <w:rsid w:val="008D021D"/>
    <w:rsid w:val="008D032F"/>
    <w:rsid w:val="008D1403"/>
    <w:rsid w:val="008D1DCD"/>
    <w:rsid w:val="008D21A4"/>
    <w:rsid w:val="008D2A99"/>
    <w:rsid w:val="008D3100"/>
    <w:rsid w:val="008D4045"/>
    <w:rsid w:val="008D440C"/>
    <w:rsid w:val="008D599B"/>
    <w:rsid w:val="008D6EF3"/>
    <w:rsid w:val="008D75F7"/>
    <w:rsid w:val="008E07B3"/>
    <w:rsid w:val="008E157D"/>
    <w:rsid w:val="008E1AE3"/>
    <w:rsid w:val="008E40A8"/>
    <w:rsid w:val="00903414"/>
    <w:rsid w:val="00913235"/>
    <w:rsid w:val="00915AAE"/>
    <w:rsid w:val="00915F35"/>
    <w:rsid w:val="009176CC"/>
    <w:rsid w:val="0092358E"/>
    <w:rsid w:val="00927E22"/>
    <w:rsid w:val="0093278A"/>
    <w:rsid w:val="0093387C"/>
    <w:rsid w:val="009340C2"/>
    <w:rsid w:val="009427D4"/>
    <w:rsid w:val="00944203"/>
    <w:rsid w:val="009502B3"/>
    <w:rsid w:val="009511D2"/>
    <w:rsid w:val="00951F74"/>
    <w:rsid w:val="00951FE2"/>
    <w:rsid w:val="00955599"/>
    <w:rsid w:val="00960ABC"/>
    <w:rsid w:val="009662C4"/>
    <w:rsid w:val="009665C6"/>
    <w:rsid w:val="0097251D"/>
    <w:rsid w:val="009757EB"/>
    <w:rsid w:val="00976410"/>
    <w:rsid w:val="00980653"/>
    <w:rsid w:val="0098319C"/>
    <w:rsid w:val="00985F37"/>
    <w:rsid w:val="0099208F"/>
    <w:rsid w:val="00992309"/>
    <w:rsid w:val="00994298"/>
    <w:rsid w:val="009963E9"/>
    <w:rsid w:val="00997B96"/>
    <w:rsid w:val="009A0A8D"/>
    <w:rsid w:val="009A3329"/>
    <w:rsid w:val="009A594B"/>
    <w:rsid w:val="009A5FB9"/>
    <w:rsid w:val="009B6B40"/>
    <w:rsid w:val="009C190C"/>
    <w:rsid w:val="009C4F10"/>
    <w:rsid w:val="009C4F6B"/>
    <w:rsid w:val="009C594D"/>
    <w:rsid w:val="009D096B"/>
    <w:rsid w:val="009D50A2"/>
    <w:rsid w:val="009D583E"/>
    <w:rsid w:val="009D6F3E"/>
    <w:rsid w:val="009E25A0"/>
    <w:rsid w:val="009E366B"/>
    <w:rsid w:val="009E48B9"/>
    <w:rsid w:val="009E7FA6"/>
    <w:rsid w:val="009F12D7"/>
    <w:rsid w:val="009F3261"/>
    <w:rsid w:val="009F33F5"/>
    <w:rsid w:val="009F406B"/>
    <w:rsid w:val="009F4D71"/>
    <w:rsid w:val="009F5897"/>
    <w:rsid w:val="00A01240"/>
    <w:rsid w:val="00A01CAB"/>
    <w:rsid w:val="00A01EE9"/>
    <w:rsid w:val="00A046B6"/>
    <w:rsid w:val="00A10164"/>
    <w:rsid w:val="00A108B3"/>
    <w:rsid w:val="00A10C4E"/>
    <w:rsid w:val="00A129A5"/>
    <w:rsid w:val="00A145B2"/>
    <w:rsid w:val="00A161D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6415"/>
    <w:rsid w:val="00A76517"/>
    <w:rsid w:val="00A813E1"/>
    <w:rsid w:val="00A84CF6"/>
    <w:rsid w:val="00A90AAC"/>
    <w:rsid w:val="00A92352"/>
    <w:rsid w:val="00A95816"/>
    <w:rsid w:val="00A97445"/>
    <w:rsid w:val="00AA08A9"/>
    <w:rsid w:val="00AA0ED2"/>
    <w:rsid w:val="00AA1944"/>
    <w:rsid w:val="00AA353E"/>
    <w:rsid w:val="00AB0274"/>
    <w:rsid w:val="00AB1041"/>
    <w:rsid w:val="00AC329A"/>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2FD8"/>
    <w:rsid w:val="00B04C5C"/>
    <w:rsid w:val="00B076FD"/>
    <w:rsid w:val="00B10492"/>
    <w:rsid w:val="00B10D85"/>
    <w:rsid w:val="00B139F8"/>
    <w:rsid w:val="00B14BDA"/>
    <w:rsid w:val="00B14D7F"/>
    <w:rsid w:val="00B15C5A"/>
    <w:rsid w:val="00B204CB"/>
    <w:rsid w:val="00B26706"/>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6A89"/>
    <w:rsid w:val="00BA6D33"/>
    <w:rsid w:val="00BB10A8"/>
    <w:rsid w:val="00BB11E6"/>
    <w:rsid w:val="00BB16BE"/>
    <w:rsid w:val="00BB63B1"/>
    <w:rsid w:val="00BC010A"/>
    <w:rsid w:val="00BC2C0C"/>
    <w:rsid w:val="00BC684B"/>
    <w:rsid w:val="00BC6C63"/>
    <w:rsid w:val="00BD037B"/>
    <w:rsid w:val="00BD07D0"/>
    <w:rsid w:val="00BD2CBB"/>
    <w:rsid w:val="00BE3F00"/>
    <w:rsid w:val="00BE60ED"/>
    <w:rsid w:val="00BF36A1"/>
    <w:rsid w:val="00C00B6F"/>
    <w:rsid w:val="00C0132D"/>
    <w:rsid w:val="00C01C9B"/>
    <w:rsid w:val="00C03D76"/>
    <w:rsid w:val="00C04214"/>
    <w:rsid w:val="00C05F34"/>
    <w:rsid w:val="00C060D9"/>
    <w:rsid w:val="00C072AE"/>
    <w:rsid w:val="00C10340"/>
    <w:rsid w:val="00C12EEC"/>
    <w:rsid w:val="00C15FA8"/>
    <w:rsid w:val="00C16A49"/>
    <w:rsid w:val="00C1713F"/>
    <w:rsid w:val="00C203D4"/>
    <w:rsid w:val="00C20573"/>
    <w:rsid w:val="00C21688"/>
    <w:rsid w:val="00C251AA"/>
    <w:rsid w:val="00C37F52"/>
    <w:rsid w:val="00C40B3A"/>
    <w:rsid w:val="00C42F11"/>
    <w:rsid w:val="00C43159"/>
    <w:rsid w:val="00C46E44"/>
    <w:rsid w:val="00C47FB8"/>
    <w:rsid w:val="00C50911"/>
    <w:rsid w:val="00C516FD"/>
    <w:rsid w:val="00C52BB0"/>
    <w:rsid w:val="00C55789"/>
    <w:rsid w:val="00C559DD"/>
    <w:rsid w:val="00C55F6E"/>
    <w:rsid w:val="00C6293A"/>
    <w:rsid w:val="00C65C32"/>
    <w:rsid w:val="00C65FCF"/>
    <w:rsid w:val="00C679CF"/>
    <w:rsid w:val="00C67A9A"/>
    <w:rsid w:val="00C70560"/>
    <w:rsid w:val="00C70C3B"/>
    <w:rsid w:val="00C71381"/>
    <w:rsid w:val="00C74496"/>
    <w:rsid w:val="00C746A9"/>
    <w:rsid w:val="00C76B4B"/>
    <w:rsid w:val="00C76BB8"/>
    <w:rsid w:val="00C770E6"/>
    <w:rsid w:val="00C843C2"/>
    <w:rsid w:val="00C87CE0"/>
    <w:rsid w:val="00C912FA"/>
    <w:rsid w:val="00C91405"/>
    <w:rsid w:val="00C9676D"/>
    <w:rsid w:val="00CA1119"/>
    <w:rsid w:val="00CA1772"/>
    <w:rsid w:val="00CA22D2"/>
    <w:rsid w:val="00CA251D"/>
    <w:rsid w:val="00CA2619"/>
    <w:rsid w:val="00CB0020"/>
    <w:rsid w:val="00CB0593"/>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1117B"/>
    <w:rsid w:val="00D1678D"/>
    <w:rsid w:val="00D1751C"/>
    <w:rsid w:val="00D17CCF"/>
    <w:rsid w:val="00D17DC3"/>
    <w:rsid w:val="00D206C2"/>
    <w:rsid w:val="00D20C44"/>
    <w:rsid w:val="00D2579A"/>
    <w:rsid w:val="00D3404F"/>
    <w:rsid w:val="00D35BED"/>
    <w:rsid w:val="00D42686"/>
    <w:rsid w:val="00D44434"/>
    <w:rsid w:val="00D455BE"/>
    <w:rsid w:val="00D457C2"/>
    <w:rsid w:val="00D45CD8"/>
    <w:rsid w:val="00D4639A"/>
    <w:rsid w:val="00D4725B"/>
    <w:rsid w:val="00D51416"/>
    <w:rsid w:val="00D52CD9"/>
    <w:rsid w:val="00D53CE7"/>
    <w:rsid w:val="00D57559"/>
    <w:rsid w:val="00D61C57"/>
    <w:rsid w:val="00D61E6D"/>
    <w:rsid w:val="00D66DEE"/>
    <w:rsid w:val="00D71F71"/>
    <w:rsid w:val="00D740B3"/>
    <w:rsid w:val="00D7509A"/>
    <w:rsid w:val="00D7581C"/>
    <w:rsid w:val="00D80EB3"/>
    <w:rsid w:val="00D8421A"/>
    <w:rsid w:val="00D91D45"/>
    <w:rsid w:val="00D96636"/>
    <w:rsid w:val="00DA30EE"/>
    <w:rsid w:val="00DA3980"/>
    <w:rsid w:val="00DA410B"/>
    <w:rsid w:val="00DA492F"/>
    <w:rsid w:val="00DA598D"/>
    <w:rsid w:val="00DA62EA"/>
    <w:rsid w:val="00DB1FA9"/>
    <w:rsid w:val="00DB550E"/>
    <w:rsid w:val="00DB7C14"/>
    <w:rsid w:val="00DC1B92"/>
    <w:rsid w:val="00DC28D6"/>
    <w:rsid w:val="00DC45D8"/>
    <w:rsid w:val="00DC50BF"/>
    <w:rsid w:val="00DC744C"/>
    <w:rsid w:val="00DF1B07"/>
    <w:rsid w:val="00DF4B77"/>
    <w:rsid w:val="00DF5CB8"/>
    <w:rsid w:val="00DF6AAF"/>
    <w:rsid w:val="00E00943"/>
    <w:rsid w:val="00E00F31"/>
    <w:rsid w:val="00E0119C"/>
    <w:rsid w:val="00E02CE8"/>
    <w:rsid w:val="00E03492"/>
    <w:rsid w:val="00E060E1"/>
    <w:rsid w:val="00E10907"/>
    <w:rsid w:val="00E12199"/>
    <w:rsid w:val="00E14FF8"/>
    <w:rsid w:val="00E22274"/>
    <w:rsid w:val="00E23F67"/>
    <w:rsid w:val="00E2792F"/>
    <w:rsid w:val="00E320CA"/>
    <w:rsid w:val="00E329E6"/>
    <w:rsid w:val="00E32E14"/>
    <w:rsid w:val="00E3471E"/>
    <w:rsid w:val="00E41D34"/>
    <w:rsid w:val="00E43C94"/>
    <w:rsid w:val="00E47739"/>
    <w:rsid w:val="00E57FB3"/>
    <w:rsid w:val="00E61743"/>
    <w:rsid w:val="00E62022"/>
    <w:rsid w:val="00E62AD9"/>
    <w:rsid w:val="00E64807"/>
    <w:rsid w:val="00E66EB4"/>
    <w:rsid w:val="00E67C6C"/>
    <w:rsid w:val="00E710F3"/>
    <w:rsid w:val="00E748BF"/>
    <w:rsid w:val="00E776DF"/>
    <w:rsid w:val="00E821C9"/>
    <w:rsid w:val="00E82795"/>
    <w:rsid w:val="00E9091E"/>
    <w:rsid w:val="00E91C53"/>
    <w:rsid w:val="00E96297"/>
    <w:rsid w:val="00E96494"/>
    <w:rsid w:val="00EA013D"/>
    <w:rsid w:val="00EA20F9"/>
    <w:rsid w:val="00EA6B6C"/>
    <w:rsid w:val="00EA74EA"/>
    <w:rsid w:val="00EA79F5"/>
    <w:rsid w:val="00EA7FA6"/>
    <w:rsid w:val="00EB1BB5"/>
    <w:rsid w:val="00EB1CD4"/>
    <w:rsid w:val="00EB2035"/>
    <w:rsid w:val="00EB5B60"/>
    <w:rsid w:val="00EB611C"/>
    <w:rsid w:val="00EC626D"/>
    <w:rsid w:val="00EC7B9F"/>
    <w:rsid w:val="00ED012B"/>
    <w:rsid w:val="00ED01A3"/>
    <w:rsid w:val="00ED04AF"/>
    <w:rsid w:val="00ED1B4E"/>
    <w:rsid w:val="00ED5C27"/>
    <w:rsid w:val="00ED5CCA"/>
    <w:rsid w:val="00ED6983"/>
    <w:rsid w:val="00ED6A8B"/>
    <w:rsid w:val="00ED772D"/>
    <w:rsid w:val="00EE1017"/>
    <w:rsid w:val="00EE3278"/>
    <w:rsid w:val="00EE63EA"/>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1E01"/>
    <w:rsid w:val="00F32294"/>
    <w:rsid w:val="00F32B1C"/>
    <w:rsid w:val="00F42FF8"/>
    <w:rsid w:val="00F44163"/>
    <w:rsid w:val="00F46BB9"/>
    <w:rsid w:val="00F5041D"/>
    <w:rsid w:val="00F51554"/>
    <w:rsid w:val="00F5238F"/>
    <w:rsid w:val="00F53D36"/>
    <w:rsid w:val="00F60E5D"/>
    <w:rsid w:val="00F630E4"/>
    <w:rsid w:val="00F64D72"/>
    <w:rsid w:val="00F65ADE"/>
    <w:rsid w:val="00F66925"/>
    <w:rsid w:val="00F671ED"/>
    <w:rsid w:val="00F71E93"/>
    <w:rsid w:val="00F74F1B"/>
    <w:rsid w:val="00F751EB"/>
    <w:rsid w:val="00F830C6"/>
    <w:rsid w:val="00F83B73"/>
    <w:rsid w:val="00F879E1"/>
    <w:rsid w:val="00F936B7"/>
    <w:rsid w:val="00F93FCB"/>
    <w:rsid w:val="00F94975"/>
    <w:rsid w:val="00F94C4A"/>
    <w:rsid w:val="00F94D86"/>
    <w:rsid w:val="00FA23C8"/>
    <w:rsid w:val="00FA4878"/>
    <w:rsid w:val="00FA5961"/>
    <w:rsid w:val="00FA5FF2"/>
    <w:rsid w:val="00FB02C9"/>
    <w:rsid w:val="00FB35E0"/>
    <w:rsid w:val="00FC1E86"/>
    <w:rsid w:val="00FC7BE9"/>
    <w:rsid w:val="00FD080A"/>
    <w:rsid w:val="00FD339F"/>
    <w:rsid w:val="00FE3E99"/>
    <w:rsid w:val="00FE674F"/>
    <w:rsid w:val="00FF39DC"/>
    <w:rsid w:val="00FF536E"/>
    <w:rsid w:val="00FF5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67924064">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03244391">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8673781">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52421226">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21447267">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2025-08-26T17:21:00Z</dcterms:created>
  <dcterms:modified xsi:type="dcterms:W3CDTF">2025-08-26T17:21:00Z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