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17823073"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06979433" w:rsidR="00CC3E4B" w:rsidRPr="00344603" w:rsidRDefault="00C44C2D"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27 August </w:t>
      </w:r>
      <w:r w:rsidR="00CC3E4B" w:rsidRPr="00344603">
        <w:rPr>
          <w:rFonts w:asciiTheme="majorBidi" w:eastAsia="Calibri" w:hAnsiTheme="majorBidi" w:cstheme="majorBidi"/>
          <w:b/>
          <w:sz w:val="24"/>
          <w:szCs w:val="24"/>
        </w:rPr>
        <w:t xml:space="preserve"> 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D8D38CD" w14:textId="6F0BF50A" w:rsidR="00344603" w:rsidRDefault="00FE3909">
      <w:pPr>
        <w:pStyle w:val="ListParagraph"/>
        <w:numPr>
          <w:ilvl w:val="0"/>
          <w:numId w:val="2"/>
        </w:numPr>
        <w:spacing w:after="160" w:line="259" w:lineRule="auto"/>
        <w:jc w:val="both"/>
        <w:rPr>
          <w:rFonts w:asciiTheme="majorBidi" w:hAnsiTheme="majorBidi" w:cstheme="majorBidi"/>
          <w:i/>
          <w:iCs/>
          <w:sz w:val="24"/>
          <w:szCs w:val="24"/>
        </w:rPr>
      </w:pPr>
      <w:bookmarkStart w:id="2" w:name="_Hlk203468822"/>
      <w:bookmarkStart w:id="3" w:name="_Hlk199426247"/>
      <w:bookmarkStart w:id="4" w:name="_Hlk198224089"/>
      <w:bookmarkEnd w:id="1"/>
      <w:r>
        <w:rPr>
          <w:rFonts w:asciiTheme="majorBidi" w:hAnsiTheme="majorBidi" w:cstheme="majorBidi"/>
          <w:i/>
          <w:iCs/>
          <w:sz w:val="24"/>
          <w:szCs w:val="24"/>
        </w:rPr>
        <w:t>HRD participated</w:t>
      </w:r>
      <w:r w:rsidR="00FC1BB4">
        <w:rPr>
          <w:rFonts w:asciiTheme="majorBidi" w:hAnsiTheme="majorBidi" w:cstheme="majorBidi"/>
          <w:i/>
          <w:iCs/>
          <w:sz w:val="24"/>
          <w:szCs w:val="24"/>
        </w:rPr>
        <w:t xml:space="preserve"> </w:t>
      </w:r>
      <w:r w:rsidR="00F44093">
        <w:rPr>
          <w:rFonts w:asciiTheme="majorBidi" w:hAnsiTheme="majorBidi" w:cstheme="majorBidi"/>
          <w:i/>
          <w:iCs/>
          <w:sz w:val="24"/>
          <w:szCs w:val="24"/>
        </w:rPr>
        <w:t>in a</w:t>
      </w:r>
      <w:r w:rsidR="00FC1BB4">
        <w:rPr>
          <w:rFonts w:asciiTheme="majorBidi" w:hAnsiTheme="majorBidi" w:cstheme="majorBidi"/>
          <w:i/>
          <w:iCs/>
          <w:sz w:val="24"/>
          <w:szCs w:val="24"/>
        </w:rPr>
        <w:t xml:space="preserve"> DAP to Abiemnom town of Abiemnom </w:t>
      </w:r>
      <w:r w:rsidR="00F44093">
        <w:rPr>
          <w:rFonts w:asciiTheme="majorBidi" w:hAnsiTheme="majorBidi" w:cstheme="majorBidi"/>
          <w:i/>
          <w:iCs/>
          <w:sz w:val="24"/>
          <w:szCs w:val="24"/>
        </w:rPr>
        <w:t>C</w:t>
      </w:r>
      <w:r w:rsidR="00FC1BB4">
        <w:rPr>
          <w:rFonts w:asciiTheme="majorBidi" w:hAnsiTheme="majorBidi" w:cstheme="majorBidi"/>
          <w:i/>
          <w:iCs/>
          <w:sz w:val="24"/>
          <w:szCs w:val="24"/>
        </w:rPr>
        <w:t>ounty RAA and engage</w:t>
      </w:r>
      <w:r w:rsidR="00F44093">
        <w:rPr>
          <w:rFonts w:asciiTheme="majorBidi" w:hAnsiTheme="majorBidi" w:cstheme="majorBidi"/>
          <w:i/>
          <w:iCs/>
          <w:sz w:val="24"/>
          <w:szCs w:val="24"/>
        </w:rPr>
        <w:t>d</w:t>
      </w:r>
      <w:r w:rsidR="00FC1BB4">
        <w:rPr>
          <w:rFonts w:asciiTheme="majorBidi" w:hAnsiTheme="majorBidi" w:cstheme="majorBidi"/>
          <w:i/>
          <w:iCs/>
          <w:sz w:val="24"/>
          <w:szCs w:val="24"/>
        </w:rPr>
        <w:t xml:space="preserve"> with the </w:t>
      </w:r>
      <w:r w:rsidR="00DC3511">
        <w:rPr>
          <w:rFonts w:asciiTheme="majorBidi" w:hAnsiTheme="majorBidi" w:cstheme="majorBidi"/>
          <w:i/>
          <w:iCs/>
          <w:sz w:val="24"/>
          <w:szCs w:val="24"/>
        </w:rPr>
        <w:t>C</w:t>
      </w:r>
      <w:r w:rsidR="00FC1BB4">
        <w:rPr>
          <w:rFonts w:asciiTheme="majorBidi" w:hAnsiTheme="majorBidi" w:cstheme="majorBidi"/>
          <w:i/>
          <w:iCs/>
          <w:sz w:val="24"/>
          <w:szCs w:val="24"/>
        </w:rPr>
        <w:t xml:space="preserve">ounty </w:t>
      </w:r>
      <w:r w:rsidR="00DC3511">
        <w:rPr>
          <w:rFonts w:asciiTheme="majorBidi" w:hAnsiTheme="majorBidi" w:cstheme="majorBidi"/>
          <w:i/>
          <w:iCs/>
          <w:sz w:val="24"/>
          <w:szCs w:val="24"/>
        </w:rPr>
        <w:t>C</w:t>
      </w:r>
      <w:r w:rsidR="00FC1BB4">
        <w:rPr>
          <w:rFonts w:asciiTheme="majorBidi" w:hAnsiTheme="majorBidi" w:cstheme="majorBidi"/>
          <w:i/>
          <w:iCs/>
          <w:sz w:val="24"/>
          <w:szCs w:val="24"/>
        </w:rPr>
        <w:t>ommissioner</w:t>
      </w:r>
      <w:r w:rsidR="00F44093">
        <w:rPr>
          <w:rFonts w:asciiTheme="majorBidi" w:hAnsiTheme="majorBidi" w:cstheme="majorBidi"/>
          <w:i/>
          <w:iCs/>
          <w:sz w:val="24"/>
          <w:szCs w:val="24"/>
        </w:rPr>
        <w:t>s</w:t>
      </w:r>
      <w:r w:rsidR="00FC1BB4">
        <w:rPr>
          <w:rFonts w:asciiTheme="majorBidi" w:hAnsiTheme="majorBidi" w:cstheme="majorBidi"/>
          <w:i/>
          <w:iCs/>
          <w:sz w:val="24"/>
          <w:szCs w:val="24"/>
        </w:rPr>
        <w:t xml:space="preserve"> of </w:t>
      </w:r>
      <w:proofErr w:type="spellStart"/>
      <w:r w:rsidR="00FC1BB4">
        <w:rPr>
          <w:rFonts w:asciiTheme="majorBidi" w:hAnsiTheme="majorBidi" w:cstheme="majorBidi"/>
          <w:i/>
          <w:iCs/>
          <w:sz w:val="24"/>
          <w:szCs w:val="24"/>
        </w:rPr>
        <w:t>Abiemnom</w:t>
      </w:r>
      <w:proofErr w:type="spellEnd"/>
      <w:r w:rsidR="00FC1BB4">
        <w:rPr>
          <w:rFonts w:asciiTheme="majorBidi" w:hAnsiTheme="majorBidi" w:cstheme="majorBidi"/>
          <w:i/>
          <w:iCs/>
          <w:sz w:val="24"/>
          <w:szCs w:val="24"/>
        </w:rPr>
        <w:t xml:space="preserve"> and </w:t>
      </w:r>
      <w:proofErr w:type="spellStart"/>
      <w:r w:rsidR="00FC1BB4">
        <w:rPr>
          <w:rFonts w:asciiTheme="majorBidi" w:hAnsiTheme="majorBidi" w:cstheme="majorBidi"/>
          <w:i/>
          <w:iCs/>
          <w:sz w:val="24"/>
          <w:szCs w:val="24"/>
        </w:rPr>
        <w:t>Awarpiny</w:t>
      </w:r>
      <w:proofErr w:type="spellEnd"/>
      <w:r w:rsidR="00FC1BB4">
        <w:rPr>
          <w:rFonts w:asciiTheme="majorBidi" w:hAnsiTheme="majorBidi" w:cstheme="majorBidi"/>
          <w:i/>
          <w:iCs/>
          <w:sz w:val="24"/>
          <w:szCs w:val="24"/>
        </w:rPr>
        <w:t xml:space="preserve"> </w:t>
      </w:r>
      <w:r w:rsidR="00F44093">
        <w:rPr>
          <w:rFonts w:asciiTheme="majorBidi" w:hAnsiTheme="majorBidi" w:cstheme="majorBidi"/>
          <w:i/>
          <w:iCs/>
          <w:sz w:val="24"/>
          <w:szCs w:val="24"/>
        </w:rPr>
        <w:t>on</w:t>
      </w:r>
      <w:r w:rsidR="00FC1BB4">
        <w:rPr>
          <w:rFonts w:asciiTheme="majorBidi" w:hAnsiTheme="majorBidi" w:cstheme="majorBidi"/>
          <w:i/>
          <w:iCs/>
          <w:sz w:val="24"/>
          <w:szCs w:val="24"/>
        </w:rPr>
        <w:t xml:space="preserve"> the security and human rights situation</w:t>
      </w:r>
      <w:r>
        <w:rPr>
          <w:rFonts w:asciiTheme="majorBidi" w:hAnsiTheme="majorBidi" w:cstheme="majorBidi"/>
          <w:i/>
          <w:iCs/>
          <w:sz w:val="24"/>
          <w:szCs w:val="24"/>
        </w:rPr>
        <w:t>.</w:t>
      </w:r>
    </w:p>
    <w:p w14:paraId="549192BB" w14:textId="77777777" w:rsidR="00DC3511" w:rsidRDefault="00DC3511" w:rsidP="00DC3511">
      <w:pPr>
        <w:pStyle w:val="ListParagraph"/>
        <w:spacing w:after="160" w:line="259" w:lineRule="auto"/>
        <w:jc w:val="both"/>
        <w:rPr>
          <w:rFonts w:asciiTheme="majorBidi" w:hAnsiTheme="majorBidi" w:cstheme="majorBidi"/>
          <w:i/>
          <w:iCs/>
          <w:sz w:val="24"/>
          <w:szCs w:val="24"/>
        </w:rPr>
      </w:pPr>
    </w:p>
    <w:p w14:paraId="23F0CCF4" w14:textId="1E0D855B" w:rsidR="00FE3909" w:rsidRDefault="00DC3511" w:rsidP="00DC3511">
      <w:pPr>
        <w:pStyle w:val="ListParagraph"/>
        <w:numPr>
          <w:ilvl w:val="0"/>
          <w:numId w:val="2"/>
        </w:numPr>
        <w:spacing w:after="160" w:line="259" w:lineRule="auto"/>
        <w:jc w:val="both"/>
        <w:rPr>
          <w:rFonts w:asciiTheme="majorBidi" w:hAnsiTheme="majorBidi" w:cstheme="majorBidi"/>
          <w:i/>
          <w:iCs/>
          <w:sz w:val="24"/>
          <w:szCs w:val="24"/>
        </w:rPr>
      </w:pPr>
      <w:r w:rsidRPr="00DC3511">
        <w:rPr>
          <w:rFonts w:asciiTheme="majorBidi" w:hAnsiTheme="majorBidi" w:cstheme="majorBidi"/>
          <w:i/>
          <w:iCs/>
          <w:sz w:val="24"/>
          <w:szCs w:val="24"/>
        </w:rPr>
        <w:t xml:space="preserve">HRD monitored the Bentiu </w:t>
      </w:r>
      <w:r w:rsidR="00F44093">
        <w:rPr>
          <w:rFonts w:asciiTheme="majorBidi" w:hAnsiTheme="majorBidi" w:cstheme="majorBidi"/>
          <w:i/>
          <w:iCs/>
          <w:sz w:val="24"/>
          <w:szCs w:val="24"/>
        </w:rPr>
        <w:t xml:space="preserve">Central </w:t>
      </w:r>
      <w:r w:rsidRPr="00DC3511">
        <w:rPr>
          <w:rFonts w:asciiTheme="majorBidi" w:hAnsiTheme="majorBidi" w:cstheme="majorBidi"/>
          <w:i/>
          <w:iCs/>
          <w:sz w:val="24"/>
          <w:szCs w:val="24"/>
        </w:rPr>
        <w:t>Police Detention Cell to assess the condition</w:t>
      </w:r>
      <w:r w:rsidR="00F44093">
        <w:rPr>
          <w:rFonts w:asciiTheme="majorBidi" w:hAnsiTheme="majorBidi" w:cstheme="majorBidi"/>
          <w:i/>
          <w:iCs/>
          <w:sz w:val="24"/>
          <w:szCs w:val="24"/>
        </w:rPr>
        <w:t>s</w:t>
      </w:r>
      <w:r w:rsidRPr="00DC3511">
        <w:rPr>
          <w:rFonts w:asciiTheme="majorBidi" w:hAnsiTheme="majorBidi" w:cstheme="majorBidi"/>
          <w:i/>
          <w:iCs/>
          <w:sz w:val="24"/>
          <w:szCs w:val="24"/>
        </w:rPr>
        <w:t xml:space="preserve"> of detention of detainees and the detention cell. </w:t>
      </w:r>
    </w:p>
    <w:p w14:paraId="27126348" w14:textId="77777777" w:rsidR="006207BF" w:rsidRPr="006207BF" w:rsidRDefault="006207BF" w:rsidP="006207BF">
      <w:pPr>
        <w:pStyle w:val="ListParagraph"/>
        <w:rPr>
          <w:rFonts w:asciiTheme="majorBidi" w:hAnsiTheme="majorBidi" w:cstheme="majorBidi"/>
          <w:i/>
          <w:iCs/>
          <w:sz w:val="24"/>
          <w:szCs w:val="24"/>
        </w:rPr>
      </w:pPr>
    </w:p>
    <w:bookmarkEnd w:id="2"/>
    <w:bookmarkEnd w:id="3"/>
    <w:p w14:paraId="3CAF9D67" w14:textId="77777777" w:rsidR="00347F37" w:rsidRPr="00347F37" w:rsidRDefault="00347F37" w:rsidP="00347F37">
      <w:pPr>
        <w:numPr>
          <w:ilvl w:val="0"/>
          <w:numId w:val="2"/>
        </w:numPr>
        <w:spacing w:after="0" w:line="240" w:lineRule="exact"/>
        <w:contextualSpacing/>
        <w:jc w:val="both"/>
        <w:rPr>
          <w:rFonts w:asciiTheme="majorBidi" w:hAnsiTheme="majorBidi" w:cstheme="majorBidi"/>
          <w:bCs/>
          <w:i/>
          <w:iCs/>
          <w:sz w:val="24"/>
          <w:szCs w:val="24"/>
        </w:rPr>
      </w:pPr>
      <w:r w:rsidRPr="00347F37">
        <w:rPr>
          <w:rFonts w:asciiTheme="majorBidi" w:hAnsiTheme="majorBidi" w:cstheme="majorBidi"/>
          <w:bCs/>
          <w:i/>
          <w:iCs/>
          <w:sz w:val="24"/>
          <w:szCs w:val="24"/>
        </w:rPr>
        <w:t>HRD participated in a 45mins-Radio Talk Show on “Transitional Justice and Understanding the Commission for Truth, Reconciliation and Healing (CTRH)’ organized by Invisible Women Inclusion Network (I-WIN).</w:t>
      </w:r>
    </w:p>
    <w:p w14:paraId="2997EC40" w14:textId="77777777" w:rsidR="00CC3E4B" w:rsidRPr="00344603" w:rsidRDefault="00CC3E4B" w:rsidP="00CC3E4B">
      <w:pPr>
        <w:spacing w:after="0" w:line="240" w:lineRule="exact"/>
        <w:ind w:left="1080"/>
        <w:contextualSpacing/>
        <w:jc w:val="both"/>
        <w:rPr>
          <w:rFonts w:asciiTheme="majorBidi" w:hAnsiTheme="majorBidi" w:cstheme="majorBidi"/>
          <w:sz w:val="24"/>
          <w:szCs w:val="24"/>
        </w:rPr>
      </w:pPr>
    </w:p>
    <w:p w14:paraId="53A44200" w14:textId="35BCA632" w:rsidR="00D003F0" w:rsidRPr="00FC1BB4"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403B4380" w14:textId="77777777" w:rsidR="00726053" w:rsidRDefault="00726053" w:rsidP="00FC1BB4">
      <w:pPr>
        <w:spacing w:after="0" w:line="240" w:lineRule="exact"/>
        <w:jc w:val="both"/>
        <w:rPr>
          <w:rFonts w:asciiTheme="majorBidi" w:hAnsiTheme="majorBidi" w:cstheme="majorBidi"/>
          <w:i/>
          <w:iCs/>
          <w:sz w:val="24"/>
          <w:szCs w:val="24"/>
          <w:u w:val="single"/>
        </w:rPr>
      </w:pPr>
    </w:p>
    <w:p w14:paraId="2B7ABA21" w14:textId="77777777" w:rsidR="00F44093" w:rsidRPr="00F44093" w:rsidRDefault="00F44093" w:rsidP="00F44093">
      <w:pPr>
        <w:numPr>
          <w:ilvl w:val="0"/>
          <w:numId w:val="2"/>
        </w:numPr>
        <w:spacing w:after="0"/>
        <w:jc w:val="both"/>
        <w:rPr>
          <w:rFonts w:asciiTheme="majorBidi" w:hAnsiTheme="majorBidi" w:cstheme="majorBidi"/>
          <w:i/>
          <w:iCs/>
          <w:sz w:val="24"/>
          <w:szCs w:val="24"/>
        </w:rPr>
      </w:pPr>
      <w:r w:rsidRPr="00F44093">
        <w:rPr>
          <w:rFonts w:asciiTheme="majorBidi" w:hAnsiTheme="majorBidi" w:cstheme="majorBidi"/>
          <w:i/>
          <w:iCs/>
          <w:sz w:val="24"/>
          <w:szCs w:val="24"/>
        </w:rPr>
        <w:t xml:space="preserve">HRD participated in a DAP to </w:t>
      </w:r>
      <w:proofErr w:type="spellStart"/>
      <w:r w:rsidRPr="00F44093">
        <w:rPr>
          <w:rFonts w:asciiTheme="majorBidi" w:hAnsiTheme="majorBidi" w:cstheme="majorBidi"/>
          <w:i/>
          <w:iCs/>
          <w:sz w:val="24"/>
          <w:szCs w:val="24"/>
        </w:rPr>
        <w:t>Abiemnom</w:t>
      </w:r>
      <w:proofErr w:type="spellEnd"/>
      <w:r w:rsidRPr="00F44093">
        <w:rPr>
          <w:rFonts w:asciiTheme="majorBidi" w:hAnsiTheme="majorBidi" w:cstheme="majorBidi"/>
          <w:i/>
          <w:iCs/>
          <w:sz w:val="24"/>
          <w:szCs w:val="24"/>
        </w:rPr>
        <w:t xml:space="preserve"> town of </w:t>
      </w:r>
      <w:proofErr w:type="spellStart"/>
      <w:r w:rsidRPr="00F44093">
        <w:rPr>
          <w:rFonts w:asciiTheme="majorBidi" w:hAnsiTheme="majorBidi" w:cstheme="majorBidi"/>
          <w:i/>
          <w:iCs/>
          <w:sz w:val="24"/>
          <w:szCs w:val="24"/>
        </w:rPr>
        <w:t>Abiemnom</w:t>
      </w:r>
      <w:proofErr w:type="spellEnd"/>
      <w:r w:rsidRPr="00F44093">
        <w:rPr>
          <w:rFonts w:asciiTheme="majorBidi" w:hAnsiTheme="majorBidi" w:cstheme="majorBidi"/>
          <w:i/>
          <w:iCs/>
          <w:sz w:val="24"/>
          <w:szCs w:val="24"/>
        </w:rPr>
        <w:t xml:space="preserve"> County RAA and engaged with the County Commissioners of </w:t>
      </w:r>
      <w:proofErr w:type="spellStart"/>
      <w:r w:rsidRPr="00F44093">
        <w:rPr>
          <w:rFonts w:asciiTheme="majorBidi" w:hAnsiTheme="majorBidi" w:cstheme="majorBidi"/>
          <w:i/>
          <w:iCs/>
          <w:sz w:val="24"/>
          <w:szCs w:val="24"/>
        </w:rPr>
        <w:t>Abiemnom</w:t>
      </w:r>
      <w:proofErr w:type="spellEnd"/>
      <w:r w:rsidRPr="00F44093">
        <w:rPr>
          <w:rFonts w:asciiTheme="majorBidi" w:hAnsiTheme="majorBidi" w:cstheme="majorBidi"/>
          <w:i/>
          <w:iCs/>
          <w:sz w:val="24"/>
          <w:szCs w:val="24"/>
        </w:rPr>
        <w:t xml:space="preserve"> and </w:t>
      </w:r>
      <w:proofErr w:type="spellStart"/>
      <w:r w:rsidRPr="00F44093">
        <w:rPr>
          <w:rFonts w:asciiTheme="majorBidi" w:hAnsiTheme="majorBidi" w:cstheme="majorBidi"/>
          <w:i/>
          <w:iCs/>
          <w:sz w:val="24"/>
          <w:szCs w:val="24"/>
        </w:rPr>
        <w:t>Awarpiny</w:t>
      </w:r>
      <w:proofErr w:type="spellEnd"/>
      <w:r w:rsidRPr="00F44093">
        <w:rPr>
          <w:rFonts w:asciiTheme="majorBidi" w:hAnsiTheme="majorBidi" w:cstheme="majorBidi"/>
          <w:i/>
          <w:iCs/>
          <w:sz w:val="24"/>
          <w:szCs w:val="24"/>
        </w:rPr>
        <w:t xml:space="preserve"> on the security and human rights situation.</w:t>
      </w:r>
    </w:p>
    <w:p w14:paraId="3A3B552B" w14:textId="77777777" w:rsidR="00FC1BB4" w:rsidRPr="00FE3909" w:rsidRDefault="00FC1BB4" w:rsidP="00FE3909">
      <w:pPr>
        <w:spacing w:after="0"/>
        <w:jc w:val="both"/>
        <w:rPr>
          <w:rFonts w:asciiTheme="majorBidi" w:hAnsiTheme="majorBidi" w:cstheme="majorBidi"/>
          <w:i/>
          <w:iCs/>
          <w:sz w:val="24"/>
          <w:szCs w:val="24"/>
        </w:rPr>
      </w:pPr>
    </w:p>
    <w:p w14:paraId="5AEC7033" w14:textId="519684F6" w:rsidR="00FE3909" w:rsidRPr="00FE3909" w:rsidRDefault="00FE3909" w:rsidP="00FE3909">
      <w:pPr>
        <w:pStyle w:val="NormalWeb"/>
        <w:spacing w:before="0" w:beforeAutospacing="0" w:after="0" w:afterAutospacing="0" w:line="276" w:lineRule="auto"/>
        <w:jc w:val="both"/>
        <w:rPr>
          <w:i/>
          <w:iCs/>
          <w:color w:val="0E101A"/>
        </w:rPr>
      </w:pPr>
      <w:r w:rsidRPr="00FE3909">
        <w:rPr>
          <w:rStyle w:val="Emphasis"/>
          <w:rFonts w:eastAsiaTheme="majorEastAsia"/>
          <w:i w:val="0"/>
          <w:iCs w:val="0"/>
          <w:color w:val="0E101A"/>
        </w:rPr>
        <w:t xml:space="preserve">On 27 August 2025, HRD participated in an integrated DAP mission to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town in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County, </w:t>
      </w:r>
      <w:proofErr w:type="spellStart"/>
      <w:r w:rsidRPr="00FE3909">
        <w:rPr>
          <w:rStyle w:val="Emphasis"/>
          <w:rFonts w:eastAsiaTheme="majorEastAsia"/>
          <w:i w:val="0"/>
          <w:iCs w:val="0"/>
          <w:color w:val="0E101A"/>
        </w:rPr>
        <w:t>Ruweng</w:t>
      </w:r>
      <w:proofErr w:type="spellEnd"/>
      <w:r w:rsidRPr="00FE3909">
        <w:rPr>
          <w:rStyle w:val="Emphasis"/>
          <w:rFonts w:eastAsiaTheme="majorEastAsia"/>
          <w:i w:val="0"/>
          <w:iCs w:val="0"/>
          <w:color w:val="0E101A"/>
        </w:rPr>
        <w:t xml:space="preserve"> Administrative Area (RAA), approximately 40 minutes by helicopter flight northwest of the </w:t>
      </w:r>
      <w:r w:rsidR="00F44093">
        <w:rPr>
          <w:rStyle w:val="Emphasis"/>
          <w:rFonts w:eastAsiaTheme="majorEastAsia"/>
          <w:i w:val="0"/>
          <w:iCs w:val="0"/>
          <w:color w:val="0E101A"/>
        </w:rPr>
        <w:t xml:space="preserve">UNMISS </w:t>
      </w:r>
      <w:r w:rsidRPr="00FE3909">
        <w:rPr>
          <w:rStyle w:val="Emphasis"/>
          <w:rFonts w:eastAsiaTheme="majorEastAsia"/>
          <w:i w:val="0"/>
          <w:iCs w:val="0"/>
          <w:color w:val="0E101A"/>
        </w:rPr>
        <w:t xml:space="preserve">Bentiu field office base. The integrated team comprised CAD, who led the mission, UNMO, UNPOL, HRD, UNMAS, and the Mongolian Battalion in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TOB provided force protection. The primary objective of HRD was to monitor the general human rights and security situation, gather information on security and protection of civilians matters, and conduct detention monitoring.</w:t>
      </w:r>
    </w:p>
    <w:p w14:paraId="20D179DF" w14:textId="77777777" w:rsidR="00DC3511" w:rsidRDefault="00FE3909" w:rsidP="00FE3909">
      <w:pPr>
        <w:pStyle w:val="NormalWeb"/>
        <w:spacing w:before="0" w:beforeAutospacing="0" w:after="0" w:afterAutospacing="0" w:line="276" w:lineRule="auto"/>
        <w:jc w:val="both"/>
        <w:rPr>
          <w:rStyle w:val="Emphasis"/>
          <w:rFonts w:eastAsiaTheme="majorEastAsia"/>
          <w:i w:val="0"/>
          <w:iCs w:val="0"/>
          <w:color w:val="0E101A"/>
        </w:rPr>
      </w:pPr>
      <w:r w:rsidRPr="00FE3909">
        <w:rPr>
          <w:rStyle w:val="Emphasis"/>
          <w:rFonts w:eastAsiaTheme="majorEastAsia"/>
          <w:i w:val="0"/>
          <w:iCs w:val="0"/>
          <w:color w:val="0E101A"/>
        </w:rPr>
        <w:t> </w:t>
      </w:r>
    </w:p>
    <w:p w14:paraId="3B994BF7" w14:textId="20152AFD" w:rsidR="00FE3909" w:rsidRDefault="00FE3909" w:rsidP="00FE3909">
      <w:pPr>
        <w:pStyle w:val="NormalWeb"/>
        <w:spacing w:before="0" w:beforeAutospacing="0" w:after="0" w:afterAutospacing="0" w:line="276" w:lineRule="auto"/>
        <w:jc w:val="both"/>
        <w:rPr>
          <w:rStyle w:val="Emphasis"/>
          <w:rFonts w:eastAsiaTheme="majorEastAsia"/>
          <w:i w:val="0"/>
          <w:iCs w:val="0"/>
          <w:color w:val="0E101A"/>
        </w:rPr>
      </w:pPr>
      <w:r w:rsidRPr="00FE3909">
        <w:rPr>
          <w:rStyle w:val="Emphasis"/>
          <w:rFonts w:eastAsiaTheme="majorEastAsia"/>
          <w:i w:val="0"/>
          <w:iCs w:val="0"/>
          <w:color w:val="0E101A"/>
        </w:rPr>
        <w:t xml:space="preserve">Upon arrival, the UNMISS team was received by the two Commissioners of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Hon. Mario Deng and </w:t>
      </w:r>
      <w:proofErr w:type="spellStart"/>
      <w:r w:rsidRPr="00FE3909">
        <w:rPr>
          <w:rStyle w:val="Emphasis"/>
          <w:rFonts w:eastAsiaTheme="majorEastAsia"/>
          <w:i w:val="0"/>
          <w:iCs w:val="0"/>
          <w:color w:val="0E101A"/>
        </w:rPr>
        <w:t>Awarpiny</w:t>
      </w:r>
      <w:proofErr w:type="spellEnd"/>
      <w:r w:rsidRPr="00FE3909">
        <w:rPr>
          <w:rStyle w:val="Emphasis"/>
          <w:rFonts w:eastAsiaTheme="majorEastAsia"/>
          <w:i w:val="0"/>
          <w:iCs w:val="0"/>
          <w:color w:val="0E101A"/>
        </w:rPr>
        <w:t xml:space="preserve"> Commissioner</w:t>
      </w:r>
      <w:r w:rsidR="00F44093">
        <w:rPr>
          <w:rStyle w:val="Emphasis"/>
          <w:rFonts w:eastAsiaTheme="majorEastAsia"/>
          <w:i w:val="0"/>
          <w:iCs w:val="0"/>
          <w:color w:val="0E101A"/>
        </w:rPr>
        <w:t>,</w:t>
      </w:r>
      <w:r w:rsidRPr="00FE3909">
        <w:rPr>
          <w:rStyle w:val="Emphasis"/>
          <w:rFonts w:eastAsiaTheme="majorEastAsia"/>
          <w:i w:val="0"/>
          <w:iCs w:val="0"/>
          <w:color w:val="0E101A"/>
        </w:rPr>
        <w:t xml:space="preserve"> Hon. Paulino Wal, </w:t>
      </w:r>
      <w:r w:rsidR="00F44093">
        <w:rPr>
          <w:rStyle w:val="Emphasis"/>
          <w:rFonts w:eastAsiaTheme="majorEastAsia"/>
          <w:i w:val="0"/>
          <w:iCs w:val="0"/>
          <w:color w:val="0E101A"/>
        </w:rPr>
        <w:t xml:space="preserve">who were </w:t>
      </w:r>
      <w:r w:rsidRPr="00FE3909">
        <w:rPr>
          <w:rStyle w:val="Emphasis"/>
          <w:rFonts w:eastAsiaTheme="majorEastAsia"/>
          <w:i w:val="0"/>
          <w:iCs w:val="0"/>
          <w:color w:val="0E101A"/>
        </w:rPr>
        <w:t xml:space="preserve">accompanied by Emmanuel Abet Kueth, Community Representative and speaker of the Alor Dinka community. The two Commissioners briefed the integrated UNMISS team that the overall security and human rights situation in </w:t>
      </w:r>
      <w:r w:rsidR="00F44093">
        <w:rPr>
          <w:rStyle w:val="Emphasis"/>
          <w:rFonts w:eastAsiaTheme="majorEastAsia"/>
          <w:i w:val="0"/>
          <w:iCs w:val="0"/>
          <w:color w:val="0E101A"/>
        </w:rPr>
        <w:t>G</w:t>
      </w:r>
      <w:r w:rsidRPr="00FE3909">
        <w:rPr>
          <w:rStyle w:val="Emphasis"/>
          <w:rFonts w:eastAsiaTheme="majorEastAsia"/>
          <w:i w:val="0"/>
          <w:iCs w:val="0"/>
          <w:color w:val="0E101A"/>
        </w:rPr>
        <w:t xml:space="preserve">reater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area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and </w:t>
      </w:r>
      <w:proofErr w:type="spellStart"/>
      <w:r w:rsidRPr="00FE3909">
        <w:rPr>
          <w:rStyle w:val="Emphasis"/>
          <w:rFonts w:eastAsiaTheme="majorEastAsia"/>
          <w:i w:val="0"/>
          <w:iCs w:val="0"/>
          <w:color w:val="0E101A"/>
        </w:rPr>
        <w:t>Awarpiny</w:t>
      </w:r>
      <w:proofErr w:type="spellEnd"/>
      <w:r w:rsidRPr="00FE3909">
        <w:rPr>
          <w:rStyle w:val="Emphasis"/>
          <w:rFonts w:eastAsiaTheme="majorEastAsia"/>
          <w:i w:val="0"/>
          <w:iCs w:val="0"/>
          <w:color w:val="0E101A"/>
        </w:rPr>
        <w:t xml:space="preserve"> counties) is calm and stable. </w:t>
      </w:r>
    </w:p>
    <w:p w14:paraId="56A2E818" w14:textId="77777777" w:rsidR="00DC3511" w:rsidRPr="00FE3909" w:rsidRDefault="00DC3511" w:rsidP="00FE3909">
      <w:pPr>
        <w:pStyle w:val="NormalWeb"/>
        <w:spacing w:before="0" w:beforeAutospacing="0" w:after="0" w:afterAutospacing="0" w:line="276" w:lineRule="auto"/>
        <w:jc w:val="both"/>
        <w:rPr>
          <w:i/>
          <w:iCs/>
          <w:color w:val="0E101A"/>
        </w:rPr>
      </w:pPr>
    </w:p>
    <w:p w14:paraId="03040ABE" w14:textId="78B45D88" w:rsidR="00FE3909" w:rsidRDefault="00FE3909" w:rsidP="00FE3909">
      <w:pPr>
        <w:pStyle w:val="NormalWeb"/>
        <w:spacing w:before="0" w:beforeAutospacing="0" w:after="0" w:afterAutospacing="0" w:line="276" w:lineRule="auto"/>
        <w:jc w:val="both"/>
        <w:rPr>
          <w:rStyle w:val="Emphasis"/>
          <w:rFonts w:eastAsiaTheme="majorEastAsia"/>
          <w:i w:val="0"/>
          <w:iCs w:val="0"/>
          <w:color w:val="0E101A"/>
        </w:rPr>
      </w:pPr>
      <w:r w:rsidRPr="00FE3909">
        <w:rPr>
          <w:rStyle w:val="Emphasis"/>
          <w:rFonts w:eastAsiaTheme="majorEastAsia"/>
          <w:i w:val="0"/>
          <w:iCs w:val="0"/>
          <w:color w:val="0E101A"/>
        </w:rPr>
        <w:t xml:space="preserve">Nonetheless, the CC of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informed the team that on 27 August 2025 at approximately 9 AM, an unspecified number of armed </w:t>
      </w:r>
      <w:r w:rsidR="00DC3511" w:rsidRPr="00FE3909">
        <w:rPr>
          <w:rStyle w:val="Emphasis"/>
          <w:rFonts w:eastAsiaTheme="majorEastAsia"/>
          <w:i w:val="0"/>
          <w:iCs w:val="0"/>
          <w:color w:val="0E101A"/>
        </w:rPr>
        <w:t>youths</w:t>
      </w:r>
      <w:r w:rsidRPr="00FE3909">
        <w:rPr>
          <w:rStyle w:val="Emphasis"/>
          <w:rFonts w:eastAsiaTheme="majorEastAsia"/>
          <w:i w:val="0"/>
          <w:iCs w:val="0"/>
          <w:color w:val="0E101A"/>
        </w:rPr>
        <w:t xml:space="preserve"> ambushed five (5) SSPDF soldiers between </w:t>
      </w:r>
      <w:proofErr w:type="spellStart"/>
      <w:r w:rsidRPr="00FE3909">
        <w:rPr>
          <w:rStyle w:val="Emphasis"/>
          <w:rFonts w:eastAsiaTheme="majorEastAsia"/>
          <w:i w:val="0"/>
          <w:iCs w:val="0"/>
          <w:color w:val="0E101A"/>
        </w:rPr>
        <w:t>Nyinjuai</w:t>
      </w:r>
      <w:proofErr w:type="spellEnd"/>
      <w:r w:rsidRPr="00FE3909">
        <w:rPr>
          <w:rStyle w:val="Emphasis"/>
          <w:rFonts w:eastAsiaTheme="majorEastAsia"/>
          <w:i w:val="0"/>
          <w:iCs w:val="0"/>
          <w:color w:val="0E101A"/>
        </w:rPr>
        <w:t xml:space="preserve"> and </w:t>
      </w:r>
      <w:proofErr w:type="spellStart"/>
      <w:r w:rsidRPr="00FE3909">
        <w:rPr>
          <w:rStyle w:val="Emphasis"/>
          <w:rFonts w:eastAsiaTheme="majorEastAsia"/>
          <w:i w:val="0"/>
          <w:iCs w:val="0"/>
          <w:color w:val="0E101A"/>
        </w:rPr>
        <w:t>Awila</w:t>
      </w:r>
      <w:proofErr w:type="spellEnd"/>
      <w:r w:rsidRPr="00FE3909">
        <w:rPr>
          <w:rStyle w:val="Emphasis"/>
          <w:rFonts w:eastAsiaTheme="majorEastAsia"/>
          <w:i w:val="0"/>
          <w:iCs w:val="0"/>
          <w:color w:val="0E101A"/>
        </w:rPr>
        <w:t xml:space="preserve"> Payams of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County, 5 KM from </w:t>
      </w:r>
      <w:proofErr w:type="spellStart"/>
      <w:r w:rsidR="00F44093">
        <w:rPr>
          <w:rStyle w:val="Emphasis"/>
          <w:rFonts w:eastAsiaTheme="majorEastAsia"/>
          <w:i w:val="0"/>
          <w:iCs w:val="0"/>
          <w:color w:val="0E101A"/>
        </w:rPr>
        <w:t>Abiemnom</w:t>
      </w:r>
      <w:proofErr w:type="spellEnd"/>
      <w:r w:rsidR="00F44093">
        <w:rPr>
          <w:rStyle w:val="Emphasis"/>
          <w:rFonts w:eastAsiaTheme="majorEastAsia"/>
          <w:i w:val="0"/>
          <w:iCs w:val="0"/>
          <w:color w:val="0E101A"/>
        </w:rPr>
        <w:t xml:space="preserve"> </w:t>
      </w:r>
      <w:r w:rsidRPr="00FE3909">
        <w:rPr>
          <w:rStyle w:val="Emphasis"/>
          <w:rFonts w:eastAsiaTheme="majorEastAsia"/>
          <w:i w:val="0"/>
          <w:iCs w:val="0"/>
          <w:color w:val="0E101A"/>
        </w:rPr>
        <w:t>town</w:t>
      </w:r>
      <w:r w:rsidR="00F44093">
        <w:rPr>
          <w:rStyle w:val="Emphasis"/>
          <w:rFonts w:eastAsiaTheme="majorEastAsia"/>
          <w:i w:val="0"/>
          <w:iCs w:val="0"/>
          <w:color w:val="0E101A"/>
        </w:rPr>
        <w:t>. The soldiers were</w:t>
      </w:r>
      <w:r w:rsidRPr="00FE3909">
        <w:rPr>
          <w:rStyle w:val="Emphasis"/>
          <w:rFonts w:eastAsiaTheme="majorEastAsia"/>
          <w:i w:val="0"/>
          <w:iCs w:val="0"/>
          <w:color w:val="0E101A"/>
        </w:rPr>
        <w:t xml:space="preserve"> coming from Ariel village southeast </w:t>
      </w:r>
      <w:r w:rsidR="00DC3511" w:rsidRPr="00FE3909">
        <w:rPr>
          <w:rStyle w:val="Emphasis"/>
          <w:rFonts w:eastAsiaTheme="majorEastAsia"/>
          <w:i w:val="0"/>
          <w:iCs w:val="0"/>
          <w:color w:val="0E101A"/>
        </w:rPr>
        <w:t xml:space="preserve">of </w:t>
      </w:r>
      <w:proofErr w:type="spellStart"/>
      <w:r w:rsidR="00DC3511"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County, approximately 15 Km to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town. The armed criminal</w:t>
      </w:r>
      <w:r w:rsidR="00F44093">
        <w:rPr>
          <w:rStyle w:val="Emphasis"/>
          <w:rFonts w:eastAsiaTheme="majorEastAsia"/>
          <w:i w:val="0"/>
          <w:iCs w:val="0"/>
          <w:color w:val="0E101A"/>
        </w:rPr>
        <w:t>s</w:t>
      </w:r>
      <w:r w:rsidRPr="00FE3909">
        <w:rPr>
          <w:rStyle w:val="Emphasis"/>
          <w:rFonts w:eastAsiaTheme="majorEastAsia"/>
          <w:i w:val="0"/>
          <w:iCs w:val="0"/>
          <w:color w:val="0E101A"/>
        </w:rPr>
        <w:t xml:space="preserve"> opened fire at </w:t>
      </w:r>
      <w:r w:rsidR="00DC3511" w:rsidRPr="00FE3909">
        <w:rPr>
          <w:rStyle w:val="Emphasis"/>
          <w:rFonts w:eastAsiaTheme="majorEastAsia"/>
          <w:i w:val="0"/>
          <w:iCs w:val="0"/>
          <w:color w:val="0E101A"/>
        </w:rPr>
        <w:t>the SSPDF</w:t>
      </w:r>
      <w:r w:rsidRPr="00FE3909">
        <w:rPr>
          <w:rStyle w:val="Emphasis"/>
          <w:rFonts w:eastAsiaTheme="majorEastAsia"/>
          <w:i w:val="0"/>
          <w:iCs w:val="0"/>
          <w:color w:val="0E101A"/>
        </w:rPr>
        <w:t xml:space="preserve"> soldiers and injured two SSPDF soldiers, and three of them managed to </w:t>
      </w:r>
      <w:r w:rsidR="00F44093">
        <w:rPr>
          <w:rStyle w:val="Emphasis"/>
          <w:rFonts w:eastAsiaTheme="majorEastAsia"/>
          <w:i w:val="0"/>
          <w:iCs w:val="0"/>
          <w:color w:val="0E101A"/>
        </w:rPr>
        <w:t>escape from</w:t>
      </w:r>
      <w:r w:rsidRPr="00FE3909">
        <w:rPr>
          <w:rStyle w:val="Emphasis"/>
          <w:rFonts w:eastAsiaTheme="majorEastAsia"/>
          <w:i w:val="0"/>
          <w:iCs w:val="0"/>
          <w:color w:val="0E101A"/>
        </w:rPr>
        <w:t xml:space="preserve"> the attack.  The two injured soldiers were currently </w:t>
      </w:r>
      <w:r w:rsidR="00F44093" w:rsidRPr="00FE3909">
        <w:rPr>
          <w:rStyle w:val="Emphasis"/>
          <w:rFonts w:eastAsiaTheme="majorEastAsia"/>
          <w:i w:val="0"/>
          <w:iCs w:val="0"/>
          <w:color w:val="0E101A"/>
        </w:rPr>
        <w:t>receiving medical treatment</w:t>
      </w:r>
      <w:r w:rsidR="00F44093">
        <w:rPr>
          <w:rStyle w:val="Emphasis"/>
          <w:rFonts w:eastAsiaTheme="majorEastAsia"/>
          <w:i w:val="0"/>
          <w:iCs w:val="0"/>
          <w:color w:val="0E101A"/>
        </w:rPr>
        <w:t xml:space="preserve"> </w:t>
      </w:r>
      <w:r w:rsidRPr="00FE3909">
        <w:rPr>
          <w:rStyle w:val="Emphasis"/>
          <w:rFonts w:eastAsiaTheme="majorEastAsia"/>
          <w:i w:val="0"/>
          <w:iCs w:val="0"/>
          <w:color w:val="0E101A"/>
        </w:rPr>
        <w:t xml:space="preserve">in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PHCC. The CC stated that no one has </w:t>
      </w:r>
      <w:r w:rsidR="00F44093">
        <w:rPr>
          <w:rStyle w:val="Emphasis"/>
          <w:rFonts w:eastAsiaTheme="majorEastAsia"/>
          <w:i w:val="0"/>
          <w:iCs w:val="0"/>
          <w:color w:val="0E101A"/>
        </w:rPr>
        <w:t xml:space="preserve">yet </w:t>
      </w:r>
      <w:r w:rsidRPr="00FE3909">
        <w:rPr>
          <w:rStyle w:val="Emphasis"/>
          <w:rFonts w:eastAsiaTheme="majorEastAsia"/>
          <w:i w:val="0"/>
          <w:iCs w:val="0"/>
          <w:color w:val="0E101A"/>
        </w:rPr>
        <w:t>been arrested in connection with the incident.</w:t>
      </w:r>
    </w:p>
    <w:p w14:paraId="096E628E" w14:textId="77777777" w:rsidR="00DC3511" w:rsidRPr="00FE3909" w:rsidRDefault="00DC3511" w:rsidP="00FE3909">
      <w:pPr>
        <w:pStyle w:val="NormalWeb"/>
        <w:spacing w:before="0" w:beforeAutospacing="0" w:after="0" w:afterAutospacing="0" w:line="276" w:lineRule="auto"/>
        <w:jc w:val="both"/>
        <w:rPr>
          <w:i/>
          <w:iCs/>
          <w:color w:val="0E101A"/>
        </w:rPr>
      </w:pPr>
    </w:p>
    <w:p w14:paraId="6F07358D" w14:textId="51C64A9D" w:rsidR="00DC3511" w:rsidRDefault="00FE3909" w:rsidP="00FE3909">
      <w:pPr>
        <w:pStyle w:val="NormalWeb"/>
        <w:spacing w:before="0" w:beforeAutospacing="0" w:after="0" w:afterAutospacing="0" w:line="276" w:lineRule="auto"/>
        <w:jc w:val="both"/>
        <w:rPr>
          <w:rStyle w:val="Emphasis"/>
          <w:rFonts w:eastAsiaTheme="majorEastAsia"/>
          <w:i w:val="0"/>
          <w:iCs w:val="0"/>
          <w:color w:val="0E101A"/>
        </w:rPr>
      </w:pPr>
      <w:r w:rsidRPr="00FE3909">
        <w:rPr>
          <w:rStyle w:val="Emphasis"/>
          <w:rFonts w:eastAsiaTheme="majorEastAsia"/>
          <w:i w:val="0"/>
          <w:iCs w:val="0"/>
          <w:color w:val="0E101A"/>
        </w:rPr>
        <w:t xml:space="preserve">Furthermore,  the community representative also informed the team that in the last two weeks, a group of </w:t>
      </w:r>
      <w:r w:rsidR="00F44093">
        <w:rPr>
          <w:rStyle w:val="Emphasis"/>
          <w:rFonts w:eastAsiaTheme="majorEastAsia"/>
          <w:i w:val="0"/>
          <w:iCs w:val="0"/>
          <w:color w:val="0E101A"/>
        </w:rPr>
        <w:t>five to seven (</w:t>
      </w:r>
      <w:r w:rsidRPr="00FE3909">
        <w:rPr>
          <w:rStyle w:val="Emphasis"/>
          <w:rFonts w:eastAsiaTheme="majorEastAsia"/>
          <w:i w:val="0"/>
          <w:iCs w:val="0"/>
          <w:color w:val="0E101A"/>
        </w:rPr>
        <w:t>5-7</w:t>
      </w:r>
      <w:r w:rsidR="00F44093">
        <w:rPr>
          <w:rStyle w:val="Emphasis"/>
          <w:rFonts w:eastAsiaTheme="majorEastAsia"/>
          <w:i w:val="0"/>
          <w:iCs w:val="0"/>
          <w:color w:val="0E101A"/>
        </w:rPr>
        <w:t>)</w:t>
      </w:r>
      <w:r w:rsidRPr="00FE3909">
        <w:rPr>
          <w:rStyle w:val="Emphasis"/>
          <w:rFonts w:eastAsiaTheme="majorEastAsia"/>
          <w:i w:val="0"/>
          <w:iCs w:val="0"/>
          <w:color w:val="0E101A"/>
        </w:rPr>
        <w:t xml:space="preserve"> Alor Dinka youth, unarmed, who left from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to the Abyei </w:t>
      </w:r>
      <w:r w:rsidR="00F44093">
        <w:rPr>
          <w:rStyle w:val="Emphasis"/>
          <w:rFonts w:eastAsiaTheme="majorEastAsia"/>
          <w:i w:val="0"/>
          <w:iCs w:val="0"/>
          <w:color w:val="0E101A"/>
        </w:rPr>
        <w:t>A</w:t>
      </w:r>
      <w:r w:rsidRPr="00FE3909">
        <w:rPr>
          <w:rStyle w:val="Emphasis"/>
          <w:rFonts w:eastAsiaTheme="majorEastAsia"/>
          <w:i w:val="0"/>
          <w:iCs w:val="0"/>
          <w:color w:val="0E101A"/>
        </w:rPr>
        <w:t xml:space="preserve">dministrative </w:t>
      </w:r>
      <w:r w:rsidR="00F44093">
        <w:rPr>
          <w:rStyle w:val="Emphasis"/>
          <w:rFonts w:eastAsiaTheme="majorEastAsia"/>
          <w:i w:val="0"/>
          <w:iCs w:val="0"/>
          <w:color w:val="0E101A"/>
        </w:rPr>
        <w:t>A</w:t>
      </w:r>
      <w:r w:rsidRPr="00FE3909">
        <w:rPr>
          <w:rStyle w:val="Emphasis"/>
          <w:rFonts w:eastAsiaTheme="majorEastAsia"/>
          <w:i w:val="0"/>
          <w:iCs w:val="0"/>
          <w:color w:val="0E101A"/>
        </w:rPr>
        <w:t xml:space="preserve">rea, were attacked in Kol </w:t>
      </w:r>
      <w:proofErr w:type="spellStart"/>
      <w:r w:rsidRPr="00FE3909">
        <w:rPr>
          <w:rStyle w:val="Emphasis"/>
          <w:rFonts w:eastAsiaTheme="majorEastAsia"/>
          <w:i w:val="0"/>
          <w:iCs w:val="0"/>
          <w:color w:val="0E101A"/>
        </w:rPr>
        <w:t>Kolnyang</w:t>
      </w:r>
      <w:proofErr w:type="spellEnd"/>
      <w:r w:rsidRPr="00FE3909">
        <w:rPr>
          <w:rStyle w:val="Emphasis"/>
          <w:rFonts w:eastAsiaTheme="majorEastAsia"/>
          <w:i w:val="0"/>
          <w:iCs w:val="0"/>
          <w:color w:val="0E101A"/>
        </w:rPr>
        <w:t xml:space="preserve"> </w:t>
      </w:r>
      <w:r w:rsidR="00F44093">
        <w:rPr>
          <w:rStyle w:val="Emphasis"/>
          <w:rFonts w:eastAsiaTheme="majorEastAsia"/>
          <w:i w:val="0"/>
          <w:iCs w:val="0"/>
          <w:color w:val="0E101A"/>
        </w:rPr>
        <w:t>P</w:t>
      </w:r>
      <w:r w:rsidRPr="00FE3909">
        <w:rPr>
          <w:rStyle w:val="Emphasis"/>
          <w:rFonts w:eastAsiaTheme="majorEastAsia"/>
          <w:i w:val="0"/>
          <w:iCs w:val="0"/>
          <w:color w:val="0E101A"/>
        </w:rPr>
        <w:t xml:space="preserve">ayam of </w:t>
      </w:r>
      <w:proofErr w:type="spellStart"/>
      <w:r w:rsidRPr="00FE3909">
        <w:rPr>
          <w:rStyle w:val="Emphasis"/>
          <w:rFonts w:eastAsiaTheme="majorEastAsia"/>
          <w:i w:val="0"/>
          <w:iCs w:val="0"/>
          <w:color w:val="0E101A"/>
        </w:rPr>
        <w:t>Awarpiny</w:t>
      </w:r>
      <w:proofErr w:type="spellEnd"/>
      <w:r w:rsidRPr="00FE3909">
        <w:rPr>
          <w:rStyle w:val="Emphasis"/>
          <w:rFonts w:eastAsiaTheme="majorEastAsia"/>
          <w:i w:val="0"/>
          <w:iCs w:val="0"/>
          <w:color w:val="0E101A"/>
        </w:rPr>
        <w:t xml:space="preserve"> </w:t>
      </w:r>
      <w:r w:rsidR="00F44093">
        <w:rPr>
          <w:rStyle w:val="Emphasis"/>
          <w:rFonts w:eastAsiaTheme="majorEastAsia"/>
          <w:i w:val="0"/>
          <w:iCs w:val="0"/>
          <w:color w:val="0E101A"/>
        </w:rPr>
        <w:t>C</w:t>
      </w:r>
      <w:r w:rsidRPr="00FE3909">
        <w:rPr>
          <w:rStyle w:val="Emphasis"/>
          <w:rFonts w:eastAsiaTheme="majorEastAsia"/>
          <w:i w:val="0"/>
          <w:iCs w:val="0"/>
          <w:color w:val="0E101A"/>
        </w:rPr>
        <w:t>ounty</w:t>
      </w:r>
      <w:r w:rsidR="00F44093">
        <w:rPr>
          <w:rStyle w:val="Emphasis"/>
          <w:rFonts w:eastAsiaTheme="majorEastAsia"/>
          <w:i w:val="0"/>
          <w:iCs w:val="0"/>
          <w:color w:val="0E101A"/>
        </w:rPr>
        <w:t xml:space="preserve">. During the attack their personal belongings were seized including </w:t>
      </w:r>
      <w:r w:rsidRPr="00FE3909">
        <w:rPr>
          <w:rStyle w:val="Emphasis"/>
          <w:rFonts w:eastAsiaTheme="majorEastAsia"/>
          <w:i w:val="0"/>
          <w:iCs w:val="0"/>
          <w:color w:val="0E101A"/>
        </w:rPr>
        <w:t xml:space="preserve">shoes, telephones, money, and clothes by armed youth suspected </w:t>
      </w:r>
      <w:r w:rsidR="00F44093">
        <w:rPr>
          <w:rStyle w:val="Emphasis"/>
          <w:rFonts w:eastAsiaTheme="majorEastAsia"/>
          <w:i w:val="0"/>
          <w:iCs w:val="0"/>
          <w:color w:val="0E101A"/>
        </w:rPr>
        <w:t>to be coming from M</w:t>
      </w:r>
      <w:r w:rsidRPr="00FE3909">
        <w:rPr>
          <w:rStyle w:val="Emphasis"/>
          <w:rFonts w:eastAsiaTheme="majorEastAsia"/>
          <w:i w:val="0"/>
          <w:iCs w:val="0"/>
          <w:color w:val="0E101A"/>
        </w:rPr>
        <w:t>ayom</w:t>
      </w:r>
      <w:r w:rsidR="00F44093">
        <w:rPr>
          <w:rStyle w:val="Emphasis"/>
          <w:rFonts w:eastAsiaTheme="majorEastAsia"/>
          <w:i w:val="0"/>
          <w:iCs w:val="0"/>
          <w:color w:val="0E101A"/>
        </w:rPr>
        <w:t xml:space="preserve"> County.</w:t>
      </w:r>
      <w:r w:rsidRPr="00FE3909">
        <w:rPr>
          <w:rStyle w:val="Emphasis"/>
          <w:rFonts w:eastAsiaTheme="majorEastAsia"/>
          <w:i w:val="0"/>
          <w:iCs w:val="0"/>
          <w:color w:val="0E101A"/>
        </w:rPr>
        <w:t xml:space="preserve"> </w:t>
      </w:r>
    </w:p>
    <w:p w14:paraId="10BA06C8" w14:textId="77777777" w:rsidR="00DC3511" w:rsidRDefault="00DC3511" w:rsidP="00FE3909">
      <w:pPr>
        <w:pStyle w:val="NormalWeb"/>
        <w:spacing w:before="0" w:beforeAutospacing="0" w:after="0" w:afterAutospacing="0" w:line="276" w:lineRule="auto"/>
        <w:jc w:val="both"/>
        <w:rPr>
          <w:rStyle w:val="Emphasis"/>
          <w:rFonts w:eastAsiaTheme="majorEastAsia"/>
          <w:i w:val="0"/>
          <w:iCs w:val="0"/>
          <w:color w:val="0E101A"/>
        </w:rPr>
      </w:pPr>
    </w:p>
    <w:p w14:paraId="3F5526F7" w14:textId="77777777" w:rsidR="00F44093" w:rsidRDefault="00FE3909" w:rsidP="00FE3909">
      <w:pPr>
        <w:pStyle w:val="NormalWeb"/>
        <w:spacing w:before="0" w:beforeAutospacing="0" w:after="0" w:afterAutospacing="0" w:line="276" w:lineRule="auto"/>
        <w:jc w:val="both"/>
        <w:rPr>
          <w:rStyle w:val="Emphasis"/>
          <w:rFonts w:eastAsiaTheme="majorEastAsia"/>
          <w:i w:val="0"/>
          <w:iCs w:val="0"/>
          <w:color w:val="0E101A"/>
        </w:rPr>
      </w:pPr>
      <w:r w:rsidRPr="00FE3909">
        <w:rPr>
          <w:rStyle w:val="Emphasis"/>
          <w:rFonts w:eastAsiaTheme="majorEastAsia"/>
          <w:i w:val="0"/>
          <w:iCs w:val="0"/>
          <w:color w:val="0E101A"/>
        </w:rPr>
        <w:t xml:space="preserve">During the same week, the </w:t>
      </w:r>
      <w:r w:rsidR="00F44093">
        <w:rPr>
          <w:rStyle w:val="Emphasis"/>
          <w:rFonts w:eastAsiaTheme="majorEastAsia"/>
          <w:i w:val="0"/>
          <w:iCs w:val="0"/>
          <w:color w:val="0E101A"/>
        </w:rPr>
        <w:t>C</w:t>
      </w:r>
      <w:r w:rsidRPr="00FE3909">
        <w:rPr>
          <w:rStyle w:val="Emphasis"/>
          <w:rFonts w:eastAsiaTheme="majorEastAsia"/>
          <w:i w:val="0"/>
          <w:iCs w:val="0"/>
          <w:color w:val="0E101A"/>
        </w:rPr>
        <w:t xml:space="preserve">ommissioner of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continued to inform that a group of 30 armed criminals coming from the Sudan crossed </w:t>
      </w:r>
      <w:r w:rsidR="00F44093">
        <w:rPr>
          <w:rStyle w:val="Emphasis"/>
          <w:rFonts w:eastAsiaTheme="majorEastAsia"/>
          <w:i w:val="0"/>
          <w:iCs w:val="0"/>
          <w:color w:val="0E101A"/>
        </w:rPr>
        <w:t xml:space="preserve">the border into </w:t>
      </w:r>
      <w:proofErr w:type="spellStart"/>
      <w:r w:rsidRPr="00FE3909">
        <w:rPr>
          <w:rStyle w:val="Emphasis"/>
          <w:rFonts w:eastAsiaTheme="majorEastAsia"/>
          <w:i w:val="0"/>
          <w:iCs w:val="0"/>
          <w:color w:val="0E101A"/>
        </w:rPr>
        <w:t>Abiemnom</w:t>
      </w:r>
      <w:proofErr w:type="spellEnd"/>
      <w:r w:rsidRPr="00FE3909">
        <w:rPr>
          <w:rStyle w:val="Emphasis"/>
          <w:rFonts w:eastAsiaTheme="majorEastAsia"/>
          <w:i w:val="0"/>
          <w:iCs w:val="0"/>
          <w:color w:val="0E101A"/>
        </w:rPr>
        <w:t xml:space="preserve"> town toward </w:t>
      </w:r>
      <w:r w:rsidR="00DC3511" w:rsidRPr="00FE3909">
        <w:rPr>
          <w:rStyle w:val="Emphasis"/>
          <w:rFonts w:eastAsiaTheme="majorEastAsia"/>
          <w:i w:val="0"/>
          <w:iCs w:val="0"/>
          <w:color w:val="0E101A"/>
        </w:rPr>
        <w:t xml:space="preserve">Mayom </w:t>
      </w:r>
      <w:r w:rsidR="00F44093">
        <w:rPr>
          <w:rStyle w:val="Emphasis"/>
          <w:rFonts w:eastAsiaTheme="majorEastAsia"/>
          <w:i w:val="0"/>
          <w:iCs w:val="0"/>
          <w:color w:val="0E101A"/>
        </w:rPr>
        <w:t xml:space="preserve">County </w:t>
      </w:r>
      <w:r w:rsidR="00DC3511" w:rsidRPr="00FE3909">
        <w:rPr>
          <w:rStyle w:val="Emphasis"/>
          <w:rFonts w:eastAsiaTheme="majorEastAsia"/>
          <w:i w:val="0"/>
          <w:iCs w:val="0"/>
          <w:color w:val="0E101A"/>
        </w:rPr>
        <w:t>but</w:t>
      </w:r>
      <w:r w:rsidRPr="00FE3909">
        <w:rPr>
          <w:rStyle w:val="Emphasis"/>
          <w:rFonts w:eastAsiaTheme="majorEastAsia"/>
          <w:i w:val="0"/>
          <w:iCs w:val="0"/>
          <w:color w:val="0E101A"/>
        </w:rPr>
        <w:t xml:space="preserve"> did not </w:t>
      </w:r>
      <w:r w:rsidR="00F44093">
        <w:rPr>
          <w:rStyle w:val="Emphasis"/>
          <w:rFonts w:eastAsiaTheme="majorEastAsia"/>
          <w:i w:val="0"/>
          <w:iCs w:val="0"/>
          <w:color w:val="0E101A"/>
        </w:rPr>
        <w:t>conduct any attack</w:t>
      </w:r>
      <w:r w:rsidRPr="00FE3909">
        <w:rPr>
          <w:rStyle w:val="Emphasis"/>
          <w:rFonts w:eastAsiaTheme="majorEastAsia"/>
          <w:i w:val="0"/>
          <w:iCs w:val="0"/>
          <w:color w:val="0E101A"/>
        </w:rPr>
        <w:t xml:space="preserve">. </w:t>
      </w:r>
    </w:p>
    <w:p w14:paraId="21A37F60" w14:textId="77777777" w:rsidR="00274836" w:rsidRDefault="00274836" w:rsidP="00FE3909">
      <w:pPr>
        <w:pStyle w:val="NormalWeb"/>
        <w:spacing w:before="0" w:beforeAutospacing="0" w:after="0" w:afterAutospacing="0" w:line="276" w:lineRule="auto"/>
        <w:jc w:val="both"/>
        <w:rPr>
          <w:rStyle w:val="Emphasis"/>
          <w:rFonts w:eastAsiaTheme="majorEastAsia"/>
          <w:i w:val="0"/>
          <w:iCs w:val="0"/>
          <w:color w:val="0E101A"/>
        </w:rPr>
      </w:pPr>
    </w:p>
    <w:p w14:paraId="2A8125CB" w14:textId="361E8934" w:rsidR="00274836" w:rsidRDefault="00274836" w:rsidP="00274836">
      <w:pPr>
        <w:pStyle w:val="Subtitle"/>
        <w:jc w:val="both"/>
        <w:rPr>
          <w:rStyle w:val="Emphasis"/>
          <w:rFonts w:ascii="Times New Roman" w:hAnsi="Times New Roman" w:cs="Times New Roman"/>
          <w:i w:val="0"/>
          <w:iCs w:val="0"/>
          <w:color w:val="0E101A"/>
          <w:spacing w:val="0"/>
          <w:sz w:val="24"/>
          <w:szCs w:val="24"/>
        </w:rPr>
      </w:pPr>
      <w:r w:rsidRPr="00274836">
        <w:rPr>
          <w:rStyle w:val="Emphasis"/>
          <w:rFonts w:ascii="Times New Roman" w:hAnsi="Times New Roman" w:cs="Times New Roman"/>
          <w:i w:val="0"/>
          <w:iCs w:val="0"/>
          <w:color w:val="0E101A"/>
          <w:spacing w:val="0"/>
          <w:sz w:val="24"/>
          <w:szCs w:val="24"/>
        </w:rPr>
        <w:t xml:space="preserve">The two </w:t>
      </w:r>
      <w:r>
        <w:rPr>
          <w:rStyle w:val="Emphasis"/>
          <w:rFonts w:ascii="Times New Roman" w:hAnsi="Times New Roman" w:cs="Times New Roman"/>
          <w:i w:val="0"/>
          <w:iCs w:val="0"/>
          <w:color w:val="0E101A"/>
          <w:spacing w:val="0"/>
          <w:sz w:val="24"/>
          <w:szCs w:val="24"/>
        </w:rPr>
        <w:t>CCs</w:t>
      </w:r>
      <w:r w:rsidRPr="00274836">
        <w:rPr>
          <w:rStyle w:val="Emphasis"/>
          <w:rFonts w:ascii="Times New Roman" w:hAnsi="Times New Roman" w:cs="Times New Roman"/>
          <w:i w:val="0"/>
          <w:iCs w:val="0"/>
          <w:color w:val="0E101A"/>
          <w:spacing w:val="0"/>
          <w:sz w:val="24"/>
          <w:szCs w:val="24"/>
        </w:rPr>
        <w:t xml:space="preserve"> reported on the flood situation, stating that the community of Alor Dinka will still be permitted to remain in their area</w:t>
      </w:r>
      <w:r>
        <w:rPr>
          <w:rStyle w:val="Emphasis"/>
          <w:rFonts w:ascii="Times New Roman" w:hAnsi="Times New Roman" w:cs="Times New Roman"/>
          <w:i w:val="0"/>
          <w:iCs w:val="0"/>
          <w:color w:val="0E101A"/>
          <w:spacing w:val="0"/>
          <w:sz w:val="24"/>
          <w:szCs w:val="24"/>
        </w:rPr>
        <w:t xml:space="preserve"> since their areas was still flooded.</w:t>
      </w:r>
    </w:p>
    <w:p w14:paraId="2BB8762F" w14:textId="77777777" w:rsidR="00274836" w:rsidRDefault="00274836" w:rsidP="00274836">
      <w:pPr>
        <w:pStyle w:val="Subtitle"/>
        <w:jc w:val="both"/>
        <w:rPr>
          <w:rStyle w:val="Emphasis"/>
          <w:rFonts w:ascii="Times New Roman" w:hAnsi="Times New Roman" w:cs="Times New Roman"/>
          <w:i w:val="0"/>
          <w:iCs w:val="0"/>
          <w:color w:val="0E101A"/>
          <w:spacing w:val="0"/>
          <w:sz w:val="24"/>
          <w:szCs w:val="24"/>
        </w:rPr>
      </w:pPr>
      <w:r w:rsidRPr="00274836">
        <w:rPr>
          <w:rStyle w:val="Emphasis"/>
          <w:rFonts w:ascii="Times New Roman" w:hAnsi="Times New Roman" w:cs="Times New Roman"/>
          <w:i w:val="0"/>
          <w:iCs w:val="0"/>
          <w:color w:val="0E101A"/>
          <w:spacing w:val="0"/>
          <w:sz w:val="24"/>
          <w:szCs w:val="24"/>
        </w:rPr>
        <w:t xml:space="preserve">They also informed that no cases of sexual and gender-based violence (SGBV) were reported from April to August 2025. Additionally, the community representative communicated to the UNMISS integrated team that they are unwilling to hold a meeting with the Bul Nuer community. They expressed that engaging in dialogue with Bul Nuer could lead to another outbreak of intercommunal violence </w:t>
      </w:r>
      <w:r w:rsidRPr="00274836">
        <w:rPr>
          <w:rStyle w:val="Emphasis"/>
          <w:rFonts w:ascii="Times New Roman" w:hAnsi="Times New Roman" w:cs="Times New Roman"/>
          <w:i w:val="0"/>
          <w:iCs w:val="0"/>
          <w:color w:val="0E101A"/>
          <w:spacing w:val="0"/>
          <w:sz w:val="24"/>
          <w:szCs w:val="24"/>
        </w:rPr>
        <w:t>like</w:t>
      </w:r>
      <w:r w:rsidRPr="00274836">
        <w:rPr>
          <w:rStyle w:val="Emphasis"/>
          <w:rFonts w:ascii="Times New Roman" w:hAnsi="Times New Roman" w:cs="Times New Roman"/>
          <w:i w:val="0"/>
          <w:iCs w:val="0"/>
          <w:color w:val="0E101A"/>
          <w:spacing w:val="0"/>
          <w:sz w:val="24"/>
          <w:szCs w:val="24"/>
        </w:rPr>
        <w:t xml:space="preserve"> the incidents that occurred in April 2025. The representative stated, </w:t>
      </w:r>
      <w:r w:rsidRPr="00274836">
        <w:rPr>
          <w:rStyle w:val="Emphasis"/>
          <w:rFonts w:ascii="Times New Roman" w:hAnsi="Times New Roman" w:cs="Times New Roman"/>
          <w:color w:val="0E101A"/>
          <w:spacing w:val="0"/>
          <w:sz w:val="24"/>
          <w:szCs w:val="24"/>
        </w:rPr>
        <w:t xml:space="preserve">"They should stay in their place, and we will stay in ours. We don’t want to see them here in the </w:t>
      </w:r>
      <w:proofErr w:type="spellStart"/>
      <w:r w:rsidRPr="00274836">
        <w:rPr>
          <w:rStyle w:val="Emphasis"/>
          <w:rFonts w:ascii="Times New Roman" w:hAnsi="Times New Roman" w:cs="Times New Roman"/>
          <w:color w:val="0E101A"/>
          <w:spacing w:val="0"/>
          <w:sz w:val="24"/>
          <w:szCs w:val="24"/>
        </w:rPr>
        <w:t>Abiemnom</w:t>
      </w:r>
      <w:proofErr w:type="spellEnd"/>
      <w:r w:rsidRPr="00274836">
        <w:rPr>
          <w:rStyle w:val="Emphasis"/>
          <w:rFonts w:ascii="Times New Roman" w:hAnsi="Times New Roman" w:cs="Times New Roman"/>
          <w:color w:val="0E101A"/>
          <w:spacing w:val="0"/>
          <w:sz w:val="24"/>
          <w:szCs w:val="24"/>
        </w:rPr>
        <w:t xml:space="preserve"> area with their cattle again."</w:t>
      </w:r>
      <w:r w:rsidRPr="00274836">
        <w:rPr>
          <w:rStyle w:val="Emphasis"/>
          <w:rFonts w:ascii="Times New Roman" w:hAnsi="Times New Roman" w:cs="Times New Roman"/>
          <w:i w:val="0"/>
          <w:iCs w:val="0"/>
          <w:color w:val="0E101A"/>
          <w:spacing w:val="0"/>
          <w:sz w:val="24"/>
          <w:szCs w:val="24"/>
        </w:rPr>
        <w:t xml:space="preserve"> </w:t>
      </w:r>
    </w:p>
    <w:p w14:paraId="3CE96033" w14:textId="214E1DF2" w:rsidR="002669ED" w:rsidRPr="00274836" w:rsidRDefault="00274836" w:rsidP="00274836">
      <w:pPr>
        <w:pStyle w:val="Subtitle"/>
        <w:jc w:val="both"/>
      </w:pPr>
      <w:r w:rsidRPr="00274836">
        <w:rPr>
          <w:rStyle w:val="Emphasis"/>
          <w:rFonts w:ascii="Times New Roman" w:hAnsi="Times New Roman" w:cs="Times New Roman"/>
          <w:color w:val="0E101A"/>
          <w:spacing w:val="0"/>
          <w:sz w:val="24"/>
          <w:szCs w:val="24"/>
        </w:rPr>
        <w:t xml:space="preserve">Comment: </w:t>
      </w:r>
      <w:r w:rsidRPr="00274836">
        <w:rPr>
          <w:rStyle w:val="Emphasis"/>
          <w:rFonts w:ascii="Times New Roman" w:hAnsi="Times New Roman" w:cs="Times New Roman"/>
          <w:color w:val="0E101A"/>
          <w:spacing w:val="0"/>
          <w:sz w:val="24"/>
          <w:szCs w:val="24"/>
        </w:rPr>
        <w:t xml:space="preserve">HRD was unable to visit the detention facility and engage with the police in </w:t>
      </w:r>
      <w:proofErr w:type="spellStart"/>
      <w:r w:rsidRPr="00274836">
        <w:rPr>
          <w:rStyle w:val="Emphasis"/>
          <w:rFonts w:ascii="Times New Roman" w:hAnsi="Times New Roman" w:cs="Times New Roman"/>
          <w:color w:val="0E101A"/>
          <w:spacing w:val="0"/>
          <w:sz w:val="24"/>
          <w:szCs w:val="24"/>
        </w:rPr>
        <w:t>Abiemnom</w:t>
      </w:r>
      <w:proofErr w:type="spellEnd"/>
      <w:r w:rsidRPr="00274836">
        <w:rPr>
          <w:rStyle w:val="Emphasis"/>
          <w:rFonts w:ascii="Times New Roman" w:hAnsi="Times New Roman" w:cs="Times New Roman"/>
          <w:color w:val="0E101A"/>
          <w:spacing w:val="0"/>
          <w:sz w:val="24"/>
          <w:szCs w:val="24"/>
        </w:rPr>
        <w:t xml:space="preserve"> town due to time constraints.</w:t>
      </w: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F910E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5" w:name="_Hlk155890358"/>
      <w:r w:rsidRPr="00344603">
        <w:rPr>
          <w:rFonts w:asciiTheme="majorBidi" w:eastAsia="Palatino Linotype" w:hAnsiTheme="majorBidi" w:cstheme="majorBidi"/>
          <w:b/>
          <w:sz w:val="24"/>
          <w:szCs w:val="24"/>
        </w:rPr>
        <w:t>Civic Space and Participation</w:t>
      </w:r>
    </w:p>
    <w:bookmarkEnd w:id="0"/>
    <w:bookmarkEnd w:id="4"/>
    <w:bookmarkEnd w:id="5"/>
    <w:p w14:paraId="00EBDBF5"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4C92C06C" w14:textId="77777777" w:rsidR="00F910EB" w:rsidRPr="00F910EB" w:rsidRDefault="00F910EB" w:rsidP="00F910EB">
      <w:pPr>
        <w:pStyle w:val="ListParagraph"/>
        <w:ind w:left="360"/>
        <w:rPr>
          <w:rFonts w:asciiTheme="majorBidi" w:hAnsiTheme="majorBidi" w:cstheme="majorBidi"/>
          <w:i/>
          <w:iCs/>
          <w:sz w:val="24"/>
          <w:szCs w:val="24"/>
        </w:rPr>
      </w:pPr>
    </w:p>
    <w:p w14:paraId="360513B4" w14:textId="77777777" w:rsidR="00F44093" w:rsidRPr="00F44093" w:rsidRDefault="00F44093" w:rsidP="00F44093">
      <w:pPr>
        <w:pStyle w:val="ListParagraph"/>
        <w:numPr>
          <w:ilvl w:val="0"/>
          <w:numId w:val="2"/>
        </w:numPr>
        <w:rPr>
          <w:rFonts w:asciiTheme="majorBidi" w:hAnsiTheme="majorBidi" w:cstheme="majorBidi"/>
          <w:i/>
          <w:iCs/>
          <w:sz w:val="24"/>
          <w:szCs w:val="24"/>
        </w:rPr>
      </w:pPr>
      <w:r w:rsidRPr="00F44093">
        <w:rPr>
          <w:rFonts w:asciiTheme="majorBidi" w:hAnsiTheme="majorBidi" w:cstheme="majorBidi"/>
          <w:i/>
          <w:iCs/>
          <w:sz w:val="24"/>
          <w:szCs w:val="24"/>
        </w:rPr>
        <w:t xml:space="preserve">HRD monitored the Bentiu Central Police Detention Cell to assess the conditions of detention of detainees and the detention cell. </w:t>
      </w:r>
    </w:p>
    <w:p w14:paraId="796C60C5" w14:textId="77777777" w:rsidR="00F910EB" w:rsidRPr="00F910EB" w:rsidRDefault="00F910EB" w:rsidP="00F910EB">
      <w:pPr>
        <w:pStyle w:val="ListParagraph"/>
        <w:ind w:left="360"/>
        <w:rPr>
          <w:rFonts w:asciiTheme="majorBidi" w:hAnsiTheme="majorBidi" w:cstheme="majorBidi"/>
          <w:i/>
          <w:iCs/>
          <w:sz w:val="24"/>
          <w:szCs w:val="24"/>
        </w:rPr>
      </w:pPr>
    </w:p>
    <w:p w14:paraId="5F230A9A" w14:textId="21DE3576" w:rsidR="00BA3C72" w:rsidRDefault="00BA3C72" w:rsidP="00BA3C72">
      <w:pPr>
        <w:pStyle w:val="ListParagraph"/>
        <w:ind w:left="360"/>
        <w:jc w:val="both"/>
        <w:rPr>
          <w:rFonts w:asciiTheme="majorBidi" w:hAnsiTheme="majorBidi" w:cstheme="majorBidi"/>
          <w:sz w:val="24"/>
          <w:szCs w:val="24"/>
        </w:rPr>
      </w:pPr>
      <w:r w:rsidRPr="00BA3C72">
        <w:rPr>
          <w:rFonts w:asciiTheme="majorBidi" w:hAnsiTheme="majorBidi" w:cstheme="majorBidi"/>
          <w:sz w:val="24"/>
          <w:szCs w:val="24"/>
        </w:rPr>
        <w:t>On August 27, 2025, HRD conducted a detention monitoring activity at the Bentiu Police Detention Ce</w:t>
      </w:r>
      <w:r>
        <w:rPr>
          <w:rFonts w:asciiTheme="majorBidi" w:hAnsiTheme="majorBidi" w:cstheme="majorBidi"/>
          <w:sz w:val="24"/>
          <w:szCs w:val="24"/>
        </w:rPr>
        <w:t>ll</w:t>
      </w:r>
      <w:r w:rsidRPr="00BA3C72">
        <w:rPr>
          <w:rFonts w:asciiTheme="majorBidi" w:hAnsiTheme="majorBidi" w:cstheme="majorBidi"/>
          <w:sz w:val="24"/>
          <w:szCs w:val="24"/>
        </w:rPr>
        <w:t xml:space="preserve"> to evaluate the conditions of the detainees and the facilities, as well as to discuss ongoing HRD initiatives with the police. During the visit, HRD </w:t>
      </w:r>
      <w:r>
        <w:rPr>
          <w:rFonts w:asciiTheme="majorBidi" w:hAnsiTheme="majorBidi" w:cstheme="majorBidi"/>
          <w:sz w:val="24"/>
          <w:szCs w:val="24"/>
        </w:rPr>
        <w:t>obser</w:t>
      </w:r>
      <w:r w:rsidRPr="00BA3C72">
        <w:rPr>
          <w:rFonts w:asciiTheme="majorBidi" w:hAnsiTheme="majorBidi" w:cstheme="majorBidi"/>
          <w:sz w:val="24"/>
          <w:szCs w:val="24"/>
        </w:rPr>
        <w:t>ved</w:t>
      </w:r>
      <w:r w:rsidRPr="00BA3C72">
        <w:rPr>
          <w:rFonts w:asciiTheme="majorBidi" w:hAnsiTheme="majorBidi" w:cstheme="majorBidi"/>
          <w:sz w:val="24"/>
          <w:szCs w:val="24"/>
        </w:rPr>
        <w:t xml:space="preserve"> a total of 15 suspects in custody, which included a 9-year-old boy and a police officer. The police officer was detained for allegedly abandoning his duties. The 9-year-old boy informed HRD that he was arrested earlier th</w:t>
      </w:r>
      <w:r>
        <w:rPr>
          <w:rFonts w:asciiTheme="majorBidi" w:hAnsiTheme="majorBidi" w:cstheme="majorBidi"/>
          <w:sz w:val="24"/>
          <w:szCs w:val="24"/>
        </w:rPr>
        <w:t>is</w:t>
      </w:r>
      <w:r w:rsidRPr="00BA3C72">
        <w:rPr>
          <w:rFonts w:asciiTheme="majorBidi" w:hAnsiTheme="majorBidi" w:cstheme="majorBidi"/>
          <w:sz w:val="24"/>
          <w:szCs w:val="24"/>
        </w:rPr>
        <w:t xml:space="preserve"> morning because he accidentally injured another boy while they were playing football. The family of the injured boy was demanding reimbursement for the hospital bills incurred while treating their son. HRD engaged with the police investigator handling the case, explaining that the boy was too young to be detained and that the incident did not constitute intentional grievous harm. It was suggested that the matter should have been resolved between the two families rather than through detention. The police informed HRD that they arrested the boy to investigate the case and to ensure accountability, should any complications arise regarding the injured boy's health. They indicated that </w:t>
      </w:r>
      <w:r w:rsidRPr="00BA3C72">
        <w:rPr>
          <w:rFonts w:asciiTheme="majorBidi" w:hAnsiTheme="majorBidi" w:cstheme="majorBidi"/>
          <w:sz w:val="24"/>
          <w:szCs w:val="24"/>
        </w:rPr>
        <w:lastRenderedPageBreak/>
        <w:t xml:space="preserve">they could not </w:t>
      </w:r>
      <w:r w:rsidRPr="00BA3C72">
        <w:rPr>
          <w:rFonts w:asciiTheme="majorBidi" w:hAnsiTheme="majorBidi" w:cstheme="majorBidi"/>
          <w:sz w:val="24"/>
          <w:szCs w:val="24"/>
        </w:rPr>
        <w:t>decide</w:t>
      </w:r>
      <w:r w:rsidRPr="00BA3C72">
        <w:rPr>
          <w:rFonts w:asciiTheme="majorBidi" w:hAnsiTheme="majorBidi" w:cstheme="majorBidi"/>
          <w:sz w:val="24"/>
          <w:szCs w:val="24"/>
        </w:rPr>
        <w:t xml:space="preserve"> on the case at that time; therefore, they released the boy on bail, as they were uncertain about the condition of the injured boy.</w:t>
      </w:r>
      <w:r>
        <w:rPr>
          <w:rFonts w:asciiTheme="majorBidi" w:hAnsiTheme="majorBidi" w:cstheme="majorBidi"/>
          <w:sz w:val="24"/>
          <w:szCs w:val="24"/>
        </w:rPr>
        <w:t xml:space="preserve"> </w:t>
      </w:r>
    </w:p>
    <w:p w14:paraId="57E28ECC" w14:textId="77777777" w:rsidR="00BA3C72" w:rsidRDefault="00BA3C72" w:rsidP="00BA3C72">
      <w:pPr>
        <w:pStyle w:val="ListParagraph"/>
        <w:ind w:left="360"/>
        <w:jc w:val="both"/>
        <w:rPr>
          <w:rFonts w:asciiTheme="majorBidi" w:hAnsiTheme="majorBidi" w:cstheme="majorBidi"/>
          <w:sz w:val="24"/>
          <w:szCs w:val="24"/>
        </w:rPr>
      </w:pPr>
    </w:p>
    <w:p w14:paraId="59166849" w14:textId="181E8457" w:rsidR="00BA3C72" w:rsidRPr="00BA3C72" w:rsidRDefault="00BA3C72" w:rsidP="00BA3C72">
      <w:pPr>
        <w:pStyle w:val="ListParagraph"/>
        <w:ind w:left="360"/>
        <w:jc w:val="both"/>
        <w:rPr>
          <w:rFonts w:asciiTheme="majorBidi" w:hAnsiTheme="majorBidi" w:cstheme="majorBidi"/>
          <w:sz w:val="24"/>
          <w:szCs w:val="24"/>
        </w:rPr>
      </w:pPr>
      <w:r w:rsidRPr="00BA3C72">
        <w:rPr>
          <w:rFonts w:asciiTheme="majorBidi" w:hAnsiTheme="majorBidi" w:cstheme="majorBidi"/>
          <w:sz w:val="24"/>
          <w:szCs w:val="24"/>
        </w:rPr>
        <w:t xml:space="preserve">While HRD was still at the police station, the police </w:t>
      </w:r>
      <w:r>
        <w:rPr>
          <w:rFonts w:asciiTheme="majorBidi" w:hAnsiTheme="majorBidi" w:cstheme="majorBidi"/>
          <w:sz w:val="24"/>
          <w:szCs w:val="24"/>
        </w:rPr>
        <w:t xml:space="preserve">released the </w:t>
      </w:r>
      <w:r w:rsidRPr="00BA3C72">
        <w:rPr>
          <w:rFonts w:asciiTheme="majorBidi" w:hAnsiTheme="majorBidi" w:cstheme="majorBidi"/>
          <w:sz w:val="24"/>
          <w:szCs w:val="24"/>
        </w:rPr>
        <w:t>boy</w:t>
      </w:r>
      <w:r>
        <w:rPr>
          <w:rFonts w:asciiTheme="majorBidi" w:hAnsiTheme="majorBidi" w:cstheme="majorBidi"/>
          <w:sz w:val="24"/>
          <w:szCs w:val="24"/>
        </w:rPr>
        <w:t xml:space="preserve"> on </w:t>
      </w:r>
      <w:r w:rsidRPr="00BA3C72">
        <w:rPr>
          <w:rFonts w:asciiTheme="majorBidi" w:hAnsiTheme="majorBidi" w:cstheme="majorBidi"/>
          <w:sz w:val="24"/>
          <w:szCs w:val="24"/>
        </w:rPr>
        <w:t xml:space="preserve">bail </w:t>
      </w:r>
      <w:r>
        <w:rPr>
          <w:rFonts w:asciiTheme="majorBidi" w:hAnsiTheme="majorBidi" w:cstheme="majorBidi"/>
          <w:sz w:val="24"/>
          <w:szCs w:val="24"/>
        </w:rPr>
        <w:t>and was handed over to her</w:t>
      </w:r>
      <w:r w:rsidRPr="00BA3C72">
        <w:rPr>
          <w:rFonts w:asciiTheme="majorBidi" w:hAnsiTheme="majorBidi" w:cstheme="majorBidi"/>
          <w:sz w:val="24"/>
          <w:szCs w:val="24"/>
        </w:rPr>
        <w:t xml:space="preserve"> mother, to stay at home until the injured boy fully recover</w:t>
      </w:r>
      <w:r>
        <w:rPr>
          <w:rFonts w:asciiTheme="majorBidi" w:hAnsiTheme="majorBidi" w:cstheme="majorBidi"/>
          <w:sz w:val="24"/>
          <w:szCs w:val="24"/>
        </w:rPr>
        <w:t>s</w:t>
      </w:r>
      <w:r w:rsidRPr="00BA3C72">
        <w:rPr>
          <w:rFonts w:asciiTheme="majorBidi" w:hAnsiTheme="majorBidi" w:cstheme="majorBidi"/>
          <w:sz w:val="24"/>
          <w:szCs w:val="24"/>
        </w:rPr>
        <w:t>. The case would be determined based on the outcome of the injured boy's treatment</w:t>
      </w:r>
      <w:r>
        <w:rPr>
          <w:rFonts w:asciiTheme="majorBidi" w:hAnsiTheme="majorBidi" w:cstheme="majorBidi"/>
          <w:sz w:val="24"/>
          <w:szCs w:val="24"/>
        </w:rPr>
        <w:t>, the police emphasized</w:t>
      </w:r>
      <w:r w:rsidRPr="00BA3C72">
        <w:rPr>
          <w:rFonts w:asciiTheme="majorBidi" w:hAnsiTheme="majorBidi" w:cstheme="majorBidi"/>
          <w:sz w:val="24"/>
          <w:szCs w:val="24"/>
        </w:rPr>
        <w:t>.</w:t>
      </w:r>
    </w:p>
    <w:p w14:paraId="4BAB9FB2" w14:textId="77777777" w:rsidR="00BA3C72" w:rsidRPr="00BA3C72" w:rsidRDefault="00BA3C72" w:rsidP="00BA3C72">
      <w:pPr>
        <w:pStyle w:val="ListParagraph"/>
        <w:ind w:left="360"/>
        <w:jc w:val="both"/>
        <w:rPr>
          <w:rFonts w:asciiTheme="majorBidi" w:hAnsiTheme="majorBidi" w:cstheme="majorBidi"/>
          <w:sz w:val="24"/>
          <w:szCs w:val="24"/>
        </w:rPr>
      </w:pPr>
    </w:p>
    <w:p w14:paraId="121A4E14" w14:textId="796B7EB6" w:rsidR="00BA3C72" w:rsidRPr="00BA3C72" w:rsidRDefault="00BA3C72" w:rsidP="00BA3C72">
      <w:pPr>
        <w:pStyle w:val="ListParagraph"/>
        <w:ind w:left="360"/>
        <w:jc w:val="both"/>
        <w:rPr>
          <w:rFonts w:asciiTheme="majorBidi" w:hAnsiTheme="majorBidi" w:cstheme="majorBidi"/>
          <w:sz w:val="24"/>
          <w:szCs w:val="24"/>
        </w:rPr>
      </w:pPr>
      <w:r w:rsidRPr="00BA3C72">
        <w:rPr>
          <w:rFonts w:asciiTheme="majorBidi" w:hAnsiTheme="majorBidi" w:cstheme="majorBidi"/>
          <w:sz w:val="24"/>
          <w:szCs w:val="24"/>
        </w:rPr>
        <w:t xml:space="preserve">Among the remaining 13 suspects, six were arrested at the Bentiu IDP camp and transferred to detention at Bentiu Police Station for alleged possession of illegal drugs and substance abuse. These six suspects will be held until the formal </w:t>
      </w:r>
      <w:r>
        <w:rPr>
          <w:rFonts w:asciiTheme="majorBidi" w:hAnsiTheme="majorBidi" w:cstheme="majorBidi"/>
          <w:sz w:val="24"/>
          <w:szCs w:val="24"/>
        </w:rPr>
        <w:t xml:space="preserve">mobile </w:t>
      </w:r>
      <w:r w:rsidRPr="00BA3C72">
        <w:rPr>
          <w:rFonts w:asciiTheme="majorBidi" w:hAnsiTheme="majorBidi" w:cstheme="majorBidi"/>
          <w:sz w:val="24"/>
          <w:szCs w:val="24"/>
        </w:rPr>
        <w:t>court decides their cases. One suspect was transferred from Koch County in connection with a murder that occurred in 2021; this case will also be brought before the formal</w:t>
      </w:r>
      <w:r>
        <w:rPr>
          <w:rFonts w:asciiTheme="majorBidi" w:hAnsiTheme="majorBidi" w:cstheme="majorBidi"/>
          <w:sz w:val="24"/>
          <w:szCs w:val="24"/>
        </w:rPr>
        <w:t xml:space="preserve"> mobile</w:t>
      </w:r>
      <w:r w:rsidRPr="00BA3C72">
        <w:rPr>
          <w:rFonts w:asciiTheme="majorBidi" w:hAnsiTheme="majorBidi" w:cstheme="majorBidi"/>
          <w:sz w:val="24"/>
          <w:szCs w:val="24"/>
        </w:rPr>
        <w:t xml:space="preserve"> court. Another suspect was arrested for causing grievous bodily harm with a knife, and that case is currently under police investigation.</w:t>
      </w:r>
    </w:p>
    <w:p w14:paraId="163203A6" w14:textId="77777777" w:rsidR="00BA3C72" w:rsidRPr="00BA3C72" w:rsidRDefault="00BA3C72" w:rsidP="00BA3C72">
      <w:pPr>
        <w:pStyle w:val="ListParagraph"/>
        <w:ind w:left="360"/>
        <w:jc w:val="both"/>
        <w:rPr>
          <w:rFonts w:asciiTheme="majorBidi" w:hAnsiTheme="majorBidi" w:cstheme="majorBidi"/>
          <w:sz w:val="24"/>
          <w:szCs w:val="24"/>
        </w:rPr>
      </w:pPr>
    </w:p>
    <w:p w14:paraId="17C2BB7E" w14:textId="5950B931" w:rsidR="00BA3C72" w:rsidRPr="00BA3C72" w:rsidRDefault="00BA3C72" w:rsidP="00BA3C72">
      <w:pPr>
        <w:pStyle w:val="ListParagraph"/>
        <w:ind w:left="360"/>
        <w:jc w:val="both"/>
        <w:rPr>
          <w:rFonts w:asciiTheme="majorBidi" w:hAnsiTheme="majorBidi" w:cstheme="majorBidi"/>
          <w:sz w:val="24"/>
          <w:szCs w:val="24"/>
        </w:rPr>
      </w:pPr>
      <w:r w:rsidRPr="00BA3C72">
        <w:rPr>
          <w:rFonts w:asciiTheme="majorBidi" w:hAnsiTheme="majorBidi" w:cstheme="majorBidi"/>
          <w:sz w:val="24"/>
          <w:szCs w:val="24"/>
        </w:rPr>
        <w:t>Two suspects were detained on theft charges for stealing phones and will be referred to the customary court after the investigation concludes. Additionally, another suspect was arrested for physically assaulting his sister after allegedly discovering her in an affair with another man; this case is still under police</w:t>
      </w:r>
      <w:r>
        <w:rPr>
          <w:rFonts w:asciiTheme="majorBidi" w:hAnsiTheme="majorBidi" w:cstheme="majorBidi"/>
          <w:sz w:val="24"/>
          <w:szCs w:val="24"/>
        </w:rPr>
        <w:t xml:space="preserve"> </w:t>
      </w:r>
      <w:r w:rsidRPr="00BA3C72">
        <w:rPr>
          <w:rFonts w:asciiTheme="majorBidi" w:hAnsiTheme="majorBidi" w:cstheme="majorBidi"/>
          <w:sz w:val="24"/>
          <w:szCs w:val="24"/>
        </w:rPr>
        <w:t xml:space="preserve">investigation. </w:t>
      </w:r>
    </w:p>
    <w:p w14:paraId="249F8F7E" w14:textId="77777777" w:rsidR="00BA3C72" w:rsidRPr="00BA3C72" w:rsidRDefault="00BA3C72" w:rsidP="00BA3C72">
      <w:pPr>
        <w:pStyle w:val="ListParagraph"/>
        <w:ind w:left="360"/>
        <w:jc w:val="both"/>
        <w:rPr>
          <w:rFonts w:asciiTheme="majorBidi" w:hAnsiTheme="majorBidi" w:cstheme="majorBidi"/>
          <w:sz w:val="24"/>
          <w:szCs w:val="24"/>
        </w:rPr>
      </w:pPr>
    </w:p>
    <w:p w14:paraId="1CDB3823" w14:textId="0E4F6973" w:rsidR="00F910EB" w:rsidRDefault="00BA3C72" w:rsidP="00BA3C72">
      <w:pPr>
        <w:pStyle w:val="ListParagraph"/>
        <w:ind w:left="360"/>
        <w:jc w:val="both"/>
        <w:rPr>
          <w:rFonts w:asciiTheme="majorBidi" w:hAnsiTheme="majorBidi" w:cstheme="majorBidi"/>
          <w:sz w:val="24"/>
          <w:szCs w:val="24"/>
        </w:rPr>
      </w:pPr>
      <w:r w:rsidRPr="00BA3C72">
        <w:rPr>
          <w:rFonts w:asciiTheme="majorBidi" w:hAnsiTheme="majorBidi" w:cstheme="majorBidi"/>
          <w:sz w:val="24"/>
          <w:szCs w:val="24"/>
        </w:rPr>
        <w:t xml:space="preserve">There </w:t>
      </w:r>
      <w:r>
        <w:rPr>
          <w:rFonts w:asciiTheme="majorBidi" w:hAnsiTheme="majorBidi" w:cstheme="majorBidi"/>
          <w:sz w:val="24"/>
          <w:szCs w:val="24"/>
        </w:rPr>
        <w:t>was</w:t>
      </w:r>
      <w:r w:rsidRPr="00BA3C72">
        <w:rPr>
          <w:rFonts w:asciiTheme="majorBidi" w:hAnsiTheme="majorBidi" w:cstheme="majorBidi"/>
          <w:sz w:val="24"/>
          <w:szCs w:val="24"/>
        </w:rPr>
        <w:t xml:space="preserve"> also a case related to debt collection that will soon be forwarded to the customary court, while the final case involve</w:t>
      </w:r>
      <w:r>
        <w:rPr>
          <w:rFonts w:asciiTheme="majorBidi" w:hAnsiTheme="majorBidi" w:cstheme="majorBidi"/>
          <w:sz w:val="24"/>
          <w:szCs w:val="24"/>
        </w:rPr>
        <w:t>d</w:t>
      </w:r>
      <w:r w:rsidRPr="00BA3C72">
        <w:rPr>
          <w:rFonts w:asciiTheme="majorBidi" w:hAnsiTheme="majorBidi" w:cstheme="majorBidi"/>
          <w:sz w:val="24"/>
          <w:szCs w:val="24"/>
        </w:rPr>
        <w:t xml:space="preserve"> the alleged elopement of a girl and failure to pay fines or dowry, which is currently in police custody.</w:t>
      </w:r>
    </w:p>
    <w:p w14:paraId="20C3752C" w14:textId="5B9875B5" w:rsidR="00FC190E" w:rsidRDefault="00FC190E" w:rsidP="00FC190E">
      <w:pPr>
        <w:jc w:val="both"/>
        <w:rPr>
          <w:rFonts w:asciiTheme="majorBidi" w:hAnsiTheme="majorBidi" w:cstheme="majorBidi"/>
          <w:i/>
          <w:iCs/>
          <w:sz w:val="24"/>
          <w:szCs w:val="24"/>
        </w:rPr>
      </w:pPr>
      <w:r>
        <w:rPr>
          <w:rFonts w:asciiTheme="majorBidi" w:hAnsiTheme="majorBidi" w:cstheme="majorBidi"/>
          <w:i/>
          <w:iCs/>
          <w:sz w:val="24"/>
          <w:szCs w:val="24"/>
        </w:rPr>
        <w:t xml:space="preserve">Comment: </w:t>
      </w:r>
      <w:r w:rsidRPr="00FC190E">
        <w:rPr>
          <w:rFonts w:asciiTheme="majorBidi" w:hAnsiTheme="majorBidi" w:cstheme="majorBidi"/>
          <w:i/>
          <w:iCs/>
          <w:sz w:val="24"/>
          <w:szCs w:val="24"/>
        </w:rPr>
        <w:t>HRD noted that the detention cell is overcrowded and does not separate inmates based on age or category. Both police detainees and civilians are held in the same cell, despite ongoing reminders, engagement, and information provided during training sessions about this issue. Detainees have also reported a lack of food, as some have traveled long distances and are not receiving visits from their families. HRD observed that some inmates have developed pale skin while in detention, likely due to illness, heat, and poor ventilation within the cells. HRD is advocating for improved detention conditions with the Criminal Investigation Department (CID) officer.</w:t>
      </w:r>
    </w:p>
    <w:p w14:paraId="0726A0EF" w14:textId="77777777" w:rsidR="00D66704" w:rsidRDefault="00CC3E4B" w:rsidP="00861FF4">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7FAA35A6" w14:textId="77777777" w:rsidR="006207BF" w:rsidRDefault="006207BF" w:rsidP="006207BF">
      <w:pPr>
        <w:spacing w:after="0" w:line="240" w:lineRule="exact"/>
        <w:jc w:val="both"/>
        <w:rPr>
          <w:rFonts w:asciiTheme="majorBidi" w:eastAsia="Palatino Linotype" w:hAnsiTheme="majorBidi" w:cstheme="majorBidi"/>
          <w:b/>
          <w:sz w:val="24"/>
          <w:szCs w:val="24"/>
        </w:rPr>
      </w:pPr>
    </w:p>
    <w:p w14:paraId="77ACB8DD" w14:textId="7AB57363" w:rsidR="006207BF" w:rsidRDefault="006207BF" w:rsidP="00347F37">
      <w:pPr>
        <w:numPr>
          <w:ilvl w:val="0"/>
          <w:numId w:val="2"/>
        </w:numPr>
        <w:spacing w:after="0"/>
        <w:jc w:val="both"/>
        <w:rPr>
          <w:rFonts w:asciiTheme="majorBidi" w:eastAsia="Palatino Linotype" w:hAnsiTheme="majorBidi" w:cstheme="majorBidi"/>
          <w:bCs/>
          <w:i/>
          <w:iCs/>
          <w:sz w:val="24"/>
          <w:szCs w:val="24"/>
        </w:rPr>
      </w:pPr>
      <w:bookmarkStart w:id="6" w:name="_Hlk207210316"/>
      <w:r w:rsidRPr="006207BF">
        <w:rPr>
          <w:rFonts w:asciiTheme="majorBidi" w:eastAsia="Palatino Linotype" w:hAnsiTheme="majorBidi" w:cstheme="majorBidi"/>
          <w:bCs/>
          <w:i/>
          <w:iCs/>
          <w:sz w:val="24"/>
          <w:szCs w:val="24"/>
        </w:rPr>
        <w:t xml:space="preserve">HRD participated in </w:t>
      </w:r>
      <w:r w:rsidR="00347F37">
        <w:rPr>
          <w:rFonts w:asciiTheme="majorBidi" w:eastAsia="Palatino Linotype" w:hAnsiTheme="majorBidi" w:cstheme="majorBidi"/>
          <w:bCs/>
          <w:i/>
          <w:iCs/>
          <w:sz w:val="24"/>
          <w:szCs w:val="24"/>
        </w:rPr>
        <w:t>a 45mins-</w:t>
      </w:r>
      <w:r w:rsidRPr="006207BF">
        <w:rPr>
          <w:rFonts w:asciiTheme="majorBidi" w:eastAsia="Palatino Linotype" w:hAnsiTheme="majorBidi" w:cstheme="majorBidi"/>
          <w:bCs/>
          <w:i/>
          <w:iCs/>
          <w:sz w:val="24"/>
          <w:szCs w:val="24"/>
        </w:rPr>
        <w:t>Radio Talk Show on “Transitional Justice and Understanding the Commission for Truth, Reconciliation and Healing (CTRH)’ organized by Invisible Women Inclusion Network (I-WIN).</w:t>
      </w:r>
    </w:p>
    <w:bookmarkEnd w:id="6"/>
    <w:p w14:paraId="5217F7B7" w14:textId="77777777" w:rsidR="006207BF" w:rsidRDefault="006207BF" w:rsidP="00347F37">
      <w:pPr>
        <w:spacing w:after="0"/>
        <w:jc w:val="both"/>
        <w:rPr>
          <w:rFonts w:asciiTheme="majorBidi" w:eastAsia="Palatino Linotype" w:hAnsiTheme="majorBidi" w:cstheme="majorBidi"/>
          <w:bCs/>
          <w:i/>
          <w:iCs/>
          <w:sz w:val="24"/>
          <w:szCs w:val="24"/>
        </w:rPr>
      </w:pPr>
    </w:p>
    <w:p w14:paraId="08B59934"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r w:rsidRPr="00AC4B95">
        <w:rPr>
          <w:rFonts w:asciiTheme="majorBidi" w:eastAsia="Palatino Linotype" w:hAnsiTheme="majorBidi" w:cstheme="majorBidi"/>
          <w:bCs/>
          <w:sz w:val="24"/>
          <w:szCs w:val="24"/>
        </w:rPr>
        <w:t xml:space="preserve">On 26 August 2025, HRD participated in a radio talk show on Radio </w:t>
      </w:r>
      <w:proofErr w:type="spellStart"/>
      <w:r w:rsidRPr="00AC4B95">
        <w:rPr>
          <w:rFonts w:asciiTheme="majorBidi" w:eastAsia="Palatino Linotype" w:hAnsiTheme="majorBidi" w:cstheme="majorBidi"/>
          <w:bCs/>
          <w:sz w:val="24"/>
          <w:szCs w:val="24"/>
        </w:rPr>
        <w:t>Kondial</w:t>
      </w:r>
      <w:proofErr w:type="spellEnd"/>
      <w:r w:rsidRPr="00AC4B95">
        <w:rPr>
          <w:rFonts w:asciiTheme="majorBidi" w:eastAsia="Palatino Linotype" w:hAnsiTheme="majorBidi" w:cstheme="majorBidi"/>
          <w:bCs/>
          <w:sz w:val="24"/>
          <w:szCs w:val="24"/>
        </w:rPr>
        <w:t xml:space="preserve"> FM titled “</w:t>
      </w:r>
      <w:r w:rsidRPr="00347F37">
        <w:rPr>
          <w:rFonts w:asciiTheme="majorBidi" w:eastAsia="Palatino Linotype" w:hAnsiTheme="majorBidi" w:cstheme="majorBidi"/>
          <w:bCs/>
          <w:i/>
          <w:iCs/>
          <w:sz w:val="24"/>
          <w:szCs w:val="24"/>
        </w:rPr>
        <w:t>Transitional Justice and Understanding the Commission for Truth, Reconciliation, and Healing (CTRH).”</w:t>
      </w:r>
      <w:r w:rsidRPr="00AC4B95">
        <w:rPr>
          <w:rFonts w:asciiTheme="majorBidi" w:eastAsia="Palatino Linotype" w:hAnsiTheme="majorBidi" w:cstheme="majorBidi"/>
          <w:bCs/>
          <w:sz w:val="24"/>
          <w:szCs w:val="24"/>
        </w:rPr>
        <w:t xml:space="preserve"> The event was organized by the Invisible Women Inclusion Network (I-WIN) and focused on the CTRH.</w:t>
      </w:r>
    </w:p>
    <w:p w14:paraId="39C31B16"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p>
    <w:p w14:paraId="0CF2E181" w14:textId="6324C6E0"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r w:rsidRPr="00AC4B95">
        <w:rPr>
          <w:rFonts w:asciiTheme="majorBidi" w:eastAsia="Palatino Linotype" w:hAnsiTheme="majorBidi" w:cstheme="majorBidi"/>
          <w:bCs/>
          <w:sz w:val="24"/>
          <w:szCs w:val="24"/>
        </w:rPr>
        <w:t xml:space="preserve">During the talk show, HRD defined the concept of transitional justice, explaining it as a series of processes aimed at addressing the legacies of past human rights abuses and violations, promoting healing, and fostering justice. HRD outlined the various components of transitional justice, which </w:t>
      </w:r>
      <w:r w:rsidRPr="00AC4B95">
        <w:rPr>
          <w:rFonts w:asciiTheme="majorBidi" w:eastAsia="Palatino Linotype" w:hAnsiTheme="majorBidi" w:cstheme="majorBidi"/>
          <w:bCs/>
          <w:sz w:val="24"/>
          <w:szCs w:val="24"/>
        </w:rPr>
        <w:lastRenderedPageBreak/>
        <w:t xml:space="preserve">include truth-telling, reparations, </w:t>
      </w:r>
      <w:r w:rsidR="00347F37">
        <w:rPr>
          <w:rFonts w:asciiTheme="majorBidi" w:eastAsia="Palatino Linotype" w:hAnsiTheme="majorBidi" w:cstheme="majorBidi"/>
          <w:bCs/>
          <w:sz w:val="24"/>
          <w:szCs w:val="24"/>
        </w:rPr>
        <w:t xml:space="preserve">healing, </w:t>
      </w:r>
      <w:r w:rsidRPr="00AC4B95">
        <w:rPr>
          <w:rFonts w:asciiTheme="majorBidi" w:eastAsia="Palatino Linotype" w:hAnsiTheme="majorBidi" w:cstheme="majorBidi"/>
          <w:bCs/>
          <w:sz w:val="24"/>
          <w:szCs w:val="24"/>
        </w:rPr>
        <w:t>criminal accountability, reconciliation, institutional reform, and guarantees of non-repetition.</w:t>
      </w:r>
    </w:p>
    <w:p w14:paraId="5CC1C26A"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p>
    <w:p w14:paraId="104C5153"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r w:rsidRPr="00AC4B95">
        <w:rPr>
          <w:rFonts w:asciiTheme="majorBidi" w:eastAsia="Palatino Linotype" w:hAnsiTheme="majorBidi" w:cstheme="majorBidi"/>
          <w:bCs/>
          <w:sz w:val="24"/>
          <w:szCs w:val="24"/>
        </w:rPr>
        <w:t xml:space="preserve">HRD emphasized the relevance of transitional justice in the context of South Sudan, highlighting its potential to acknowledge the suffering of victims, build trust between communities and state actors, and prevent future violence by addressing the root causes of conflict. </w:t>
      </w:r>
    </w:p>
    <w:p w14:paraId="5AD89772"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p>
    <w:p w14:paraId="4236D664"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r w:rsidRPr="00AC4B95">
        <w:rPr>
          <w:rFonts w:asciiTheme="majorBidi" w:eastAsia="Palatino Linotype" w:hAnsiTheme="majorBidi" w:cstheme="majorBidi"/>
          <w:bCs/>
          <w:sz w:val="24"/>
          <w:szCs w:val="24"/>
        </w:rPr>
        <w:t>Additionally, HRD explained the role and significance of the Commission for Truth, Reconciliation, and Healing, as well as how survivors can engage in the process. During the question-and-answer session, listeners expressed their appreciation for the program and raised concerns about when transitional justice would become operational and the fate of authorities who have committed serious violations and crimes.</w:t>
      </w:r>
    </w:p>
    <w:p w14:paraId="4CCB9C55" w14:textId="77777777" w:rsidR="00AC4B95" w:rsidRPr="00AC4B95" w:rsidRDefault="00AC4B95" w:rsidP="00347F37">
      <w:pPr>
        <w:pStyle w:val="ListParagraph"/>
        <w:spacing w:after="0"/>
        <w:ind w:left="360"/>
        <w:jc w:val="both"/>
        <w:rPr>
          <w:rFonts w:asciiTheme="majorBidi" w:eastAsia="Palatino Linotype" w:hAnsiTheme="majorBidi" w:cstheme="majorBidi"/>
          <w:bCs/>
          <w:sz w:val="24"/>
          <w:szCs w:val="24"/>
        </w:rPr>
      </w:pPr>
    </w:p>
    <w:p w14:paraId="6CD7DE8A" w14:textId="77777777" w:rsidR="00AC4B95" w:rsidRDefault="00AC4B95" w:rsidP="00347F37">
      <w:pPr>
        <w:pStyle w:val="ListParagraph"/>
        <w:spacing w:after="0"/>
        <w:ind w:left="360"/>
        <w:jc w:val="both"/>
        <w:rPr>
          <w:rFonts w:asciiTheme="majorBidi" w:eastAsia="Palatino Linotype" w:hAnsiTheme="majorBidi" w:cstheme="majorBidi"/>
          <w:bCs/>
          <w:sz w:val="24"/>
          <w:szCs w:val="24"/>
        </w:rPr>
      </w:pPr>
      <w:r w:rsidRPr="00AC4B95">
        <w:rPr>
          <w:rFonts w:asciiTheme="majorBidi" w:eastAsia="Palatino Linotype" w:hAnsiTheme="majorBidi" w:cstheme="majorBidi"/>
          <w:bCs/>
          <w:sz w:val="24"/>
          <w:szCs w:val="24"/>
        </w:rPr>
        <w:t>HRD acknowledged that these processes can take time but emphasized the importance of community engagement in driving the efforts forward. HRD also clarified that South Sudan, as a sovereign state, has its own laws and that no one is above the law.</w:t>
      </w:r>
    </w:p>
    <w:p w14:paraId="6A68319D" w14:textId="77777777" w:rsidR="00AC4B95" w:rsidRDefault="00AC4B95" w:rsidP="00AC4B95">
      <w:pPr>
        <w:pStyle w:val="ListParagraph"/>
        <w:spacing w:after="0" w:line="240" w:lineRule="exact"/>
        <w:ind w:left="360"/>
        <w:jc w:val="both"/>
        <w:rPr>
          <w:rFonts w:asciiTheme="majorBidi" w:eastAsia="Palatino Linotype" w:hAnsiTheme="majorBidi" w:cstheme="majorBidi"/>
          <w:bCs/>
          <w:sz w:val="24"/>
          <w:szCs w:val="24"/>
        </w:rPr>
      </w:pPr>
    </w:p>
    <w:p w14:paraId="209552A2" w14:textId="1B25469F" w:rsidR="00CC3E4B" w:rsidRPr="00D66704" w:rsidRDefault="00CC3E4B" w:rsidP="00347F37">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0093" w14:textId="77777777" w:rsidR="00C9264D" w:rsidRDefault="00C9264D" w:rsidP="004C4101">
      <w:pPr>
        <w:spacing w:after="0" w:line="240" w:lineRule="auto"/>
      </w:pPr>
      <w:r>
        <w:separator/>
      </w:r>
    </w:p>
  </w:endnote>
  <w:endnote w:type="continuationSeparator" w:id="0">
    <w:p w14:paraId="1458BC70" w14:textId="77777777" w:rsidR="00C9264D" w:rsidRDefault="00C9264D"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532FA8C"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D66704">
          <w:rPr>
            <w:rFonts w:ascii="Times New Roman" w:hAnsi="Times New Roman" w:cs="Times New Roman"/>
            <w:color w:val="0070C0"/>
            <w:sz w:val="20"/>
            <w:szCs w:val="20"/>
          </w:rPr>
          <w:t>827</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7D8D" w14:textId="77777777" w:rsidR="00C9264D" w:rsidRDefault="00C9264D" w:rsidP="004C4101">
      <w:pPr>
        <w:spacing w:after="0" w:line="240" w:lineRule="auto"/>
      </w:pPr>
      <w:r>
        <w:separator/>
      </w:r>
    </w:p>
  </w:footnote>
  <w:footnote w:type="continuationSeparator" w:id="0">
    <w:p w14:paraId="6FDDADCB" w14:textId="77777777" w:rsidR="00C9264D" w:rsidRDefault="00C9264D"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2"/>
  </w:num>
  <w:num w:numId="2" w16cid:durableId="395399109">
    <w:abstractNumId w:val="1"/>
  </w:num>
  <w:num w:numId="3" w16cid:durableId="171326575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4B85"/>
    <w:rsid w:val="000D747E"/>
    <w:rsid w:val="000E00C2"/>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50309"/>
    <w:rsid w:val="00152C45"/>
    <w:rsid w:val="001558F3"/>
    <w:rsid w:val="00163125"/>
    <w:rsid w:val="00163A2A"/>
    <w:rsid w:val="00165900"/>
    <w:rsid w:val="00167678"/>
    <w:rsid w:val="0017033C"/>
    <w:rsid w:val="00171C23"/>
    <w:rsid w:val="001732A5"/>
    <w:rsid w:val="00174AE7"/>
    <w:rsid w:val="0018273A"/>
    <w:rsid w:val="00182861"/>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56F2"/>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3959"/>
    <w:rsid w:val="002B4512"/>
    <w:rsid w:val="002B5F34"/>
    <w:rsid w:val="002B69D4"/>
    <w:rsid w:val="002C1DA8"/>
    <w:rsid w:val="002C4603"/>
    <w:rsid w:val="002C49AB"/>
    <w:rsid w:val="002C549D"/>
    <w:rsid w:val="002C695F"/>
    <w:rsid w:val="002D4662"/>
    <w:rsid w:val="002D5CEF"/>
    <w:rsid w:val="002E4E56"/>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BCD"/>
    <w:rsid w:val="004E4E42"/>
    <w:rsid w:val="004E65DA"/>
    <w:rsid w:val="004F08C0"/>
    <w:rsid w:val="004F33C4"/>
    <w:rsid w:val="004F50EB"/>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63AF"/>
    <w:rsid w:val="00836C22"/>
    <w:rsid w:val="00836E3F"/>
    <w:rsid w:val="0084307C"/>
    <w:rsid w:val="0084376D"/>
    <w:rsid w:val="0085049E"/>
    <w:rsid w:val="00861285"/>
    <w:rsid w:val="00872862"/>
    <w:rsid w:val="00872A4D"/>
    <w:rsid w:val="00872CF6"/>
    <w:rsid w:val="0087715A"/>
    <w:rsid w:val="00877E01"/>
    <w:rsid w:val="00877F88"/>
    <w:rsid w:val="00883695"/>
    <w:rsid w:val="00884079"/>
    <w:rsid w:val="008846B7"/>
    <w:rsid w:val="0088481B"/>
    <w:rsid w:val="008858AA"/>
    <w:rsid w:val="00887BBB"/>
    <w:rsid w:val="0089685E"/>
    <w:rsid w:val="008A0E9C"/>
    <w:rsid w:val="008A1F52"/>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599B"/>
    <w:rsid w:val="008D6EF3"/>
    <w:rsid w:val="008D75F7"/>
    <w:rsid w:val="008E07B3"/>
    <w:rsid w:val="008E157D"/>
    <w:rsid w:val="008E1AE3"/>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3C7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B0020"/>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471E"/>
    <w:rsid w:val="00E41D34"/>
    <w:rsid w:val="00E42119"/>
    <w:rsid w:val="00E43C94"/>
    <w:rsid w:val="00E4773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42FF8"/>
    <w:rsid w:val="00F44093"/>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10EB"/>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7</cp:revision>
  <dcterms:created xsi:type="dcterms:W3CDTF">2025-08-27T15:34:00Z</dcterms:created>
  <dcterms:modified xsi:type="dcterms:W3CDTF">2025-08-27T16:05:00Z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