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17905993"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0070C0"/>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051DF7E4" w:rsidR="00C86453" w:rsidRPr="00856511"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856511">
        <w:rPr>
          <w:rFonts w:ascii="Times New Roman" w:eastAsia="Times New Roman" w:hAnsi="Times New Roman" w:cs="Times New Roman"/>
          <w:b/>
          <w:i/>
          <w:iCs/>
          <w:color w:val="4472C4" w:themeColor="accent1"/>
          <w:sz w:val="24"/>
          <w:szCs w:val="24"/>
        </w:rPr>
        <w:t>Date (</w:t>
      </w:r>
      <w:r w:rsidR="0014199C" w:rsidRPr="00856511">
        <w:rPr>
          <w:rFonts w:ascii="Times New Roman" w:eastAsia="Times New Roman" w:hAnsi="Times New Roman" w:cs="Times New Roman"/>
          <w:b/>
          <w:i/>
          <w:iCs/>
          <w:color w:val="4472C4" w:themeColor="accent1"/>
          <w:sz w:val="24"/>
          <w:szCs w:val="24"/>
        </w:rPr>
        <w:t>2</w:t>
      </w:r>
      <w:r w:rsidR="00F76223" w:rsidRPr="00856511">
        <w:rPr>
          <w:rFonts w:ascii="Times New Roman" w:eastAsia="Times New Roman" w:hAnsi="Times New Roman" w:cs="Times New Roman"/>
          <w:b/>
          <w:i/>
          <w:iCs/>
          <w:color w:val="4472C4" w:themeColor="accent1"/>
          <w:sz w:val="24"/>
          <w:szCs w:val="24"/>
        </w:rPr>
        <w:t>8</w:t>
      </w:r>
      <w:r w:rsidRPr="00856511">
        <w:rPr>
          <w:rFonts w:ascii="Times New Roman" w:eastAsia="Times New Roman" w:hAnsi="Times New Roman" w:cs="Times New Roman"/>
          <w:b/>
          <w:i/>
          <w:iCs/>
          <w:color w:val="4472C4" w:themeColor="accent1"/>
          <w:sz w:val="24"/>
          <w:szCs w:val="24"/>
        </w:rPr>
        <w:t>/</w:t>
      </w:r>
      <w:r w:rsidR="00B53237" w:rsidRPr="00856511">
        <w:rPr>
          <w:rFonts w:ascii="Times New Roman" w:eastAsia="Times New Roman" w:hAnsi="Times New Roman" w:cs="Times New Roman"/>
          <w:b/>
          <w:i/>
          <w:iCs/>
          <w:color w:val="4472C4" w:themeColor="accent1"/>
          <w:sz w:val="24"/>
          <w:szCs w:val="24"/>
        </w:rPr>
        <w:t>0</w:t>
      </w:r>
      <w:r w:rsidR="009D352C" w:rsidRPr="00856511">
        <w:rPr>
          <w:rFonts w:ascii="Times New Roman" w:eastAsia="Times New Roman" w:hAnsi="Times New Roman" w:cs="Times New Roman"/>
          <w:b/>
          <w:i/>
          <w:iCs/>
          <w:color w:val="4472C4" w:themeColor="accent1"/>
          <w:sz w:val="24"/>
          <w:szCs w:val="24"/>
        </w:rPr>
        <w:t>8</w:t>
      </w:r>
      <w:r w:rsidRPr="00856511">
        <w:rPr>
          <w:rFonts w:ascii="Times New Roman" w:eastAsia="Times New Roman" w:hAnsi="Times New Roman" w:cs="Times New Roman"/>
          <w:b/>
          <w:i/>
          <w:iCs/>
          <w:color w:val="4472C4" w:themeColor="accent1"/>
          <w:sz w:val="24"/>
          <w:szCs w:val="24"/>
        </w:rPr>
        <w:t>/</w:t>
      </w:r>
      <w:r w:rsidR="00AA186A" w:rsidRPr="00856511">
        <w:rPr>
          <w:rFonts w:ascii="Times New Roman" w:eastAsia="Times New Roman" w:hAnsi="Times New Roman" w:cs="Times New Roman"/>
          <w:b/>
          <w:i/>
          <w:iCs/>
          <w:color w:val="4472C4" w:themeColor="accent1"/>
          <w:sz w:val="24"/>
          <w:szCs w:val="24"/>
        </w:rPr>
        <w:t>202</w:t>
      </w:r>
      <w:r w:rsidR="006209AF" w:rsidRPr="00856511">
        <w:rPr>
          <w:rFonts w:ascii="Times New Roman" w:eastAsia="Times New Roman" w:hAnsi="Times New Roman" w:cs="Times New Roman"/>
          <w:b/>
          <w:i/>
          <w:iCs/>
          <w:color w:val="4472C4" w:themeColor="accent1"/>
          <w:sz w:val="24"/>
          <w:szCs w:val="24"/>
        </w:rPr>
        <w:t>5</w:t>
      </w:r>
      <w:r w:rsidRPr="00856511">
        <w:rPr>
          <w:rFonts w:ascii="Times New Roman" w:eastAsia="Times New Roman" w:hAnsi="Times New Roman" w:cs="Times New Roman"/>
          <w:b/>
          <w:i/>
          <w:iCs/>
          <w:color w:val="4472C4" w:themeColor="accent1"/>
          <w:sz w:val="24"/>
          <w:szCs w:val="24"/>
        </w:rPr>
        <w:t>)</w:t>
      </w:r>
    </w:p>
    <w:p w14:paraId="0C79532C" w14:textId="77777777" w:rsidR="00F64818" w:rsidRPr="00655EBD" w:rsidRDefault="00F64818" w:rsidP="00655EBD">
      <w:pPr>
        <w:spacing w:after="0" w:line="240" w:lineRule="auto"/>
        <w:jc w:val="both"/>
        <w:rPr>
          <w:rFonts w:ascii="Times New Roman" w:eastAsia="Calibri" w:hAnsi="Times New Roman" w:cs="Times New Roman"/>
          <w:i/>
          <w:iCs/>
          <w:color w:val="4472C4" w:themeColor="accent1"/>
          <w:sz w:val="24"/>
          <w:szCs w:val="24"/>
        </w:rPr>
      </w:pPr>
    </w:p>
    <w:p w14:paraId="2578742F" w14:textId="77777777" w:rsidR="00F64818" w:rsidRPr="00655EBD" w:rsidRDefault="00F64818" w:rsidP="00655EBD">
      <w:pPr>
        <w:spacing w:after="0" w:line="240" w:lineRule="auto"/>
        <w:jc w:val="both"/>
        <w:rPr>
          <w:rFonts w:ascii="Times New Roman" w:eastAsia="Palatino Linotype" w:hAnsi="Times New Roman" w:cs="Times New Roman"/>
          <w:b/>
          <w:sz w:val="24"/>
          <w:szCs w:val="24"/>
        </w:rPr>
      </w:pPr>
      <w:r w:rsidRPr="00655EBD">
        <w:rPr>
          <w:rFonts w:ascii="Times New Roman" w:eastAsia="Palatino Linotype" w:hAnsi="Times New Roman" w:cs="Times New Roman"/>
          <w:b/>
          <w:sz w:val="24"/>
          <w:szCs w:val="24"/>
        </w:rPr>
        <w:t>Highlights</w:t>
      </w:r>
    </w:p>
    <w:p w14:paraId="190E0791" w14:textId="77777777" w:rsidR="00F64818" w:rsidRPr="00655EBD" w:rsidRDefault="00F64818" w:rsidP="00655EBD">
      <w:pPr>
        <w:spacing w:after="0" w:line="240" w:lineRule="auto"/>
        <w:jc w:val="both"/>
        <w:rPr>
          <w:rFonts w:ascii="Times New Roman" w:eastAsia="Palatino Linotype" w:hAnsi="Times New Roman" w:cs="Times New Roman"/>
          <w:b/>
          <w:sz w:val="24"/>
          <w:szCs w:val="24"/>
          <w:u w:val="single"/>
        </w:rPr>
      </w:pPr>
    </w:p>
    <w:p w14:paraId="42793A68" w14:textId="005A943C" w:rsidR="00932677" w:rsidRPr="00655EBD" w:rsidRDefault="00932677" w:rsidP="00655EBD">
      <w:pPr>
        <w:pStyle w:val="ListParagraph"/>
        <w:numPr>
          <w:ilvl w:val="0"/>
          <w:numId w:val="24"/>
        </w:numPr>
        <w:spacing w:line="240" w:lineRule="auto"/>
        <w:jc w:val="both"/>
        <w:rPr>
          <w:rFonts w:asciiTheme="majorBidi" w:hAnsiTheme="majorBidi" w:cstheme="majorBidi"/>
          <w:i/>
          <w:iCs/>
          <w:sz w:val="24"/>
          <w:szCs w:val="24"/>
        </w:rPr>
      </w:pPr>
      <w:bookmarkStart w:id="0" w:name="_Hlk163836907"/>
      <w:r w:rsidRPr="00655EBD">
        <w:rPr>
          <w:rFonts w:asciiTheme="majorBidi" w:hAnsiTheme="majorBidi" w:cstheme="majorBidi"/>
          <w:i/>
          <w:iCs/>
          <w:sz w:val="24"/>
          <w:szCs w:val="24"/>
        </w:rPr>
        <w:t xml:space="preserve">HRD </w:t>
      </w:r>
      <w:r w:rsidR="00856511" w:rsidRPr="00655EBD">
        <w:rPr>
          <w:rFonts w:asciiTheme="majorBidi" w:hAnsiTheme="majorBidi" w:cstheme="majorBidi"/>
          <w:i/>
          <w:iCs/>
          <w:sz w:val="24"/>
          <w:szCs w:val="24"/>
        </w:rPr>
        <w:t xml:space="preserve">held </w:t>
      </w:r>
      <w:r w:rsidRPr="00655EBD">
        <w:rPr>
          <w:rFonts w:asciiTheme="majorBidi" w:hAnsiTheme="majorBidi" w:cstheme="majorBidi"/>
          <w:i/>
          <w:iCs/>
          <w:sz w:val="24"/>
          <w:szCs w:val="24"/>
        </w:rPr>
        <w:t xml:space="preserve">its Monthly Coordination Meeting with the Upper Nile State Human Rights Commission </w:t>
      </w:r>
    </w:p>
    <w:p w14:paraId="60700AB3" w14:textId="5D6D3AE5" w:rsidR="00EF74A9" w:rsidRPr="00655EBD" w:rsidRDefault="00EF74A9" w:rsidP="00655EBD">
      <w:pPr>
        <w:pStyle w:val="ListParagraph"/>
        <w:numPr>
          <w:ilvl w:val="0"/>
          <w:numId w:val="24"/>
        </w:numPr>
        <w:spacing w:after="0" w:line="240" w:lineRule="auto"/>
        <w:jc w:val="both"/>
        <w:rPr>
          <w:rFonts w:ascii="Times New Roman" w:eastAsia="Palatino Linotype" w:hAnsi="Times New Roman" w:cs="Times New Roman"/>
          <w:i/>
          <w:iCs/>
          <w:sz w:val="24"/>
          <w:szCs w:val="24"/>
        </w:rPr>
      </w:pPr>
      <w:r w:rsidRPr="00655EBD">
        <w:rPr>
          <w:rFonts w:ascii="Times New Roman" w:eastAsia="Palatino Linotype" w:hAnsi="Times New Roman" w:cs="Times New Roman"/>
          <w:i/>
          <w:iCs/>
          <w:sz w:val="24"/>
          <w:szCs w:val="24"/>
        </w:rPr>
        <w:t>HRD</w:t>
      </w:r>
      <w:r w:rsidR="0014199C" w:rsidRPr="00655EBD">
        <w:rPr>
          <w:rFonts w:ascii="Times New Roman" w:eastAsia="Palatino Linotype" w:hAnsi="Times New Roman" w:cs="Times New Roman"/>
          <w:i/>
          <w:iCs/>
          <w:sz w:val="24"/>
          <w:szCs w:val="24"/>
        </w:rPr>
        <w:t xml:space="preserve"> attended the </w:t>
      </w:r>
      <w:r w:rsidR="00F76223" w:rsidRPr="00655EBD">
        <w:rPr>
          <w:rFonts w:ascii="Times New Roman" w:eastAsia="Palatino Linotype" w:hAnsi="Times New Roman" w:cs="Times New Roman"/>
          <w:i/>
          <w:iCs/>
          <w:sz w:val="24"/>
          <w:szCs w:val="24"/>
        </w:rPr>
        <w:t>Monthly Protection Cluster Meeting</w:t>
      </w:r>
    </w:p>
    <w:p w14:paraId="6D6EE500" w14:textId="77777777" w:rsidR="00EF74A9" w:rsidRPr="00655EBD" w:rsidRDefault="00EF74A9" w:rsidP="00655EBD">
      <w:pPr>
        <w:pStyle w:val="ListParagraph"/>
        <w:spacing w:line="240" w:lineRule="auto"/>
        <w:jc w:val="both"/>
        <w:rPr>
          <w:rFonts w:ascii="Times New Roman" w:hAnsi="Times New Roman" w:cs="Times New Roman"/>
          <w:i/>
          <w:iCs/>
          <w:sz w:val="24"/>
          <w:szCs w:val="24"/>
        </w:rPr>
      </w:pPr>
    </w:p>
    <w:bookmarkEnd w:id="0"/>
    <w:p w14:paraId="5FEA9485" w14:textId="23CDBCBA" w:rsidR="00F64818" w:rsidRPr="00655EBD" w:rsidRDefault="00F64818" w:rsidP="00655EBD">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655EBD">
        <w:rPr>
          <w:rFonts w:ascii="Times New Roman" w:eastAsia="Calibri" w:hAnsi="Times New Roman" w:cs="Times New Roman"/>
          <w:b/>
          <w:bCs/>
          <w:sz w:val="24"/>
          <w:szCs w:val="24"/>
        </w:rPr>
        <w:t xml:space="preserve">Political and </w:t>
      </w:r>
      <w:r w:rsidR="00F533B4" w:rsidRPr="00655EBD">
        <w:rPr>
          <w:rFonts w:ascii="Times New Roman" w:eastAsia="Calibri" w:hAnsi="Times New Roman" w:cs="Times New Roman"/>
          <w:b/>
          <w:bCs/>
          <w:sz w:val="24"/>
          <w:szCs w:val="24"/>
        </w:rPr>
        <w:t>S</w:t>
      </w:r>
      <w:r w:rsidRPr="00655EBD">
        <w:rPr>
          <w:rFonts w:ascii="Times New Roman" w:eastAsia="Calibri" w:hAnsi="Times New Roman" w:cs="Times New Roman"/>
          <w:b/>
          <w:bCs/>
          <w:sz w:val="24"/>
          <w:szCs w:val="24"/>
        </w:rPr>
        <w:t xml:space="preserve">ecurity </w:t>
      </w:r>
      <w:r w:rsidR="00AA186A" w:rsidRPr="00655EBD">
        <w:rPr>
          <w:rFonts w:ascii="Times New Roman" w:eastAsia="Calibri" w:hAnsi="Times New Roman" w:cs="Times New Roman"/>
          <w:b/>
          <w:bCs/>
          <w:sz w:val="24"/>
          <w:szCs w:val="24"/>
        </w:rPr>
        <w:t xml:space="preserve">Updates </w:t>
      </w:r>
      <w:r w:rsidR="009F6498" w:rsidRPr="00655EBD">
        <w:rPr>
          <w:rFonts w:ascii="Times New Roman" w:eastAsia="Calibri" w:hAnsi="Times New Roman" w:cs="Times New Roman"/>
          <w:b/>
          <w:bCs/>
          <w:sz w:val="24"/>
          <w:szCs w:val="24"/>
        </w:rPr>
        <w:t xml:space="preserve">- </w:t>
      </w:r>
      <w:r w:rsidR="009F6498" w:rsidRPr="00655EBD">
        <w:rPr>
          <w:rFonts w:ascii="Times New Roman" w:eastAsia="Calibri" w:hAnsi="Times New Roman" w:cs="Times New Roman"/>
          <w:i/>
          <w:iCs/>
          <w:sz w:val="24"/>
          <w:szCs w:val="24"/>
        </w:rPr>
        <w:t>NSTR</w:t>
      </w:r>
    </w:p>
    <w:p w14:paraId="1F69666F" w14:textId="77777777" w:rsidR="00962F80" w:rsidRPr="00655EBD" w:rsidRDefault="00962F80" w:rsidP="00655EBD">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655EBD" w:rsidRDefault="0075340A" w:rsidP="00655EBD">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655EBD">
        <w:rPr>
          <w:rFonts w:ascii="Times New Roman" w:eastAsia="Palatino Linotype" w:hAnsi="Times New Roman" w:cs="Times New Roman"/>
          <w:b/>
          <w:sz w:val="24"/>
          <w:szCs w:val="24"/>
        </w:rPr>
        <w:t xml:space="preserve">Human Rights in the Electoral </w:t>
      </w:r>
      <w:r w:rsidR="00AA186A" w:rsidRPr="00655EBD">
        <w:rPr>
          <w:rFonts w:ascii="Times New Roman" w:eastAsia="Palatino Linotype" w:hAnsi="Times New Roman" w:cs="Times New Roman"/>
          <w:b/>
          <w:sz w:val="24"/>
          <w:szCs w:val="24"/>
        </w:rPr>
        <w:t xml:space="preserve">Process </w:t>
      </w:r>
      <w:r w:rsidR="009F6498" w:rsidRPr="00655EBD">
        <w:rPr>
          <w:rFonts w:ascii="Times New Roman" w:eastAsia="Palatino Linotype" w:hAnsi="Times New Roman" w:cs="Times New Roman"/>
          <w:b/>
          <w:sz w:val="24"/>
          <w:szCs w:val="24"/>
        </w:rPr>
        <w:t xml:space="preserve">- </w:t>
      </w:r>
      <w:r w:rsidR="009F6498" w:rsidRPr="00655EBD">
        <w:rPr>
          <w:rFonts w:ascii="Times New Roman" w:eastAsia="Palatino Linotype" w:hAnsi="Times New Roman" w:cs="Times New Roman"/>
          <w:bCs/>
          <w:i/>
          <w:iCs/>
          <w:sz w:val="24"/>
          <w:szCs w:val="24"/>
        </w:rPr>
        <w:t>NSTR</w:t>
      </w:r>
    </w:p>
    <w:p w14:paraId="64BCF5FC" w14:textId="77777777" w:rsidR="00F64818" w:rsidRPr="00655EBD" w:rsidRDefault="00F64818" w:rsidP="00655EBD">
      <w:pPr>
        <w:spacing w:after="0" w:line="240" w:lineRule="auto"/>
        <w:contextualSpacing/>
        <w:jc w:val="both"/>
        <w:rPr>
          <w:rFonts w:ascii="Times New Roman" w:eastAsia="Palatino Linotype" w:hAnsi="Times New Roman" w:cs="Times New Roman"/>
          <w:b/>
          <w:sz w:val="24"/>
          <w:szCs w:val="24"/>
          <w:u w:val="single"/>
        </w:rPr>
      </w:pPr>
    </w:p>
    <w:p w14:paraId="72F42DCE" w14:textId="049632ED" w:rsidR="00AF2C86" w:rsidRPr="00655EBD" w:rsidRDefault="00F64818" w:rsidP="00655EBD">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655EBD">
        <w:rPr>
          <w:rFonts w:ascii="Times New Roman" w:eastAsia="Palatino Linotype" w:hAnsi="Times New Roman" w:cs="Times New Roman"/>
          <w:b/>
          <w:sz w:val="24"/>
          <w:szCs w:val="24"/>
        </w:rPr>
        <w:t>Conflict-</w:t>
      </w:r>
      <w:r w:rsidR="0075340A" w:rsidRPr="00655EBD">
        <w:rPr>
          <w:rFonts w:ascii="Times New Roman" w:eastAsia="Palatino Linotype" w:hAnsi="Times New Roman" w:cs="Times New Roman"/>
          <w:b/>
          <w:sz w:val="24"/>
          <w:szCs w:val="24"/>
        </w:rPr>
        <w:t>R</w:t>
      </w:r>
      <w:r w:rsidRPr="00655EBD">
        <w:rPr>
          <w:rFonts w:ascii="Times New Roman" w:eastAsia="Palatino Linotype" w:hAnsi="Times New Roman" w:cs="Times New Roman"/>
          <w:b/>
          <w:sz w:val="24"/>
          <w:szCs w:val="24"/>
        </w:rPr>
        <w:t xml:space="preserve">elated </w:t>
      </w:r>
      <w:r w:rsidR="00D75870" w:rsidRPr="00655EBD">
        <w:rPr>
          <w:rFonts w:ascii="Times New Roman" w:eastAsia="Palatino Linotype" w:hAnsi="Times New Roman" w:cs="Times New Roman"/>
          <w:b/>
          <w:sz w:val="24"/>
          <w:szCs w:val="24"/>
        </w:rPr>
        <w:t>V</w:t>
      </w:r>
      <w:r w:rsidRPr="00655EBD">
        <w:rPr>
          <w:rFonts w:ascii="Times New Roman" w:eastAsia="Palatino Linotype" w:hAnsi="Times New Roman" w:cs="Times New Roman"/>
          <w:b/>
          <w:sz w:val="24"/>
          <w:szCs w:val="24"/>
        </w:rPr>
        <w:t>iolations/</w:t>
      </w:r>
      <w:r w:rsidR="00AA186A" w:rsidRPr="00655EBD">
        <w:rPr>
          <w:rFonts w:ascii="Times New Roman" w:eastAsia="Palatino Linotype" w:hAnsi="Times New Roman" w:cs="Times New Roman"/>
          <w:b/>
          <w:sz w:val="24"/>
          <w:szCs w:val="24"/>
        </w:rPr>
        <w:t xml:space="preserve">Abuses </w:t>
      </w:r>
      <w:r w:rsidR="004D772D" w:rsidRPr="00655EBD">
        <w:rPr>
          <w:rFonts w:ascii="Times New Roman" w:eastAsia="Palatino Linotype" w:hAnsi="Times New Roman" w:cs="Times New Roman"/>
          <w:bCs/>
          <w:sz w:val="24"/>
          <w:szCs w:val="24"/>
        </w:rPr>
        <w:t>-</w:t>
      </w:r>
      <w:r w:rsidR="004D772D" w:rsidRPr="00655EBD">
        <w:rPr>
          <w:rFonts w:ascii="Times New Roman" w:eastAsia="Palatino Linotype" w:hAnsi="Times New Roman" w:cs="Times New Roman"/>
          <w:bCs/>
          <w:i/>
          <w:iCs/>
          <w:sz w:val="24"/>
          <w:szCs w:val="24"/>
        </w:rPr>
        <w:t>NSTR</w:t>
      </w:r>
    </w:p>
    <w:p w14:paraId="36FF99E7" w14:textId="77777777" w:rsidR="00132943" w:rsidRPr="00655EBD" w:rsidRDefault="00132943" w:rsidP="00655EBD">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Pr="00655EBD" w:rsidRDefault="00F64818" w:rsidP="00655EBD">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655EBD">
        <w:rPr>
          <w:rFonts w:ascii="Times New Roman" w:eastAsia="Palatino Linotype" w:hAnsi="Times New Roman" w:cs="Times New Roman"/>
          <w:b/>
          <w:sz w:val="24"/>
          <w:szCs w:val="24"/>
        </w:rPr>
        <w:t>Conflict-</w:t>
      </w:r>
      <w:r w:rsidR="00833B85" w:rsidRPr="00655EBD">
        <w:rPr>
          <w:rFonts w:ascii="Times New Roman" w:eastAsia="Palatino Linotype" w:hAnsi="Times New Roman" w:cs="Times New Roman"/>
          <w:b/>
          <w:sz w:val="24"/>
          <w:szCs w:val="24"/>
        </w:rPr>
        <w:t>R</w:t>
      </w:r>
      <w:r w:rsidRPr="00655EBD">
        <w:rPr>
          <w:rFonts w:ascii="Times New Roman" w:eastAsia="Palatino Linotype" w:hAnsi="Times New Roman" w:cs="Times New Roman"/>
          <w:b/>
          <w:sz w:val="24"/>
          <w:szCs w:val="24"/>
        </w:rPr>
        <w:t xml:space="preserve">elated </w:t>
      </w:r>
      <w:r w:rsidR="00833B85" w:rsidRPr="00655EBD">
        <w:rPr>
          <w:rFonts w:ascii="Times New Roman" w:eastAsia="Palatino Linotype" w:hAnsi="Times New Roman" w:cs="Times New Roman"/>
          <w:b/>
          <w:sz w:val="24"/>
          <w:szCs w:val="24"/>
        </w:rPr>
        <w:t>S</w:t>
      </w:r>
      <w:r w:rsidRPr="00655EBD">
        <w:rPr>
          <w:rFonts w:ascii="Times New Roman" w:eastAsia="Palatino Linotype" w:hAnsi="Times New Roman" w:cs="Times New Roman"/>
          <w:b/>
          <w:sz w:val="24"/>
          <w:szCs w:val="24"/>
        </w:rPr>
        <w:t xml:space="preserve">exual </w:t>
      </w:r>
      <w:r w:rsidR="00833B85" w:rsidRPr="00655EBD">
        <w:rPr>
          <w:rFonts w:ascii="Times New Roman" w:eastAsia="Palatino Linotype" w:hAnsi="Times New Roman" w:cs="Times New Roman"/>
          <w:b/>
          <w:sz w:val="24"/>
          <w:szCs w:val="24"/>
        </w:rPr>
        <w:t>V</w:t>
      </w:r>
      <w:r w:rsidRPr="00655EBD">
        <w:rPr>
          <w:rFonts w:ascii="Times New Roman" w:eastAsia="Palatino Linotype" w:hAnsi="Times New Roman" w:cs="Times New Roman"/>
          <w:b/>
          <w:sz w:val="24"/>
          <w:szCs w:val="24"/>
        </w:rPr>
        <w:t>iolence</w:t>
      </w:r>
      <w:r w:rsidR="00833B85" w:rsidRPr="00655EBD">
        <w:rPr>
          <w:rFonts w:ascii="Times New Roman" w:eastAsia="Palatino Linotype" w:hAnsi="Times New Roman" w:cs="Times New Roman"/>
          <w:b/>
          <w:sz w:val="24"/>
          <w:szCs w:val="24"/>
        </w:rPr>
        <w:t xml:space="preserve"> (</w:t>
      </w:r>
      <w:r w:rsidR="00AA186A" w:rsidRPr="00655EBD">
        <w:rPr>
          <w:rFonts w:ascii="Times New Roman" w:eastAsia="Palatino Linotype" w:hAnsi="Times New Roman" w:cs="Times New Roman"/>
          <w:b/>
          <w:sz w:val="24"/>
          <w:szCs w:val="24"/>
        </w:rPr>
        <w:t xml:space="preserve">CRSV) </w:t>
      </w:r>
      <w:r w:rsidR="009F6498" w:rsidRPr="00655EBD">
        <w:rPr>
          <w:rFonts w:ascii="Times New Roman" w:eastAsia="Palatino Linotype" w:hAnsi="Times New Roman" w:cs="Times New Roman"/>
          <w:b/>
          <w:sz w:val="24"/>
          <w:szCs w:val="24"/>
        </w:rPr>
        <w:t xml:space="preserve">- </w:t>
      </w:r>
      <w:r w:rsidR="009F6498" w:rsidRPr="00655EBD">
        <w:rPr>
          <w:rFonts w:ascii="Times New Roman" w:eastAsia="Palatino Linotype" w:hAnsi="Times New Roman" w:cs="Times New Roman"/>
          <w:bCs/>
          <w:i/>
          <w:iCs/>
          <w:sz w:val="24"/>
          <w:szCs w:val="24"/>
        </w:rPr>
        <w:t>NSTR</w:t>
      </w:r>
    </w:p>
    <w:p w14:paraId="5533CEF6" w14:textId="573D2379" w:rsidR="00833B85" w:rsidRPr="00655EBD" w:rsidRDefault="00D518E7" w:rsidP="00655EBD">
      <w:pPr>
        <w:spacing w:after="0" w:line="240" w:lineRule="auto"/>
        <w:contextualSpacing/>
        <w:jc w:val="both"/>
        <w:rPr>
          <w:rFonts w:asciiTheme="majorBidi" w:eastAsia="Times New Roman" w:hAnsiTheme="majorBidi" w:cstheme="majorBidi"/>
          <w:sz w:val="24"/>
          <w:szCs w:val="24"/>
        </w:rPr>
      </w:pPr>
      <w:r w:rsidRPr="00655EBD">
        <w:rPr>
          <w:rFonts w:asciiTheme="majorBidi" w:eastAsia="Times New Roman" w:hAnsiTheme="majorBidi" w:cstheme="majorBidi"/>
          <w:sz w:val="24"/>
          <w:szCs w:val="24"/>
        </w:rPr>
        <w:t xml:space="preserve"> </w:t>
      </w:r>
    </w:p>
    <w:p w14:paraId="33AB9434" w14:textId="491E734D" w:rsidR="00833B85" w:rsidRPr="00655EBD" w:rsidRDefault="00833B85" w:rsidP="00655EBD">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655EBD">
        <w:rPr>
          <w:rFonts w:ascii="Times New Roman" w:eastAsia="Palatino Linotype" w:hAnsi="Times New Roman" w:cs="Times New Roman"/>
          <w:b/>
          <w:sz w:val="24"/>
          <w:szCs w:val="24"/>
        </w:rPr>
        <w:t>Sexual and Gender-Based Violence (SGBV)</w:t>
      </w:r>
      <w:r w:rsidR="009F6498" w:rsidRPr="00655EBD">
        <w:rPr>
          <w:rFonts w:ascii="Times New Roman" w:eastAsia="Palatino Linotype" w:hAnsi="Times New Roman" w:cs="Times New Roman"/>
          <w:b/>
          <w:sz w:val="24"/>
          <w:szCs w:val="24"/>
        </w:rPr>
        <w:t xml:space="preserve"> - </w:t>
      </w:r>
      <w:r w:rsidR="009F6498" w:rsidRPr="00655EBD">
        <w:rPr>
          <w:rFonts w:ascii="Times New Roman" w:eastAsia="Palatino Linotype" w:hAnsi="Times New Roman" w:cs="Times New Roman"/>
          <w:bCs/>
          <w:i/>
          <w:iCs/>
          <w:sz w:val="24"/>
          <w:szCs w:val="24"/>
        </w:rPr>
        <w:t>NSTR</w:t>
      </w:r>
      <w:r w:rsidR="00AA186A" w:rsidRPr="00655EBD">
        <w:rPr>
          <w:rFonts w:ascii="Times New Roman" w:eastAsia="Palatino Linotype" w:hAnsi="Times New Roman" w:cs="Times New Roman"/>
          <w:bCs/>
          <w:i/>
          <w:iCs/>
          <w:sz w:val="24"/>
          <w:szCs w:val="24"/>
        </w:rPr>
        <w:t xml:space="preserve"> </w:t>
      </w:r>
    </w:p>
    <w:p w14:paraId="632D941B" w14:textId="302B85D4" w:rsidR="004D4D49" w:rsidRPr="00655EBD" w:rsidRDefault="004D4D49" w:rsidP="00655EBD">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Pr="00655EBD" w:rsidRDefault="002705AC" w:rsidP="00655EBD">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655EBD">
        <w:rPr>
          <w:rFonts w:ascii="Times New Roman" w:eastAsia="Palatino Linotype" w:hAnsi="Times New Roman" w:cs="Times New Roman"/>
          <w:b/>
          <w:sz w:val="24"/>
          <w:szCs w:val="24"/>
        </w:rPr>
        <w:t>Civic Space and Participation</w:t>
      </w:r>
      <w:r w:rsidR="00504A38" w:rsidRPr="00655EBD">
        <w:rPr>
          <w:rFonts w:ascii="Times New Roman" w:eastAsia="Palatino Linotype" w:hAnsi="Times New Roman" w:cs="Times New Roman"/>
          <w:bCs/>
          <w:i/>
          <w:iCs/>
          <w:sz w:val="24"/>
          <w:szCs w:val="24"/>
        </w:rPr>
        <w:t>- NSTR</w:t>
      </w:r>
      <w:r w:rsidRPr="00655EBD">
        <w:rPr>
          <w:rFonts w:ascii="Times New Roman" w:eastAsia="Palatino Linotype" w:hAnsi="Times New Roman" w:cs="Times New Roman"/>
          <w:b/>
          <w:sz w:val="24"/>
          <w:szCs w:val="24"/>
        </w:rPr>
        <w:t xml:space="preserve"> </w:t>
      </w:r>
    </w:p>
    <w:p w14:paraId="5D543FEE" w14:textId="77777777" w:rsidR="009F6498" w:rsidRPr="00655EBD" w:rsidRDefault="009F6498" w:rsidP="00655EBD">
      <w:pPr>
        <w:spacing w:after="0" w:line="240" w:lineRule="auto"/>
        <w:contextualSpacing/>
        <w:jc w:val="both"/>
        <w:rPr>
          <w:rFonts w:ascii="Times New Roman" w:eastAsia="Palatino Linotype" w:hAnsi="Times New Roman" w:cs="Times New Roman"/>
          <w:b/>
          <w:sz w:val="24"/>
          <w:szCs w:val="24"/>
        </w:rPr>
      </w:pPr>
    </w:p>
    <w:p w14:paraId="2FC09064" w14:textId="0EE42902" w:rsidR="009F6498" w:rsidRPr="00655EBD" w:rsidRDefault="00874A46" w:rsidP="00655EBD">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655EBD">
        <w:rPr>
          <w:rFonts w:ascii="Times New Roman" w:eastAsia="Palatino Linotype" w:hAnsi="Times New Roman" w:cs="Times New Roman"/>
          <w:b/>
          <w:sz w:val="24"/>
          <w:szCs w:val="24"/>
        </w:rPr>
        <w:t>J</w:t>
      </w:r>
      <w:r w:rsidR="00F64818" w:rsidRPr="00655EBD">
        <w:rPr>
          <w:rFonts w:ascii="Times New Roman" w:eastAsia="Palatino Linotype" w:hAnsi="Times New Roman" w:cs="Times New Roman"/>
          <w:b/>
          <w:sz w:val="24"/>
          <w:szCs w:val="24"/>
        </w:rPr>
        <w:t>u</w:t>
      </w:r>
      <w:r w:rsidRPr="00655EBD">
        <w:rPr>
          <w:rFonts w:ascii="Times New Roman" w:eastAsia="Palatino Linotype" w:hAnsi="Times New Roman" w:cs="Times New Roman"/>
          <w:b/>
          <w:sz w:val="24"/>
          <w:szCs w:val="24"/>
        </w:rPr>
        <w:t xml:space="preserve">dicial </w:t>
      </w:r>
      <w:r w:rsidR="00AA186A" w:rsidRPr="00655EBD">
        <w:rPr>
          <w:rFonts w:ascii="Times New Roman" w:eastAsia="Palatino Linotype" w:hAnsi="Times New Roman" w:cs="Times New Roman"/>
          <w:b/>
          <w:sz w:val="24"/>
          <w:szCs w:val="24"/>
        </w:rPr>
        <w:t>Accountability</w:t>
      </w:r>
      <w:r w:rsidR="00F7111C" w:rsidRPr="00655EBD">
        <w:rPr>
          <w:rFonts w:ascii="Times New Roman" w:eastAsia="Palatino Linotype" w:hAnsi="Times New Roman" w:cs="Times New Roman"/>
          <w:b/>
          <w:sz w:val="24"/>
          <w:szCs w:val="24"/>
        </w:rPr>
        <w:t xml:space="preserve"> - </w:t>
      </w:r>
      <w:r w:rsidR="00F7111C" w:rsidRPr="00655EBD">
        <w:rPr>
          <w:rFonts w:ascii="Times New Roman" w:eastAsia="Palatino Linotype" w:hAnsi="Times New Roman" w:cs="Times New Roman"/>
          <w:b/>
          <w:bCs/>
          <w:sz w:val="24"/>
          <w:szCs w:val="24"/>
        </w:rPr>
        <w:t>Administration of Justice</w:t>
      </w:r>
      <w:r w:rsidR="009F6498" w:rsidRPr="00655EBD">
        <w:rPr>
          <w:rFonts w:ascii="Times New Roman" w:eastAsia="Palatino Linotype" w:hAnsi="Times New Roman" w:cs="Times New Roman"/>
          <w:b/>
          <w:bCs/>
          <w:sz w:val="24"/>
          <w:szCs w:val="24"/>
        </w:rPr>
        <w:t xml:space="preserve"> </w:t>
      </w:r>
      <w:bookmarkStart w:id="2" w:name="_Hlk187242477"/>
      <w:r w:rsidR="0071689C" w:rsidRPr="00655EBD">
        <w:rPr>
          <w:rFonts w:ascii="Times New Roman" w:eastAsia="Palatino Linotype" w:hAnsi="Times New Roman" w:cs="Times New Roman"/>
          <w:b/>
          <w:bCs/>
          <w:sz w:val="24"/>
          <w:szCs w:val="24"/>
        </w:rPr>
        <w:t xml:space="preserve">- </w:t>
      </w:r>
      <w:r w:rsidR="0071689C" w:rsidRPr="00655EBD">
        <w:rPr>
          <w:rFonts w:ascii="Times New Roman" w:eastAsia="Palatino Linotype" w:hAnsi="Times New Roman" w:cs="Times New Roman"/>
          <w:i/>
          <w:iCs/>
          <w:sz w:val="24"/>
          <w:szCs w:val="24"/>
        </w:rPr>
        <w:t>NSTR</w:t>
      </w:r>
    </w:p>
    <w:bookmarkEnd w:id="2"/>
    <w:p w14:paraId="0477CBCB" w14:textId="77777777" w:rsidR="00DE44A3" w:rsidRPr="00655EBD" w:rsidRDefault="00DE44A3" w:rsidP="00655EBD">
      <w:pPr>
        <w:spacing w:after="0" w:line="240" w:lineRule="auto"/>
        <w:contextualSpacing/>
        <w:jc w:val="both"/>
        <w:rPr>
          <w:rFonts w:ascii="Times New Roman" w:eastAsia="Palatino Linotype" w:hAnsi="Times New Roman" w:cs="Times New Roman"/>
          <w:sz w:val="24"/>
          <w:szCs w:val="24"/>
        </w:rPr>
      </w:pPr>
    </w:p>
    <w:p w14:paraId="54DD5AED" w14:textId="2D26420C" w:rsidR="00B74A38" w:rsidRPr="00655EBD" w:rsidRDefault="00B74A38" w:rsidP="00655EBD">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655EBD">
        <w:rPr>
          <w:rFonts w:ascii="Times New Roman" w:eastAsia="Palatino Linotype" w:hAnsi="Times New Roman" w:cs="Times New Roman"/>
          <w:b/>
          <w:sz w:val="24"/>
          <w:szCs w:val="24"/>
        </w:rPr>
        <w:t xml:space="preserve">Transitional </w:t>
      </w:r>
      <w:r w:rsidR="00AA186A" w:rsidRPr="00655EBD">
        <w:rPr>
          <w:rFonts w:ascii="Times New Roman" w:eastAsia="Palatino Linotype" w:hAnsi="Times New Roman" w:cs="Times New Roman"/>
          <w:b/>
          <w:sz w:val="24"/>
          <w:szCs w:val="24"/>
        </w:rPr>
        <w:t xml:space="preserve">Justice </w:t>
      </w:r>
      <w:bookmarkStart w:id="3" w:name="_Hlk178946773"/>
      <w:r w:rsidR="00AA186A" w:rsidRPr="00655EBD">
        <w:rPr>
          <w:rFonts w:ascii="Times New Roman" w:eastAsia="Palatino Linotype" w:hAnsi="Times New Roman" w:cs="Times New Roman"/>
          <w:b/>
          <w:sz w:val="24"/>
          <w:szCs w:val="24"/>
        </w:rPr>
        <w:t xml:space="preserve">- </w:t>
      </w:r>
      <w:r w:rsidR="00AA186A" w:rsidRPr="00655EBD">
        <w:rPr>
          <w:rFonts w:ascii="Times New Roman" w:eastAsia="Palatino Linotype" w:hAnsi="Times New Roman" w:cs="Times New Roman"/>
          <w:bCs/>
          <w:i/>
          <w:iCs/>
          <w:sz w:val="24"/>
          <w:szCs w:val="24"/>
        </w:rPr>
        <w:t>NSTR</w:t>
      </w:r>
      <w:bookmarkEnd w:id="3"/>
    </w:p>
    <w:p w14:paraId="5EE2BE89" w14:textId="77777777" w:rsidR="00B74A38" w:rsidRPr="00655EBD" w:rsidRDefault="00B74A38" w:rsidP="00655EBD">
      <w:pPr>
        <w:spacing w:after="0" w:line="240" w:lineRule="auto"/>
        <w:ind w:left="-76"/>
        <w:contextualSpacing/>
        <w:jc w:val="both"/>
        <w:rPr>
          <w:rFonts w:ascii="Times New Roman" w:eastAsia="Palatino Linotype" w:hAnsi="Times New Roman" w:cs="Times New Roman"/>
          <w:b/>
          <w:sz w:val="24"/>
          <w:szCs w:val="24"/>
        </w:rPr>
      </w:pPr>
    </w:p>
    <w:p w14:paraId="6773EF32" w14:textId="22177D28" w:rsidR="00866A76" w:rsidRPr="00655EBD" w:rsidRDefault="00F64818" w:rsidP="00655EBD">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655EBD">
        <w:rPr>
          <w:rFonts w:ascii="Times New Roman" w:eastAsia="Palatino Linotype" w:hAnsi="Times New Roman" w:cs="Times New Roman"/>
          <w:b/>
          <w:sz w:val="24"/>
          <w:szCs w:val="24"/>
        </w:rPr>
        <w:t xml:space="preserve">Engagement and </w:t>
      </w:r>
      <w:r w:rsidR="00874A46" w:rsidRPr="00655EBD">
        <w:rPr>
          <w:rFonts w:ascii="Times New Roman" w:eastAsia="Palatino Linotype" w:hAnsi="Times New Roman" w:cs="Times New Roman"/>
          <w:b/>
          <w:sz w:val="24"/>
          <w:szCs w:val="24"/>
        </w:rPr>
        <w:t>C</w:t>
      </w:r>
      <w:r w:rsidRPr="00655EBD">
        <w:rPr>
          <w:rFonts w:ascii="Times New Roman" w:eastAsia="Palatino Linotype" w:hAnsi="Times New Roman" w:cs="Times New Roman"/>
          <w:b/>
          <w:sz w:val="24"/>
          <w:szCs w:val="24"/>
        </w:rPr>
        <w:t xml:space="preserve">apacity </w:t>
      </w:r>
      <w:r w:rsidR="00874A46" w:rsidRPr="00655EBD">
        <w:rPr>
          <w:rFonts w:ascii="Times New Roman" w:eastAsia="Palatino Linotype" w:hAnsi="Times New Roman" w:cs="Times New Roman"/>
          <w:b/>
          <w:sz w:val="24"/>
          <w:szCs w:val="24"/>
        </w:rPr>
        <w:t>B</w:t>
      </w:r>
      <w:r w:rsidRPr="00655EBD">
        <w:rPr>
          <w:rFonts w:ascii="Times New Roman" w:eastAsia="Palatino Linotype" w:hAnsi="Times New Roman" w:cs="Times New Roman"/>
          <w:b/>
          <w:sz w:val="24"/>
          <w:szCs w:val="24"/>
        </w:rPr>
        <w:t xml:space="preserve">uilding </w:t>
      </w:r>
    </w:p>
    <w:p w14:paraId="18F7AB21" w14:textId="77777777" w:rsidR="00CE5BEA" w:rsidRPr="00655EBD" w:rsidRDefault="00CE5BEA" w:rsidP="00655EBD">
      <w:pPr>
        <w:spacing w:after="0" w:line="240" w:lineRule="auto"/>
        <w:contextualSpacing/>
        <w:jc w:val="both"/>
        <w:rPr>
          <w:rFonts w:ascii="Times New Roman" w:eastAsia="Palatino Linotype" w:hAnsi="Times New Roman" w:cs="Times New Roman"/>
          <w:b/>
          <w:sz w:val="24"/>
          <w:szCs w:val="24"/>
        </w:rPr>
      </w:pPr>
    </w:p>
    <w:p w14:paraId="13C46586" w14:textId="6058E899" w:rsidR="00866A76" w:rsidRPr="00655EBD" w:rsidRDefault="00866A76" w:rsidP="00655EBD">
      <w:pPr>
        <w:spacing w:line="240" w:lineRule="auto"/>
        <w:jc w:val="both"/>
        <w:rPr>
          <w:rFonts w:asciiTheme="majorBidi" w:hAnsiTheme="majorBidi" w:cstheme="majorBidi"/>
          <w:b/>
          <w:bCs/>
          <w:i/>
          <w:iCs/>
          <w:sz w:val="24"/>
          <w:szCs w:val="24"/>
        </w:rPr>
      </w:pPr>
      <w:r w:rsidRPr="00655EBD">
        <w:rPr>
          <w:rFonts w:asciiTheme="majorBidi" w:hAnsiTheme="majorBidi" w:cstheme="majorBidi"/>
          <w:b/>
          <w:bCs/>
          <w:i/>
          <w:iCs/>
          <w:sz w:val="24"/>
          <w:szCs w:val="24"/>
        </w:rPr>
        <w:t xml:space="preserve">HRD convened its Monthly Coordination Meeting with the Upper Nile State Human Rights Commission </w:t>
      </w:r>
    </w:p>
    <w:p w14:paraId="70777508" w14:textId="4D3F79C3" w:rsidR="00866A76" w:rsidRPr="00655EBD" w:rsidRDefault="00866A76" w:rsidP="00655EBD">
      <w:pPr>
        <w:pStyle w:val="NormalWeb"/>
        <w:jc w:val="both"/>
      </w:pPr>
      <w:r w:rsidRPr="00655EBD">
        <w:t xml:space="preserve">On 28 August, HRD held its regular monthly coordination meeting with the Upper Nile State Human Rights Commission (SHRC). The discussion focused on upcoming engagements, including the Rule of Law Forum scheduled for 29 August, the planned visit of the Women Protection Advisory Unit to Upper Nile, </w:t>
      </w:r>
      <w:r w:rsidR="001D62F8" w:rsidRPr="00655EBD">
        <w:t xml:space="preserve">the upcoming County Commissioner’s Forum in Malakal </w:t>
      </w:r>
      <w:r w:rsidRPr="00655EBD">
        <w:t>and a proposed joint Quick Impact Project (QIP) to provide SHRC with office furniture and equipment. The action points of the previous meeting were revisited, highlighting the need for closer cooperation in joint monitoring, participation in international observance days, and a review of the SHRC workplan following the appointment of a new chairperson.</w:t>
      </w:r>
    </w:p>
    <w:p w14:paraId="31D1AC51" w14:textId="3D0DB456" w:rsidR="00866A76" w:rsidRPr="00655EBD" w:rsidRDefault="00866A76" w:rsidP="00655EBD">
      <w:pPr>
        <w:pStyle w:val="NormalWeb"/>
        <w:jc w:val="both"/>
      </w:pPr>
      <w:r w:rsidRPr="00655EBD">
        <w:lastRenderedPageBreak/>
        <w:t xml:space="preserve">HRD shared updates on IOM’s plan to resume operations at the </w:t>
      </w:r>
      <w:proofErr w:type="spellStart"/>
      <w:r w:rsidRPr="00655EBD">
        <w:t>B</w:t>
      </w:r>
      <w:r w:rsidR="00973AA7" w:rsidRPr="00655EBD">
        <w:t>ul</w:t>
      </w:r>
      <w:r w:rsidRPr="00655EBD">
        <w:t>ukat</w:t>
      </w:r>
      <w:proofErr w:type="spellEnd"/>
      <w:r w:rsidRPr="00655EBD">
        <w:t xml:space="preserve"> Transit Centre to facilitate the movement of returnees from Renk to Malakal and beyond. HRD encouraged the SHRC to engage government authorities on ensuring security along the river route to safeguard returnees. Concern was also raised about recent mass arrests of juveniles under unclear circumstances, with HRD stressing the importance of follow-up to uphold rights against arbitrary arrest and detention.</w:t>
      </w:r>
    </w:p>
    <w:p w14:paraId="53CC755E" w14:textId="7899A5C0" w:rsidR="00866A76" w:rsidRPr="00655EBD" w:rsidRDefault="00866A76" w:rsidP="00655EBD">
      <w:pPr>
        <w:pStyle w:val="NormalWeb"/>
        <w:jc w:val="both"/>
      </w:pPr>
      <w:r w:rsidRPr="00655EBD">
        <w:t xml:space="preserve">The SHRC, in turn, presented findings from its monitoring visit to </w:t>
      </w:r>
      <w:proofErr w:type="spellStart"/>
      <w:r w:rsidRPr="00655EBD">
        <w:t>B</w:t>
      </w:r>
      <w:r w:rsidR="00472BE4" w:rsidRPr="00655EBD">
        <w:t>u</w:t>
      </w:r>
      <w:r w:rsidRPr="00655EBD">
        <w:t>lukat</w:t>
      </w:r>
      <w:proofErr w:type="spellEnd"/>
      <w:r w:rsidRPr="00655EBD">
        <w:t xml:space="preserve"> Transit Centre, reporting that over 450 returnees remain stranded with limited access to food, healthcare, and other essential services following the withdrawal of several humanitarian actors due to funding shortages. The Chairperson informed HRD of plans to meet the Governor to advocate for measures that could address these protection gaps.</w:t>
      </w:r>
    </w:p>
    <w:p w14:paraId="7A9BF00C" w14:textId="63DDE694" w:rsidR="003432E1" w:rsidRPr="00655EBD" w:rsidRDefault="00866A76" w:rsidP="00655EBD">
      <w:pPr>
        <w:pStyle w:val="NormalWeb"/>
        <w:jc w:val="both"/>
      </w:pPr>
      <w:r w:rsidRPr="00655EBD">
        <w:t>The meeting concluded with both institutions agreeing to strengthen joint monitoring activities and improve information sharing. HRD encouraged the SHRC to enhance its visibility and community outreach through non-funded initiatives, such as regular detention monitoring, visits to displacement sites, and participation in local radio programs to raise public awareness on human rights.</w:t>
      </w:r>
    </w:p>
    <w:p w14:paraId="48D6D788" w14:textId="2CFD8505" w:rsidR="00D27756" w:rsidRPr="00655EBD" w:rsidRDefault="00F64818" w:rsidP="00655EBD">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655EBD">
        <w:rPr>
          <w:rFonts w:ascii="Times New Roman" w:eastAsia="Palatino Linotype" w:hAnsi="Times New Roman" w:cs="Times New Roman"/>
          <w:b/>
          <w:sz w:val="24"/>
          <w:szCs w:val="24"/>
        </w:rPr>
        <w:t xml:space="preserve">Other </w:t>
      </w:r>
      <w:r w:rsidR="005D0786" w:rsidRPr="00655EBD">
        <w:rPr>
          <w:rFonts w:ascii="Times New Roman" w:eastAsia="Palatino Linotype" w:hAnsi="Times New Roman" w:cs="Times New Roman"/>
          <w:b/>
          <w:sz w:val="24"/>
          <w:szCs w:val="24"/>
        </w:rPr>
        <w:t>K</w:t>
      </w:r>
      <w:r w:rsidRPr="00655EBD">
        <w:rPr>
          <w:rFonts w:ascii="Times New Roman" w:eastAsia="Palatino Linotype" w:hAnsi="Times New Roman" w:cs="Times New Roman"/>
          <w:b/>
          <w:sz w:val="24"/>
          <w:szCs w:val="24"/>
        </w:rPr>
        <w:t xml:space="preserve">ey </w:t>
      </w:r>
      <w:r w:rsidR="005D0786" w:rsidRPr="00655EBD">
        <w:rPr>
          <w:rFonts w:ascii="Times New Roman" w:eastAsia="Palatino Linotype" w:hAnsi="Times New Roman" w:cs="Times New Roman"/>
          <w:b/>
          <w:sz w:val="24"/>
          <w:szCs w:val="24"/>
        </w:rPr>
        <w:t>H</w:t>
      </w:r>
      <w:r w:rsidRPr="00655EBD">
        <w:rPr>
          <w:rFonts w:ascii="Times New Roman" w:eastAsia="Palatino Linotype" w:hAnsi="Times New Roman" w:cs="Times New Roman"/>
          <w:b/>
          <w:sz w:val="24"/>
          <w:szCs w:val="24"/>
        </w:rPr>
        <w:t xml:space="preserve">uman </w:t>
      </w:r>
      <w:r w:rsidR="005D0786" w:rsidRPr="00655EBD">
        <w:rPr>
          <w:rFonts w:ascii="Times New Roman" w:eastAsia="Palatino Linotype" w:hAnsi="Times New Roman" w:cs="Times New Roman"/>
          <w:b/>
          <w:sz w:val="24"/>
          <w:szCs w:val="24"/>
        </w:rPr>
        <w:t>R</w:t>
      </w:r>
      <w:r w:rsidRPr="00655EBD">
        <w:rPr>
          <w:rFonts w:ascii="Times New Roman" w:eastAsia="Palatino Linotype" w:hAnsi="Times New Roman" w:cs="Times New Roman"/>
          <w:b/>
          <w:sz w:val="24"/>
          <w:szCs w:val="24"/>
        </w:rPr>
        <w:t xml:space="preserve">ights and </w:t>
      </w:r>
      <w:r w:rsidR="005D0786" w:rsidRPr="00655EBD">
        <w:rPr>
          <w:rFonts w:ascii="Times New Roman" w:eastAsia="Palatino Linotype" w:hAnsi="Times New Roman" w:cs="Times New Roman"/>
          <w:b/>
          <w:sz w:val="24"/>
          <w:szCs w:val="24"/>
        </w:rPr>
        <w:t>P</w:t>
      </w:r>
      <w:r w:rsidRPr="00655EBD">
        <w:rPr>
          <w:rFonts w:ascii="Times New Roman" w:eastAsia="Palatino Linotype" w:hAnsi="Times New Roman" w:cs="Times New Roman"/>
          <w:b/>
          <w:sz w:val="24"/>
          <w:szCs w:val="24"/>
        </w:rPr>
        <w:t xml:space="preserve">rotection </w:t>
      </w:r>
      <w:r w:rsidR="00AA186A" w:rsidRPr="00655EBD">
        <w:rPr>
          <w:rFonts w:ascii="Times New Roman" w:eastAsia="Palatino Linotype" w:hAnsi="Times New Roman" w:cs="Times New Roman"/>
          <w:b/>
          <w:sz w:val="24"/>
          <w:szCs w:val="24"/>
        </w:rPr>
        <w:t xml:space="preserve">Concerns </w:t>
      </w:r>
      <w:bookmarkEnd w:id="1"/>
    </w:p>
    <w:p w14:paraId="11F9020A" w14:textId="77777777" w:rsidR="004D772D" w:rsidRPr="00655EBD" w:rsidRDefault="004D772D" w:rsidP="00655EBD">
      <w:pPr>
        <w:spacing w:after="0" w:line="240" w:lineRule="auto"/>
        <w:contextualSpacing/>
        <w:rPr>
          <w:rFonts w:ascii="Times New Roman" w:eastAsia="Palatino Linotype" w:hAnsi="Times New Roman" w:cs="Times New Roman"/>
          <w:bCs/>
          <w:sz w:val="24"/>
          <w:szCs w:val="24"/>
        </w:rPr>
      </w:pPr>
    </w:p>
    <w:p w14:paraId="2D098BE7" w14:textId="77777777" w:rsidR="00866A76" w:rsidRPr="00655EBD" w:rsidRDefault="00866A76" w:rsidP="00655EBD">
      <w:pPr>
        <w:spacing w:after="0" w:line="240" w:lineRule="auto"/>
        <w:jc w:val="both"/>
        <w:rPr>
          <w:rFonts w:ascii="Times New Roman" w:eastAsia="Palatino Linotype" w:hAnsi="Times New Roman" w:cs="Times New Roman"/>
          <w:b/>
          <w:bCs/>
          <w:i/>
          <w:iCs/>
          <w:sz w:val="24"/>
          <w:szCs w:val="24"/>
        </w:rPr>
      </w:pPr>
      <w:r w:rsidRPr="00655EBD">
        <w:rPr>
          <w:rFonts w:ascii="Times New Roman" w:eastAsia="Palatino Linotype" w:hAnsi="Times New Roman" w:cs="Times New Roman"/>
          <w:b/>
          <w:bCs/>
          <w:i/>
          <w:iCs/>
          <w:sz w:val="24"/>
          <w:szCs w:val="24"/>
        </w:rPr>
        <w:t>HRD attended the Monthly Protection Cluster Meeting</w:t>
      </w:r>
    </w:p>
    <w:p w14:paraId="661241C6" w14:textId="77777777" w:rsidR="00866A76" w:rsidRPr="00655EBD" w:rsidRDefault="00866A76" w:rsidP="00655EBD">
      <w:pPr>
        <w:spacing w:after="0" w:line="240" w:lineRule="auto"/>
        <w:contextualSpacing/>
        <w:jc w:val="both"/>
        <w:rPr>
          <w:rFonts w:ascii="Times New Roman" w:eastAsia="Palatino Linotype" w:hAnsi="Times New Roman" w:cs="Times New Roman"/>
          <w:bCs/>
          <w:sz w:val="24"/>
          <w:szCs w:val="24"/>
        </w:rPr>
      </w:pPr>
    </w:p>
    <w:p w14:paraId="492BAD4D" w14:textId="2DFAFDC7" w:rsidR="00187F43" w:rsidRPr="00655EBD" w:rsidRDefault="004D772D" w:rsidP="00655EBD">
      <w:pPr>
        <w:spacing w:after="0" w:line="240" w:lineRule="auto"/>
        <w:contextualSpacing/>
        <w:jc w:val="both"/>
        <w:rPr>
          <w:rFonts w:ascii="Times New Roman" w:eastAsia="Palatino Linotype" w:hAnsi="Times New Roman" w:cs="Times New Roman"/>
          <w:bCs/>
          <w:sz w:val="24"/>
          <w:szCs w:val="24"/>
        </w:rPr>
      </w:pPr>
      <w:r w:rsidRPr="00655EBD">
        <w:rPr>
          <w:rFonts w:ascii="Times New Roman" w:eastAsia="Palatino Linotype" w:hAnsi="Times New Roman" w:cs="Times New Roman"/>
          <w:bCs/>
          <w:sz w:val="24"/>
          <w:szCs w:val="24"/>
        </w:rPr>
        <w:t>On 2</w:t>
      </w:r>
      <w:r w:rsidR="00F76223" w:rsidRPr="00655EBD">
        <w:rPr>
          <w:rFonts w:ascii="Times New Roman" w:eastAsia="Palatino Linotype" w:hAnsi="Times New Roman" w:cs="Times New Roman"/>
          <w:bCs/>
          <w:sz w:val="24"/>
          <w:szCs w:val="24"/>
        </w:rPr>
        <w:t>8</w:t>
      </w:r>
      <w:r w:rsidRPr="00655EBD">
        <w:rPr>
          <w:rFonts w:ascii="Times New Roman" w:eastAsia="Palatino Linotype" w:hAnsi="Times New Roman" w:cs="Times New Roman"/>
          <w:bCs/>
          <w:sz w:val="24"/>
          <w:szCs w:val="24"/>
        </w:rPr>
        <w:t xml:space="preserve"> August, HRD attended the </w:t>
      </w:r>
      <w:r w:rsidR="00F76223" w:rsidRPr="00655EBD">
        <w:rPr>
          <w:rFonts w:ascii="Times New Roman" w:eastAsia="Palatino Linotype" w:hAnsi="Times New Roman" w:cs="Times New Roman"/>
          <w:bCs/>
          <w:sz w:val="24"/>
          <w:szCs w:val="24"/>
        </w:rPr>
        <w:t xml:space="preserve">monthly Protection Cluster </w:t>
      </w:r>
      <w:r w:rsidR="00B43583" w:rsidRPr="00655EBD">
        <w:rPr>
          <w:rFonts w:ascii="Times New Roman" w:eastAsia="Palatino Linotype" w:hAnsi="Times New Roman" w:cs="Times New Roman"/>
          <w:bCs/>
          <w:sz w:val="24"/>
          <w:szCs w:val="24"/>
        </w:rPr>
        <w:t xml:space="preserve">(PC) </w:t>
      </w:r>
      <w:r w:rsidR="00F76223" w:rsidRPr="00655EBD">
        <w:rPr>
          <w:rFonts w:ascii="Times New Roman" w:eastAsia="Palatino Linotype" w:hAnsi="Times New Roman" w:cs="Times New Roman"/>
          <w:bCs/>
          <w:sz w:val="24"/>
          <w:szCs w:val="24"/>
        </w:rPr>
        <w:t>meeting</w:t>
      </w:r>
      <w:r w:rsidR="00A7630D" w:rsidRPr="00655EBD">
        <w:rPr>
          <w:rFonts w:ascii="Times New Roman" w:eastAsia="Palatino Linotype" w:hAnsi="Times New Roman" w:cs="Times New Roman"/>
          <w:bCs/>
          <w:sz w:val="24"/>
          <w:szCs w:val="24"/>
        </w:rPr>
        <w:t xml:space="preserve"> </w:t>
      </w:r>
      <w:r w:rsidR="002B3844" w:rsidRPr="00655EBD">
        <w:rPr>
          <w:rFonts w:ascii="Times New Roman" w:eastAsia="Palatino Linotype" w:hAnsi="Times New Roman" w:cs="Times New Roman"/>
          <w:bCs/>
          <w:sz w:val="24"/>
          <w:szCs w:val="24"/>
        </w:rPr>
        <w:t>for</w:t>
      </w:r>
      <w:r w:rsidR="005279DE" w:rsidRPr="00655EBD">
        <w:rPr>
          <w:rFonts w:ascii="Times New Roman" w:eastAsia="Palatino Linotype" w:hAnsi="Times New Roman" w:cs="Times New Roman"/>
          <w:bCs/>
          <w:sz w:val="24"/>
          <w:szCs w:val="24"/>
        </w:rPr>
        <w:t xml:space="preserve"> exchange of</w:t>
      </w:r>
      <w:r w:rsidR="002B3844" w:rsidRPr="00655EBD">
        <w:rPr>
          <w:rFonts w:ascii="Times New Roman" w:eastAsia="Palatino Linotype" w:hAnsi="Times New Roman" w:cs="Times New Roman"/>
          <w:bCs/>
          <w:sz w:val="24"/>
          <w:szCs w:val="24"/>
        </w:rPr>
        <w:t xml:space="preserve"> situational updates across UNS </w:t>
      </w:r>
      <w:r w:rsidR="001E1B4D" w:rsidRPr="00655EBD">
        <w:rPr>
          <w:rFonts w:ascii="Times New Roman" w:eastAsia="Palatino Linotype" w:hAnsi="Times New Roman" w:cs="Times New Roman"/>
          <w:bCs/>
          <w:sz w:val="24"/>
          <w:szCs w:val="24"/>
        </w:rPr>
        <w:t xml:space="preserve">on emerging and pressing humanitarian </w:t>
      </w:r>
      <w:r w:rsidR="00026346" w:rsidRPr="00655EBD">
        <w:rPr>
          <w:rFonts w:ascii="Times New Roman" w:eastAsia="Palatino Linotype" w:hAnsi="Times New Roman" w:cs="Times New Roman"/>
          <w:bCs/>
          <w:sz w:val="24"/>
          <w:szCs w:val="24"/>
        </w:rPr>
        <w:t xml:space="preserve">and human rights </w:t>
      </w:r>
      <w:r w:rsidR="001E1B4D" w:rsidRPr="00655EBD">
        <w:rPr>
          <w:rFonts w:ascii="Times New Roman" w:eastAsia="Palatino Linotype" w:hAnsi="Times New Roman" w:cs="Times New Roman"/>
          <w:bCs/>
          <w:sz w:val="24"/>
          <w:szCs w:val="24"/>
        </w:rPr>
        <w:t xml:space="preserve">issues </w:t>
      </w:r>
      <w:r w:rsidR="00026346" w:rsidRPr="00655EBD">
        <w:rPr>
          <w:rFonts w:ascii="Times New Roman" w:eastAsia="Palatino Linotype" w:hAnsi="Times New Roman" w:cs="Times New Roman"/>
          <w:bCs/>
          <w:sz w:val="24"/>
          <w:szCs w:val="24"/>
        </w:rPr>
        <w:t>as well as</w:t>
      </w:r>
      <w:r w:rsidR="002B3844" w:rsidRPr="00655EBD">
        <w:rPr>
          <w:rFonts w:ascii="Times New Roman" w:eastAsia="Palatino Linotype" w:hAnsi="Times New Roman" w:cs="Times New Roman"/>
          <w:bCs/>
          <w:sz w:val="24"/>
          <w:szCs w:val="24"/>
        </w:rPr>
        <w:t xml:space="preserve"> </w:t>
      </w:r>
      <w:r w:rsidR="00026346" w:rsidRPr="00655EBD">
        <w:rPr>
          <w:rFonts w:ascii="Times New Roman" w:eastAsia="Palatino Linotype" w:hAnsi="Times New Roman" w:cs="Times New Roman"/>
          <w:bCs/>
          <w:sz w:val="24"/>
          <w:szCs w:val="24"/>
        </w:rPr>
        <w:t xml:space="preserve">operational </w:t>
      </w:r>
      <w:r w:rsidR="002B3844" w:rsidRPr="00655EBD">
        <w:rPr>
          <w:rFonts w:ascii="Times New Roman" w:eastAsia="Palatino Linotype" w:hAnsi="Times New Roman" w:cs="Times New Roman"/>
          <w:bCs/>
          <w:sz w:val="24"/>
          <w:szCs w:val="24"/>
        </w:rPr>
        <w:t xml:space="preserve">updates from </w:t>
      </w:r>
      <w:r w:rsidR="001E1B4D" w:rsidRPr="00655EBD">
        <w:rPr>
          <w:rFonts w:ascii="Times New Roman" w:eastAsia="Palatino Linotype" w:hAnsi="Times New Roman" w:cs="Times New Roman"/>
          <w:bCs/>
          <w:sz w:val="24"/>
          <w:szCs w:val="24"/>
        </w:rPr>
        <w:t xml:space="preserve">child protection, GBV and HLP partners. </w:t>
      </w:r>
      <w:r w:rsidR="0047677B" w:rsidRPr="00655EBD">
        <w:rPr>
          <w:rFonts w:ascii="Times New Roman" w:eastAsia="Palatino Linotype" w:hAnsi="Times New Roman" w:cs="Times New Roman"/>
          <w:bCs/>
          <w:sz w:val="24"/>
          <w:szCs w:val="24"/>
        </w:rPr>
        <w:t xml:space="preserve">Partners stressed the continuing </w:t>
      </w:r>
      <w:r w:rsidR="008E242F" w:rsidRPr="00655EBD">
        <w:rPr>
          <w:rFonts w:ascii="Times New Roman" w:eastAsia="Palatino Linotype" w:hAnsi="Times New Roman" w:cs="Times New Roman"/>
          <w:bCs/>
          <w:sz w:val="24"/>
          <w:szCs w:val="24"/>
        </w:rPr>
        <w:t xml:space="preserve">fragile security situation </w:t>
      </w:r>
      <w:r w:rsidR="00BA23A6" w:rsidRPr="00655EBD">
        <w:rPr>
          <w:rFonts w:ascii="Times New Roman" w:eastAsia="Palatino Linotype" w:hAnsi="Times New Roman" w:cs="Times New Roman"/>
          <w:bCs/>
          <w:sz w:val="24"/>
          <w:szCs w:val="24"/>
        </w:rPr>
        <w:t xml:space="preserve">across UNS </w:t>
      </w:r>
      <w:r w:rsidR="001B39D9" w:rsidRPr="00655EBD">
        <w:rPr>
          <w:rFonts w:ascii="Times New Roman" w:eastAsia="Palatino Linotype" w:hAnsi="Times New Roman" w:cs="Times New Roman"/>
          <w:bCs/>
          <w:sz w:val="24"/>
          <w:szCs w:val="24"/>
        </w:rPr>
        <w:t>impact</w:t>
      </w:r>
      <w:r w:rsidR="00BA23A6" w:rsidRPr="00655EBD">
        <w:rPr>
          <w:rFonts w:ascii="Times New Roman" w:eastAsia="Palatino Linotype" w:hAnsi="Times New Roman" w:cs="Times New Roman"/>
          <w:bCs/>
          <w:sz w:val="24"/>
          <w:szCs w:val="24"/>
        </w:rPr>
        <w:t>ing</w:t>
      </w:r>
      <w:r w:rsidR="001B39D9" w:rsidRPr="00655EBD">
        <w:rPr>
          <w:rFonts w:ascii="Times New Roman" w:eastAsia="Palatino Linotype" w:hAnsi="Times New Roman" w:cs="Times New Roman"/>
          <w:bCs/>
          <w:sz w:val="24"/>
          <w:szCs w:val="24"/>
        </w:rPr>
        <w:t xml:space="preserve"> </w:t>
      </w:r>
      <w:r w:rsidR="00BA23A6" w:rsidRPr="00655EBD">
        <w:rPr>
          <w:rFonts w:ascii="Times New Roman" w:eastAsia="Palatino Linotype" w:hAnsi="Times New Roman" w:cs="Times New Roman"/>
          <w:bCs/>
          <w:sz w:val="24"/>
          <w:szCs w:val="24"/>
        </w:rPr>
        <w:t xml:space="preserve">humanitarian access and </w:t>
      </w:r>
      <w:r w:rsidR="001B39D9" w:rsidRPr="00655EBD">
        <w:rPr>
          <w:rFonts w:ascii="Times New Roman" w:eastAsia="Palatino Linotype" w:hAnsi="Times New Roman" w:cs="Times New Roman"/>
          <w:bCs/>
          <w:sz w:val="24"/>
          <w:szCs w:val="24"/>
        </w:rPr>
        <w:t>service provision</w:t>
      </w:r>
      <w:r w:rsidR="00EF7286" w:rsidRPr="00655EBD">
        <w:rPr>
          <w:rFonts w:ascii="Times New Roman" w:eastAsia="Palatino Linotype" w:hAnsi="Times New Roman" w:cs="Times New Roman"/>
          <w:bCs/>
          <w:sz w:val="24"/>
          <w:szCs w:val="24"/>
        </w:rPr>
        <w:t xml:space="preserve">, with </w:t>
      </w:r>
      <w:r w:rsidR="00655EBD" w:rsidRPr="00655EBD">
        <w:rPr>
          <w:rFonts w:ascii="Times New Roman" w:eastAsia="Palatino Linotype" w:hAnsi="Times New Roman" w:cs="Times New Roman"/>
          <w:bCs/>
          <w:sz w:val="24"/>
          <w:szCs w:val="24"/>
        </w:rPr>
        <w:t>the latest</w:t>
      </w:r>
      <w:r w:rsidR="00EF7286" w:rsidRPr="00655EBD">
        <w:rPr>
          <w:rFonts w:ascii="Times New Roman" w:eastAsia="Palatino Linotype" w:hAnsi="Times New Roman" w:cs="Times New Roman"/>
          <w:bCs/>
          <w:sz w:val="24"/>
          <w:szCs w:val="24"/>
        </w:rPr>
        <w:t xml:space="preserve"> challenges faced particularly in Atar, New Fangak and </w:t>
      </w:r>
      <w:proofErr w:type="spellStart"/>
      <w:r w:rsidR="00EF7286" w:rsidRPr="00655EBD">
        <w:rPr>
          <w:rFonts w:ascii="Times New Roman" w:eastAsia="Palatino Linotype" w:hAnsi="Times New Roman" w:cs="Times New Roman"/>
          <w:bCs/>
          <w:sz w:val="24"/>
          <w:szCs w:val="24"/>
        </w:rPr>
        <w:t>Pigi</w:t>
      </w:r>
      <w:proofErr w:type="spellEnd"/>
      <w:r w:rsidR="00EF7286" w:rsidRPr="00655EBD">
        <w:rPr>
          <w:rFonts w:ascii="Times New Roman" w:eastAsia="Palatino Linotype" w:hAnsi="Times New Roman" w:cs="Times New Roman"/>
          <w:bCs/>
          <w:sz w:val="24"/>
          <w:szCs w:val="24"/>
        </w:rPr>
        <w:t xml:space="preserve"> counties</w:t>
      </w:r>
      <w:r w:rsidR="00BA23A6" w:rsidRPr="00655EBD">
        <w:rPr>
          <w:rFonts w:ascii="Times New Roman" w:eastAsia="Palatino Linotype" w:hAnsi="Times New Roman" w:cs="Times New Roman"/>
          <w:bCs/>
          <w:sz w:val="24"/>
          <w:szCs w:val="24"/>
        </w:rPr>
        <w:t xml:space="preserve">. </w:t>
      </w:r>
      <w:r w:rsidR="00255A11" w:rsidRPr="00655EBD">
        <w:rPr>
          <w:rFonts w:ascii="Times New Roman" w:eastAsia="Palatino Linotype" w:hAnsi="Times New Roman" w:cs="Times New Roman"/>
          <w:bCs/>
          <w:sz w:val="24"/>
          <w:szCs w:val="24"/>
        </w:rPr>
        <w:t xml:space="preserve">PC will request UNDSS participation in upcoming meetings to provide </w:t>
      </w:r>
      <w:r w:rsidR="00655EBD" w:rsidRPr="00655EBD">
        <w:rPr>
          <w:rFonts w:ascii="Times New Roman" w:eastAsia="Palatino Linotype" w:hAnsi="Times New Roman" w:cs="Times New Roman"/>
          <w:bCs/>
          <w:sz w:val="24"/>
          <w:szCs w:val="24"/>
        </w:rPr>
        <w:t>the latest</w:t>
      </w:r>
      <w:r w:rsidR="00255A11" w:rsidRPr="00655EBD">
        <w:rPr>
          <w:rFonts w:ascii="Times New Roman" w:eastAsia="Palatino Linotype" w:hAnsi="Times New Roman" w:cs="Times New Roman"/>
          <w:bCs/>
          <w:sz w:val="24"/>
          <w:szCs w:val="24"/>
        </w:rPr>
        <w:t xml:space="preserve"> briefs on the security situation to help inform all humanitarian actors.  </w:t>
      </w:r>
    </w:p>
    <w:p w14:paraId="5453C50A" w14:textId="77777777" w:rsidR="00187F43" w:rsidRPr="00655EBD" w:rsidRDefault="00187F43" w:rsidP="00655EBD">
      <w:pPr>
        <w:spacing w:after="0" w:line="240" w:lineRule="auto"/>
        <w:contextualSpacing/>
        <w:jc w:val="both"/>
        <w:rPr>
          <w:rFonts w:ascii="Times New Roman" w:eastAsia="Palatino Linotype" w:hAnsi="Times New Roman" w:cs="Times New Roman"/>
          <w:bCs/>
          <w:sz w:val="24"/>
          <w:szCs w:val="24"/>
        </w:rPr>
      </w:pPr>
    </w:p>
    <w:p w14:paraId="2ABDE817" w14:textId="74AFA35C" w:rsidR="007D4E32" w:rsidRPr="00655EBD" w:rsidRDefault="000C5390" w:rsidP="00655EBD">
      <w:pPr>
        <w:spacing w:after="0" w:line="240" w:lineRule="auto"/>
        <w:contextualSpacing/>
        <w:jc w:val="both"/>
        <w:rPr>
          <w:rFonts w:ascii="Times New Roman" w:eastAsia="Palatino Linotype" w:hAnsi="Times New Roman" w:cs="Times New Roman"/>
          <w:bCs/>
          <w:sz w:val="24"/>
          <w:szCs w:val="24"/>
        </w:rPr>
      </w:pPr>
      <w:r w:rsidRPr="00655EBD">
        <w:rPr>
          <w:rFonts w:ascii="Times New Roman" w:eastAsia="Palatino Linotype" w:hAnsi="Times New Roman" w:cs="Times New Roman"/>
          <w:b/>
          <w:i/>
          <w:iCs/>
          <w:sz w:val="24"/>
          <w:szCs w:val="24"/>
        </w:rPr>
        <w:t>Displacement</w:t>
      </w:r>
      <w:r w:rsidRPr="00655EBD">
        <w:rPr>
          <w:rFonts w:ascii="Times New Roman" w:eastAsia="Palatino Linotype" w:hAnsi="Times New Roman" w:cs="Times New Roman"/>
          <w:bCs/>
          <w:sz w:val="24"/>
          <w:szCs w:val="24"/>
        </w:rPr>
        <w:t xml:space="preserve">: </w:t>
      </w:r>
      <w:r w:rsidR="001E7252" w:rsidRPr="00655EBD">
        <w:rPr>
          <w:rFonts w:ascii="Times New Roman" w:eastAsia="Palatino Linotype" w:hAnsi="Times New Roman" w:cs="Times New Roman"/>
          <w:bCs/>
          <w:sz w:val="24"/>
          <w:szCs w:val="24"/>
        </w:rPr>
        <w:t xml:space="preserve">Latest displacement figures reveal that the conflict in Nassir and </w:t>
      </w:r>
      <w:proofErr w:type="spellStart"/>
      <w:r w:rsidR="001E7252" w:rsidRPr="00655EBD">
        <w:rPr>
          <w:rFonts w:ascii="Times New Roman" w:eastAsia="Palatino Linotype" w:hAnsi="Times New Roman" w:cs="Times New Roman"/>
          <w:bCs/>
          <w:sz w:val="24"/>
          <w:szCs w:val="24"/>
        </w:rPr>
        <w:t>Longochuk</w:t>
      </w:r>
      <w:proofErr w:type="spellEnd"/>
      <w:r w:rsidR="001E7252" w:rsidRPr="00655EBD">
        <w:rPr>
          <w:rFonts w:ascii="Times New Roman" w:eastAsia="Palatino Linotype" w:hAnsi="Times New Roman" w:cs="Times New Roman"/>
          <w:bCs/>
          <w:sz w:val="24"/>
          <w:szCs w:val="24"/>
        </w:rPr>
        <w:t xml:space="preserve"> has resulted in 83,508 individuals crossing into Ethiopia from 7 March 2026 up to today 28 August 2025. </w:t>
      </w:r>
      <w:r w:rsidR="00EF1FDC" w:rsidRPr="00655EBD">
        <w:rPr>
          <w:rFonts w:ascii="Times New Roman" w:eastAsia="Palatino Linotype" w:hAnsi="Times New Roman" w:cs="Times New Roman"/>
          <w:bCs/>
          <w:sz w:val="24"/>
          <w:szCs w:val="24"/>
        </w:rPr>
        <w:t>Additionally, t</w:t>
      </w:r>
      <w:r w:rsidR="0016624E" w:rsidRPr="00655EBD">
        <w:rPr>
          <w:rFonts w:ascii="Times New Roman" w:eastAsia="Palatino Linotype" w:hAnsi="Times New Roman" w:cs="Times New Roman"/>
          <w:bCs/>
          <w:sz w:val="24"/>
          <w:szCs w:val="24"/>
        </w:rPr>
        <w:t xml:space="preserve">he RRC in </w:t>
      </w:r>
      <w:proofErr w:type="spellStart"/>
      <w:r w:rsidR="0016624E" w:rsidRPr="00655EBD">
        <w:rPr>
          <w:rFonts w:ascii="Times New Roman" w:eastAsia="Palatino Linotype" w:hAnsi="Times New Roman" w:cs="Times New Roman"/>
          <w:bCs/>
          <w:sz w:val="24"/>
          <w:szCs w:val="24"/>
        </w:rPr>
        <w:t>Longochuk</w:t>
      </w:r>
      <w:proofErr w:type="spellEnd"/>
      <w:r w:rsidR="0016624E" w:rsidRPr="00655EBD">
        <w:rPr>
          <w:rFonts w:ascii="Times New Roman" w:eastAsia="Palatino Linotype" w:hAnsi="Times New Roman" w:cs="Times New Roman"/>
          <w:bCs/>
          <w:sz w:val="24"/>
          <w:szCs w:val="24"/>
        </w:rPr>
        <w:t xml:space="preserve"> report</w:t>
      </w:r>
      <w:r w:rsidR="00EF1FDC" w:rsidRPr="00655EBD">
        <w:rPr>
          <w:rFonts w:ascii="Times New Roman" w:eastAsia="Palatino Linotype" w:hAnsi="Times New Roman" w:cs="Times New Roman"/>
          <w:bCs/>
          <w:sz w:val="24"/>
          <w:szCs w:val="24"/>
        </w:rPr>
        <w:t>ed</w:t>
      </w:r>
      <w:r w:rsidR="0016624E" w:rsidRPr="00655EBD">
        <w:rPr>
          <w:rFonts w:ascii="Times New Roman" w:eastAsia="Palatino Linotype" w:hAnsi="Times New Roman" w:cs="Times New Roman"/>
          <w:bCs/>
          <w:sz w:val="24"/>
          <w:szCs w:val="24"/>
        </w:rPr>
        <w:t xml:space="preserve"> 20,000 households </w:t>
      </w:r>
      <w:r w:rsidR="00AB27F9" w:rsidRPr="00655EBD">
        <w:rPr>
          <w:rFonts w:ascii="Times New Roman" w:eastAsia="Palatino Linotype" w:hAnsi="Times New Roman" w:cs="Times New Roman"/>
          <w:bCs/>
          <w:sz w:val="24"/>
          <w:szCs w:val="24"/>
        </w:rPr>
        <w:t xml:space="preserve">currently </w:t>
      </w:r>
      <w:r w:rsidR="0016624E" w:rsidRPr="00655EBD">
        <w:rPr>
          <w:rFonts w:ascii="Times New Roman" w:eastAsia="Palatino Linotype" w:hAnsi="Times New Roman" w:cs="Times New Roman"/>
          <w:bCs/>
          <w:sz w:val="24"/>
          <w:szCs w:val="24"/>
        </w:rPr>
        <w:t>displaced.</w:t>
      </w:r>
      <w:r w:rsidR="00EF1FDC" w:rsidRPr="00655EBD">
        <w:rPr>
          <w:rFonts w:ascii="Times New Roman" w:eastAsia="Palatino Linotype" w:hAnsi="Times New Roman" w:cs="Times New Roman"/>
          <w:bCs/>
          <w:sz w:val="24"/>
          <w:szCs w:val="24"/>
        </w:rPr>
        <w:t xml:space="preserve"> </w:t>
      </w:r>
      <w:r w:rsidR="00FA2E9F" w:rsidRPr="00655EBD">
        <w:rPr>
          <w:rFonts w:ascii="Times New Roman" w:eastAsia="Palatino Linotype" w:hAnsi="Times New Roman" w:cs="Times New Roman"/>
          <w:bCs/>
          <w:sz w:val="24"/>
          <w:szCs w:val="24"/>
        </w:rPr>
        <w:t xml:space="preserve">IOM are planning to resume movement of returnees from Renk to Malakal starting 1 September. </w:t>
      </w:r>
      <w:r w:rsidR="00EF1FDC" w:rsidRPr="00655EBD">
        <w:rPr>
          <w:rFonts w:ascii="Times New Roman" w:eastAsia="Palatino Linotype" w:hAnsi="Times New Roman" w:cs="Times New Roman"/>
          <w:bCs/>
          <w:sz w:val="24"/>
          <w:szCs w:val="24"/>
        </w:rPr>
        <w:t xml:space="preserve">In </w:t>
      </w:r>
      <w:proofErr w:type="spellStart"/>
      <w:r w:rsidR="00EF1FDC" w:rsidRPr="00655EBD">
        <w:rPr>
          <w:rFonts w:ascii="Times New Roman" w:eastAsia="Palatino Linotype" w:hAnsi="Times New Roman" w:cs="Times New Roman"/>
          <w:bCs/>
          <w:sz w:val="24"/>
          <w:szCs w:val="24"/>
        </w:rPr>
        <w:t>Khorf</w:t>
      </w:r>
      <w:r w:rsidR="00856511" w:rsidRPr="00655EBD">
        <w:rPr>
          <w:rFonts w:ascii="Times New Roman" w:eastAsia="Palatino Linotype" w:hAnsi="Times New Roman" w:cs="Times New Roman"/>
          <w:bCs/>
          <w:sz w:val="24"/>
          <w:szCs w:val="24"/>
        </w:rPr>
        <w:t>u</w:t>
      </w:r>
      <w:r w:rsidR="00EF1FDC" w:rsidRPr="00655EBD">
        <w:rPr>
          <w:rFonts w:ascii="Times New Roman" w:eastAsia="Palatino Linotype" w:hAnsi="Times New Roman" w:cs="Times New Roman"/>
          <w:bCs/>
          <w:sz w:val="24"/>
          <w:szCs w:val="24"/>
        </w:rPr>
        <w:t>lus</w:t>
      </w:r>
      <w:proofErr w:type="spellEnd"/>
      <w:r w:rsidR="00EF1FDC" w:rsidRPr="00655EBD">
        <w:rPr>
          <w:rFonts w:ascii="Times New Roman" w:eastAsia="Palatino Linotype" w:hAnsi="Times New Roman" w:cs="Times New Roman"/>
          <w:bCs/>
          <w:sz w:val="24"/>
          <w:szCs w:val="24"/>
        </w:rPr>
        <w:t xml:space="preserve">, </w:t>
      </w:r>
      <w:r w:rsidR="003902F2" w:rsidRPr="00655EBD">
        <w:rPr>
          <w:rFonts w:ascii="Times New Roman" w:eastAsia="Palatino Linotype" w:hAnsi="Times New Roman" w:cs="Times New Roman"/>
          <w:bCs/>
          <w:sz w:val="24"/>
          <w:szCs w:val="24"/>
        </w:rPr>
        <w:t xml:space="preserve">the number of individuals displaced due to flooding is </w:t>
      </w:r>
      <w:r w:rsidR="00FD3E04" w:rsidRPr="00655EBD">
        <w:rPr>
          <w:rFonts w:ascii="Times New Roman" w:eastAsia="Palatino Linotype" w:hAnsi="Times New Roman" w:cs="Times New Roman"/>
          <w:bCs/>
          <w:sz w:val="24"/>
          <w:szCs w:val="24"/>
        </w:rPr>
        <w:t xml:space="preserve">of </w:t>
      </w:r>
      <w:r w:rsidR="00856511" w:rsidRPr="00655EBD">
        <w:rPr>
          <w:rFonts w:ascii="Times New Roman" w:eastAsia="Palatino Linotype" w:hAnsi="Times New Roman" w:cs="Times New Roman"/>
          <w:bCs/>
          <w:sz w:val="24"/>
          <w:szCs w:val="24"/>
        </w:rPr>
        <w:t>concern,</w:t>
      </w:r>
      <w:r w:rsidR="00FD3E04" w:rsidRPr="00655EBD">
        <w:rPr>
          <w:rFonts w:ascii="Times New Roman" w:eastAsia="Palatino Linotype" w:hAnsi="Times New Roman" w:cs="Times New Roman"/>
          <w:bCs/>
          <w:sz w:val="24"/>
          <w:szCs w:val="24"/>
        </w:rPr>
        <w:t xml:space="preserve"> but exact figures </w:t>
      </w:r>
      <w:r w:rsidR="003902F2" w:rsidRPr="00655EBD">
        <w:rPr>
          <w:rFonts w:ascii="Times New Roman" w:eastAsia="Palatino Linotype" w:hAnsi="Times New Roman" w:cs="Times New Roman"/>
          <w:bCs/>
          <w:sz w:val="24"/>
          <w:szCs w:val="24"/>
        </w:rPr>
        <w:t>not yet confirmed</w:t>
      </w:r>
      <w:r w:rsidRPr="00655EBD">
        <w:rPr>
          <w:rFonts w:ascii="Times New Roman" w:eastAsia="Palatino Linotype" w:hAnsi="Times New Roman" w:cs="Times New Roman"/>
          <w:bCs/>
          <w:sz w:val="24"/>
          <w:szCs w:val="24"/>
        </w:rPr>
        <w:t xml:space="preserve"> and de</w:t>
      </w:r>
      <w:r w:rsidR="004D526E" w:rsidRPr="00655EBD">
        <w:rPr>
          <w:rFonts w:ascii="Times New Roman" w:eastAsia="Palatino Linotype" w:hAnsi="Times New Roman" w:cs="Times New Roman"/>
          <w:bCs/>
          <w:sz w:val="24"/>
          <w:szCs w:val="24"/>
        </w:rPr>
        <w:t>spite t</w:t>
      </w:r>
      <w:r w:rsidR="003902F2" w:rsidRPr="00655EBD">
        <w:rPr>
          <w:rFonts w:ascii="Times New Roman" w:eastAsia="Palatino Linotype" w:hAnsi="Times New Roman" w:cs="Times New Roman"/>
          <w:bCs/>
          <w:sz w:val="24"/>
          <w:szCs w:val="24"/>
        </w:rPr>
        <w:t xml:space="preserve">he government </w:t>
      </w:r>
      <w:r w:rsidR="004D526E" w:rsidRPr="00655EBD">
        <w:rPr>
          <w:rFonts w:ascii="Times New Roman" w:eastAsia="Palatino Linotype" w:hAnsi="Times New Roman" w:cs="Times New Roman"/>
          <w:bCs/>
          <w:sz w:val="24"/>
          <w:szCs w:val="24"/>
        </w:rPr>
        <w:t>establishing the</w:t>
      </w:r>
      <w:r w:rsidR="00FD3E04" w:rsidRPr="00655EBD">
        <w:rPr>
          <w:rFonts w:ascii="Times New Roman" w:eastAsia="Palatino Linotype" w:hAnsi="Times New Roman" w:cs="Times New Roman"/>
          <w:bCs/>
          <w:sz w:val="24"/>
          <w:szCs w:val="24"/>
        </w:rPr>
        <w:t xml:space="preserve"> Flood Response Task Force</w:t>
      </w:r>
      <w:r w:rsidR="004D526E" w:rsidRPr="00655EBD">
        <w:rPr>
          <w:rFonts w:ascii="Times New Roman" w:eastAsia="Palatino Linotype" w:hAnsi="Times New Roman" w:cs="Times New Roman"/>
          <w:bCs/>
          <w:sz w:val="24"/>
          <w:szCs w:val="24"/>
        </w:rPr>
        <w:t xml:space="preserve">, </w:t>
      </w:r>
      <w:r w:rsidR="00FD3E04" w:rsidRPr="00655EBD">
        <w:rPr>
          <w:rFonts w:ascii="Times New Roman" w:eastAsia="Palatino Linotype" w:hAnsi="Times New Roman" w:cs="Times New Roman"/>
          <w:bCs/>
          <w:sz w:val="24"/>
          <w:szCs w:val="24"/>
        </w:rPr>
        <w:t>it</w:t>
      </w:r>
      <w:r w:rsidR="004D526E" w:rsidRPr="00655EBD">
        <w:rPr>
          <w:rFonts w:ascii="Times New Roman" w:eastAsia="Palatino Linotype" w:hAnsi="Times New Roman" w:cs="Times New Roman"/>
          <w:bCs/>
          <w:sz w:val="24"/>
          <w:szCs w:val="24"/>
        </w:rPr>
        <w:t xml:space="preserve"> </w:t>
      </w:r>
      <w:r w:rsidR="00041B6E" w:rsidRPr="00655EBD">
        <w:rPr>
          <w:rFonts w:ascii="Times New Roman" w:eastAsia="Palatino Linotype" w:hAnsi="Times New Roman" w:cs="Times New Roman"/>
          <w:bCs/>
          <w:sz w:val="24"/>
          <w:szCs w:val="24"/>
        </w:rPr>
        <w:t xml:space="preserve">yet </w:t>
      </w:r>
      <w:r w:rsidR="00FD3E04" w:rsidRPr="00655EBD">
        <w:rPr>
          <w:rFonts w:ascii="Times New Roman" w:eastAsia="Palatino Linotype" w:hAnsi="Times New Roman" w:cs="Times New Roman"/>
          <w:bCs/>
          <w:sz w:val="24"/>
          <w:szCs w:val="24"/>
        </w:rPr>
        <w:t xml:space="preserve">remains to be </w:t>
      </w:r>
      <w:r w:rsidR="004D526E" w:rsidRPr="00655EBD">
        <w:rPr>
          <w:rFonts w:ascii="Times New Roman" w:eastAsia="Palatino Linotype" w:hAnsi="Times New Roman" w:cs="Times New Roman"/>
          <w:bCs/>
          <w:sz w:val="24"/>
          <w:szCs w:val="24"/>
        </w:rPr>
        <w:t xml:space="preserve">active and operational. </w:t>
      </w:r>
      <w:r w:rsidR="00255A11" w:rsidRPr="00655EBD">
        <w:rPr>
          <w:rFonts w:ascii="Times New Roman" w:eastAsia="Palatino Linotype" w:hAnsi="Times New Roman" w:cs="Times New Roman"/>
          <w:bCs/>
          <w:sz w:val="24"/>
          <w:szCs w:val="24"/>
        </w:rPr>
        <w:t>HRD highlighted the importance of consistently sharing assessment plans with the ABL Coordinator and sharing outcomes more systematically to avoid duplication and assessment fatigues in the communities, as reported to UNMISS during recent patrol missions.</w:t>
      </w:r>
    </w:p>
    <w:p w14:paraId="24CFA7CF" w14:textId="77777777" w:rsidR="00187F43" w:rsidRPr="00655EBD" w:rsidRDefault="00187F43" w:rsidP="00655EBD">
      <w:pPr>
        <w:spacing w:after="0" w:line="240" w:lineRule="auto"/>
        <w:contextualSpacing/>
        <w:jc w:val="both"/>
        <w:rPr>
          <w:rFonts w:ascii="Times New Roman" w:eastAsia="Palatino Linotype" w:hAnsi="Times New Roman" w:cs="Times New Roman"/>
          <w:bCs/>
          <w:sz w:val="24"/>
          <w:szCs w:val="24"/>
        </w:rPr>
      </w:pPr>
    </w:p>
    <w:p w14:paraId="351DAACC" w14:textId="66B251DD" w:rsidR="00D94A5C" w:rsidRPr="00655EBD" w:rsidRDefault="00187F43" w:rsidP="00655EBD">
      <w:pPr>
        <w:spacing w:after="0" w:line="240" w:lineRule="auto"/>
        <w:contextualSpacing/>
        <w:jc w:val="both"/>
        <w:rPr>
          <w:rFonts w:ascii="Times New Roman" w:eastAsia="Palatino Linotype" w:hAnsi="Times New Roman" w:cs="Times New Roman"/>
          <w:bCs/>
          <w:sz w:val="24"/>
          <w:szCs w:val="24"/>
        </w:rPr>
      </w:pPr>
      <w:r w:rsidRPr="00655EBD">
        <w:rPr>
          <w:rFonts w:ascii="Times New Roman" w:eastAsia="Palatino Linotype" w:hAnsi="Times New Roman" w:cs="Times New Roman"/>
          <w:b/>
          <w:i/>
          <w:iCs/>
          <w:sz w:val="24"/>
          <w:szCs w:val="24"/>
        </w:rPr>
        <w:t>Child Protection:</w:t>
      </w:r>
      <w:r w:rsidRPr="00655EBD">
        <w:rPr>
          <w:rFonts w:ascii="Times New Roman" w:eastAsia="Palatino Linotype" w:hAnsi="Times New Roman" w:cs="Times New Roman"/>
          <w:bCs/>
          <w:sz w:val="24"/>
          <w:szCs w:val="24"/>
        </w:rPr>
        <w:t xml:space="preserve"> </w:t>
      </w:r>
      <w:r w:rsidR="00D94A5C" w:rsidRPr="00655EBD">
        <w:rPr>
          <w:rFonts w:ascii="Times New Roman" w:eastAsia="Palatino Linotype" w:hAnsi="Times New Roman" w:cs="Times New Roman"/>
          <w:bCs/>
          <w:sz w:val="24"/>
          <w:szCs w:val="24"/>
        </w:rPr>
        <w:t>UNICEF shared updates around the need for better coordination response to address the increasing number of children without parental care in Malakal town</w:t>
      </w:r>
      <w:r w:rsidR="00CB1DF5" w:rsidRPr="00655EBD">
        <w:rPr>
          <w:rFonts w:ascii="Times New Roman" w:eastAsia="Palatino Linotype" w:hAnsi="Times New Roman" w:cs="Times New Roman"/>
          <w:bCs/>
          <w:sz w:val="24"/>
          <w:szCs w:val="24"/>
        </w:rPr>
        <w:t xml:space="preserve"> i.e. children living and working on the streets who are </w:t>
      </w:r>
      <w:r w:rsidR="00D94A5C" w:rsidRPr="00655EBD">
        <w:rPr>
          <w:rFonts w:ascii="Times New Roman" w:eastAsia="Palatino Linotype" w:hAnsi="Times New Roman" w:cs="Times New Roman"/>
          <w:bCs/>
          <w:sz w:val="24"/>
          <w:szCs w:val="24"/>
        </w:rPr>
        <w:t>highly vulnerable to abuse, exploitation, addictions</w:t>
      </w:r>
      <w:r w:rsidR="00CB1DF5" w:rsidRPr="00655EBD">
        <w:rPr>
          <w:rFonts w:ascii="Times New Roman" w:eastAsia="Palatino Linotype" w:hAnsi="Times New Roman" w:cs="Times New Roman"/>
          <w:bCs/>
          <w:sz w:val="24"/>
          <w:szCs w:val="24"/>
        </w:rPr>
        <w:t>,</w:t>
      </w:r>
      <w:r w:rsidR="00D94A5C" w:rsidRPr="00655EBD">
        <w:rPr>
          <w:rFonts w:ascii="Times New Roman" w:eastAsia="Palatino Linotype" w:hAnsi="Times New Roman" w:cs="Times New Roman"/>
          <w:bCs/>
          <w:sz w:val="24"/>
          <w:szCs w:val="24"/>
        </w:rPr>
        <w:t xml:space="preserve"> crime, and lack access to everyday essential services</w:t>
      </w:r>
      <w:r w:rsidR="00CB1DF5" w:rsidRPr="00655EBD">
        <w:rPr>
          <w:rFonts w:ascii="Times New Roman" w:eastAsia="Palatino Linotype" w:hAnsi="Times New Roman" w:cs="Times New Roman"/>
          <w:bCs/>
          <w:sz w:val="24"/>
          <w:szCs w:val="24"/>
        </w:rPr>
        <w:t xml:space="preserve">. HRD </w:t>
      </w:r>
      <w:r w:rsidR="00306F3F" w:rsidRPr="00655EBD">
        <w:rPr>
          <w:rFonts w:ascii="Times New Roman" w:eastAsia="Palatino Linotype" w:hAnsi="Times New Roman" w:cs="Times New Roman"/>
          <w:bCs/>
          <w:sz w:val="24"/>
          <w:szCs w:val="24"/>
        </w:rPr>
        <w:t xml:space="preserve">updated partners on </w:t>
      </w:r>
      <w:r w:rsidR="00D821E5" w:rsidRPr="00655EBD">
        <w:rPr>
          <w:rFonts w:ascii="Times New Roman" w:eastAsia="Palatino Linotype" w:hAnsi="Times New Roman" w:cs="Times New Roman"/>
          <w:bCs/>
          <w:sz w:val="24"/>
          <w:szCs w:val="24"/>
        </w:rPr>
        <w:t xml:space="preserve">findings during latest monitoring visits to the Malakal Central Prison and </w:t>
      </w:r>
      <w:r w:rsidR="00306F3F" w:rsidRPr="00655EBD">
        <w:rPr>
          <w:rFonts w:ascii="Times New Roman" w:eastAsia="Palatino Linotype" w:hAnsi="Times New Roman" w:cs="Times New Roman"/>
          <w:bCs/>
          <w:sz w:val="24"/>
          <w:szCs w:val="24"/>
        </w:rPr>
        <w:t>concerns regarding recent mass arrest and detention of juveniles in Malakal</w:t>
      </w:r>
      <w:r w:rsidR="00CD6CA4" w:rsidRPr="00655EBD">
        <w:rPr>
          <w:rFonts w:ascii="Times New Roman" w:eastAsia="Palatino Linotype" w:hAnsi="Times New Roman" w:cs="Times New Roman"/>
          <w:bCs/>
          <w:sz w:val="24"/>
          <w:szCs w:val="24"/>
        </w:rPr>
        <w:t xml:space="preserve"> </w:t>
      </w:r>
      <w:r w:rsidR="00D821E5" w:rsidRPr="00655EBD">
        <w:rPr>
          <w:rFonts w:ascii="Times New Roman" w:eastAsia="Palatino Linotype" w:hAnsi="Times New Roman" w:cs="Times New Roman"/>
          <w:bCs/>
          <w:sz w:val="24"/>
          <w:szCs w:val="24"/>
        </w:rPr>
        <w:t xml:space="preserve">leading to </w:t>
      </w:r>
      <w:r w:rsidR="00CD6CA4" w:rsidRPr="00655EBD">
        <w:rPr>
          <w:rFonts w:ascii="Times New Roman" w:eastAsia="Palatino Linotype" w:hAnsi="Times New Roman" w:cs="Times New Roman"/>
          <w:bCs/>
          <w:sz w:val="24"/>
          <w:szCs w:val="24"/>
        </w:rPr>
        <w:t xml:space="preserve">ongoing engagements with the PPA to ensure due process and prevent prolonged detention. </w:t>
      </w:r>
      <w:r w:rsidR="005B245B" w:rsidRPr="00655EBD">
        <w:rPr>
          <w:rFonts w:ascii="Times New Roman" w:eastAsia="Palatino Linotype" w:hAnsi="Times New Roman" w:cs="Times New Roman"/>
          <w:bCs/>
          <w:sz w:val="24"/>
          <w:szCs w:val="24"/>
        </w:rPr>
        <w:t xml:space="preserve">CP </w:t>
      </w:r>
      <w:proofErr w:type="spellStart"/>
      <w:r w:rsidR="005B245B" w:rsidRPr="00655EBD">
        <w:rPr>
          <w:rFonts w:ascii="Times New Roman" w:eastAsia="Palatino Linotype" w:hAnsi="Times New Roman" w:cs="Times New Roman"/>
          <w:bCs/>
          <w:sz w:val="24"/>
          <w:szCs w:val="24"/>
        </w:rPr>
        <w:t>AoR</w:t>
      </w:r>
      <w:proofErr w:type="spellEnd"/>
      <w:r w:rsidR="005B245B" w:rsidRPr="00655EBD">
        <w:rPr>
          <w:rFonts w:ascii="Times New Roman" w:eastAsia="Palatino Linotype" w:hAnsi="Times New Roman" w:cs="Times New Roman"/>
          <w:bCs/>
          <w:sz w:val="24"/>
          <w:szCs w:val="24"/>
        </w:rPr>
        <w:t xml:space="preserve"> will </w:t>
      </w:r>
      <w:r w:rsidR="00255A11" w:rsidRPr="00655EBD">
        <w:rPr>
          <w:rFonts w:ascii="Times New Roman" w:eastAsia="Palatino Linotype" w:hAnsi="Times New Roman" w:cs="Times New Roman"/>
          <w:bCs/>
          <w:sz w:val="24"/>
          <w:szCs w:val="24"/>
        </w:rPr>
        <w:t>coordinate a joint visit to Malakal Prison for</w:t>
      </w:r>
      <w:r w:rsidR="00307E74" w:rsidRPr="00655EBD">
        <w:rPr>
          <w:rFonts w:ascii="Times New Roman" w:eastAsia="Palatino Linotype" w:hAnsi="Times New Roman" w:cs="Times New Roman"/>
          <w:bCs/>
          <w:sz w:val="24"/>
          <w:szCs w:val="24"/>
        </w:rPr>
        <w:t xml:space="preserve"> </w:t>
      </w:r>
      <w:r w:rsidR="00255A11" w:rsidRPr="00655EBD">
        <w:rPr>
          <w:rFonts w:ascii="Times New Roman" w:eastAsia="Palatino Linotype" w:hAnsi="Times New Roman" w:cs="Times New Roman"/>
          <w:bCs/>
          <w:sz w:val="24"/>
          <w:szCs w:val="24"/>
        </w:rPr>
        <w:t xml:space="preserve">assessment of </w:t>
      </w:r>
      <w:r w:rsidR="00307E74" w:rsidRPr="00655EBD">
        <w:rPr>
          <w:rFonts w:ascii="Times New Roman" w:eastAsia="Palatino Linotype" w:hAnsi="Times New Roman" w:cs="Times New Roman"/>
          <w:bCs/>
          <w:sz w:val="24"/>
          <w:szCs w:val="24"/>
        </w:rPr>
        <w:t xml:space="preserve">conditions and </w:t>
      </w:r>
      <w:r w:rsidR="00255A11" w:rsidRPr="00655EBD">
        <w:rPr>
          <w:rFonts w:ascii="Times New Roman" w:eastAsia="Palatino Linotype" w:hAnsi="Times New Roman" w:cs="Times New Roman"/>
          <w:bCs/>
          <w:sz w:val="24"/>
          <w:szCs w:val="24"/>
        </w:rPr>
        <w:t>needs.</w:t>
      </w:r>
      <w:r w:rsidR="00307E74" w:rsidRPr="00655EBD">
        <w:rPr>
          <w:rFonts w:ascii="Times New Roman" w:eastAsia="Palatino Linotype" w:hAnsi="Times New Roman" w:cs="Times New Roman"/>
          <w:bCs/>
          <w:sz w:val="24"/>
          <w:szCs w:val="24"/>
        </w:rPr>
        <w:t xml:space="preserve"> </w:t>
      </w:r>
    </w:p>
    <w:p w14:paraId="39FC81E3" w14:textId="77777777" w:rsidR="006236C9" w:rsidRPr="00655EBD" w:rsidRDefault="006236C9" w:rsidP="00655EBD">
      <w:pPr>
        <w:spacing w:after="0" w:line="240" w:lineRule="auto"/>
        <w:contextualSpacing/>
        <w:jc w:val="both"/>
        <w:rPr>
          <w:rFonts w:ascii="Times New Roman" w:eastAsia="Palatino Linotype" w:hAnsi="Times New Roman" w:cs="Times New Roman"/>
          <w:bCs/>
          <w:sz w:val="24"/>
          <w:szCs w:val="24"/>
        </w:rPr>
      </w:pPr>
    </w:p>
    <w:p w14:paraId="1D21D5D1" w14:textId="786FD0F8" w:rsidR="00910BC0" w:rsidRPr="00655EBD" w:rsidRDefault="00910BC0" w:rsidP="00655EBD">
      <w:pPr>
        <w:spacing w:after="0" w:line="240" w:lineRule="auto"/>
        <w:contextualSpacing/>
        <w:jc w:val="both"/>
        <w:rPr>
          <w:rFonts w:ascii="Times New Roman" w:eastAsia="Palatino Linotype" w:hAnsi="Times New Roman" w:cs="Times New Roman"/>
          <w:bCs/>
          <w:sz w:val="24"/>
          <w:szCs w:val="24"/>
        </w:rPr>
      </w:pPr>
      <w:r w:rsidRPr="00655EBD">
        <w:rPr>
          <w:rFonts w:ascii="Times New Roman" w:eastAsia="Palatino Linotype" w:hAnsi="Times New Roman" w:cs="Times New Roman"/>
          <w:b/>
          <w:i/>
          <w:iCs/>
          <w:sz w:val="24"/>
          <w:szCs w:val="24"/>
        </w:rPr>
        <w:t>HLP:</w:t>
      </w:r>
      <w:r w:rsidRPr="00655EBD">
        <w:rPr>
          <w:rFonts w:ascii="Times New Roman" w:eastAsia="Palatino Linotype" w:hAnsi="Times New Roman" w:cs="Times New Roman"/>
          <w:bCs/>
          <w:sz w:val="24"/>
          <w:szCs w:val="24"/>
        </w:rPr>
        <w:t xml:space="preserve"> Ongoing efforts by PC partners encouraging people to move from POC site to Hai Matar</w:t>
      </w:r>
      <w:r w:rsidR="00D654FC" w:rsidRPr="00655EBD">
        <w:rPr>
          <w:rFonts w:ascii="Times New Roman" w:eastAsia="Palatino Linotype" w:hAnsi="Times New Roman" w:cs="Times New Roman"/>
          <w:bCs/>
          <w:sz w:val="24"/>
          <w:szCs w:val="24"/>
        </w:rPr>
        <w:t xml:space="preserve">. </w:t>
      </w:r>
      <w:r w:rsidR="00655EBD" w:rsidRPr="00655EBD">
        <w:rPr>
          <w:rFonts w:ascii="Times New Roman" w:eastAsia="Palatino Linotype" w:hAnsi="Times New Roman" w:cs="Times New Roman"/>
          <w:bCs/>
          <w:sz w:val="24"/>
          <w:szCs w:val="24"/>
        </w:rPr>
        <w:t>The latest</w:t>
      </w:r>
      <w:r w:rsidR="00D654FC" w:rsidRPr="00655EBD">
        <w:rPr>
          <w:rFonts w:ascii="Times New Roman" w:eastAsia="Palatino Linotype" w:hAnsi="Times New Roman" w:cs="Times New Roman"/>
          <w:bCs/>
          <w:sz w:val="24"/>
          <w:szCs w:val="24"/>
        </w:rPr>
        <w:t xml:space="preserve"> update is 36 households recently joining the newly constructed houses </w:t>
      </w:r>
      <w:r w:rsidR="008E42AC" w:rsidRPr="00655EBD">
        <w:rPr>
          <w:rFonts w:ascii="Times New Roman" w:eastAsia="Palatino Linotype" w:hAnsi="Times New Roman" w:cs="Times New Roman"/>
          <w:bCs/>
          <w:sz w:val="24"/>
          <w:szCs w:val="24"/>
        </w:rPr>
        <w:t xml:space="preserve">with PC partners providing </w:t>
      </w:r>
      <w:r w:rsidR="008E42AC" w:rsidRPr="00655EBD">
        <w:rPr>
          <w:rFonts w:ascii="Times New Roman" w:eastAsia="Palatino Linotype" w:hAnsi="Times New Roman" w:cs="Times New Roman"/>
          <w:bCs/>
          <w:sz w:val="24"/>
          <w:szCs w:val="24"/>
        </w:rPr>
        <w:lastRenderedPageBreak/>
        <w:t xml:space="preserve">integration support. </w:t>
      </w:r>
      <w:r w:rsidR="004A3853" w:rsidRPr="00655EBD">
        <w:rPr>
          <w:rFonts w:ascii="Times New Roman" w:eastAsia="Palatino Linotype" w:hAnsi="Times New Roman" w:cs="Times New Roman"/>
          <w:bCs/>
          <w:sz w:val="24"/>
          <w:szCs w:val="24"/>
        </w:rPr>
        <w:t xml:space="preserve">The community </w:t>
      </w:r>
      <w:r w:rsidR="00655EBD" w:rsidRPr="00655EBD">
        <w:rPr>
          <w:rFonts w:ascii="Times New Roman" w:eastAsia="Palatino Linotype" w:hAnsi="Times New Roman" w:cs="Times New Roman"/>
          <w:bCs/>
          <w:sz w:val="24"/>
          <w:szCs w:val="24"/>
        </w:rPr>
        <w:t>are, however,</w:t>
      </w:r>
      <w:r w:rsidR="00FF2C81" w:rsidRPr="00655EBD">
        <w:rPr>
          <w:rFonts w:ascii="Times New Roman" w:eastAsia="Palatino Linotype" w:hAnsi="Times New Roman" w:cs="Times New Roman"/>
          <w:bCs/>
          <w:sz w:val="24"/>
          <w:szCs w:val="24"/>
        </w:rPr>
        <w:t xml:space="preserve"> raising</w:t>
      </w:r>
      <w:r w:rsidR="004A3853" w:rsidRPr="00655EBD">
        <w:rPr>
          <w:rFonts w:ascii="Times New Roman" w:eastAsia="Palatino Linotype" w:hAnsi="Times New Roman" w:cs="Times New Roman"/>
          <w:bCs/>
          <w:sz w:val="24"/>
          <w:szCs w:val="24"/>
        </w:rPr>
        <w:t xml:space="preserve"> </w:t>
      </w:r>
      <w:r w:rsidR="005602E2" w:rsidRPr="00655EBD">
        <w:rPr>
          <w:rFonts w:ascii="Times New Roman" w:eastAsia="Palatino Linotype" w:hAnsi="Times New Roman" w:cs="Times New Roman"/>
          <w:bCs/>
          <w:sz w:val="24"/>
          <w:szCs w:val="24"/>
        </w:rPr>
        <w:t xml:space="preserve">key </w:t>
      </w:r>
      <w:r w:rsidR="00655EBD" w:rsidRPr="00655EBD">
        <w:rPr>
          <w:rFonts w:ascii="Times New Roman" w:eastAsia="Palatino Linotype" w:hAnsi="Times New Roman" w:cs="Times New Roman"/>
          <w:bCs/>
          <w:sz w:val="24"/>
          <w:szCs w:val="24"/>
        </w:rPr>
        <w:t>challenges such</w:t>
      </w:r>
      <w:r w:rsidR="005602E2" w:rsidRPr="00655EBD">
        <w:rPr>
          <w:rFonts w:ascii="Times New Roman" w:eastAsia="Palatino Linotype" w:hAnsi="Times New Roman" w:cs="Times New Roman"/>
          <w:bCs/>
          <w:sz w:val="24"/>
          <w:szCs w:val="24"/>
        </w:rPr>
        <w:t xml:space="preserve"> as lack of drinking water, grinding mills and schools in the </w:t>
      </w:r>
      <w:r w:rsidR="00B12FCE" w:rsidRPr="00655EBD">
        <w:rPr>
          <w:rFonts w:ascii="Times New Roman" w:eastAsia="Palatino Linotype" w:hAnsi="Times New Roman" w:cs="Times New Roman"/>
          <w:bCs/>
          <w:sz w:val="24"/>
          <w:szCs w:val="24"/>
        </w:rPr>
        <w:t xml:space="preserve">Hai Matar </w:t>
      </w:r>
      <w:r w:rsidR="005602E2" w:rsidRPr="00655EBD">
        <w:rPr>
          <w:rFonts w:ascii="Times New Roman" w:eastAsia="Palatino Linotype" w:hAnsi="Times New Roman" w:cs="Times New Roman"/>
          <w:bCs/>
          <w:sz w:val="24"/>
          <w:szCs w:val="24"/>
        </w:rPr>
        <w:t>area.</w:t>
      </w:r>
      <w:r w:rsidR="00B12FCE" w:rsidRPr="00655EBD">
        <w:rPr>
          <w:rFonts w:ascii="Times New Roman" w:eastAsia="Palatino Linotype" w:hAnsi="Times New Roman" w:cs="Times New Roman"/>
          <w:bCs/>
          <w:sz w:val="24"/>
          <w:szCs w:val="24"/>
        </w:rPr>
        <w:t xml:space="preserve"> </w:t>
      </w:r>
      <w:r w:rsidR="00812339" w:rsidRPr="00655EBD">
        <w:rPr>
          <w:rFonts w:ascii="Times New Roman" w:eastAsia="Palatino Linotype" w:hAnsi="Times New Roman" w:cs="Times New Roman"/>
          <w:bCs/>
          <w:sz w:val="24"/>
          <w:szCs w:val="24"/>
        </w:rPr>
        <w:t xml:space="preserve">The </w:t>
      </w:r>
      <w:r w:rsidR="00B12FCE" w:rsidRPr="00655EBD">
        <w:rPr>
          <w:rFonts w:ascii="Times New Roman" w:eastAsia="Palatino Linotype" w:hAnsi="Times New Roman" w:cs="Times New Roman"/>
          <w:bCs/>
          <w:sz w:val="24"/>
          <w:szCs w:val="24"/>
        </w:rPr>
        <w:t xml:space="preserve">HLP </w:t>
      </w:r>
      <w:proofErr w:type="spellStart"/>
      <w:r w:rsidR="00B12FCE" w:rsidRPr="00655EBD">
        <w:rPr>
          <w:rFonts w:ascii="Times New Roman" w:eastAsia="Palatino Linotype" w:hAnsi="Times New Roman" w:cs="Times New Roman"/>
          <w:bCs/>
          <w:sz w:val="24"/>
          <w:szCs w:val="24"/>
        </w:rPr>
        <w:t>AoR</w:t>
      </w:r>
      <w:proofErr w:type="spellEnd"/>
      <w:r w:rsidR="00B12FCE" w:rsidRPr="00655EBD">
        <w:rPr>
          <w:rFonts w:ascii="Times New Roman" w:eastAsia="Palatino Linotype" w:hAnsi="Times New Roman" w:cs="Times New Roman"/>
          <w:bCs/>
          <w:sz w:val="24"/>
          <w:szCs w:val="24"/>
        </w:rPr>
        <w:t xml:space="preserve"> moreover highlighted </w:t>
      </w:r>
      <w:r w:rsidR="00812339" w:rsidRPr="00655EBD">
        <w:rPr>
          <w:rFonts w:ascii="Times New Roman" w:eastAsia="Palatino Linotype" w:hAnsi="Times New Roman" w:cs="Times New Roman"/>
          <w:bCs/>
          <w:sz w:val="24"/>
          <w:szCs w:val="24"/>
        </w:rPr>
        <w:t xml:space="preserve">forced evictions </w:t>
      </w:r>
      <w:r w:rsidR="00185361" w:rsidRPr="00655EBD">
        <w:rPr>
          <w:rFonts w:ascii="Times New Roman" w:eastAsia="Palatino Linotype" w:hAnsi="Times New Roman" w:cs="Times New Roman"/>
          <w:bCs/>
          <w:sz w:val="24"/>
          <w:szCs w:val="24"/>
        </w:rPr>
        <w:t xml:space="preserve">in Malakal and surrounding areas </w:t>
      </w:r>
      <w:r w:rsidR="00812339" w:rsidRPr="00655EBD">
        <w:rPr>
          <w:rFonts w:ascii="Times New Roman" w:eastAsia="Palatino Linotype" w:hAnsi="Times New Roman" w:cs="Times New Roman"/>
          <w:bCs/>
          <w:sz w:val="24"/>
          <w:szCs w:val="24"/>
        </w:rPr>
        <w:t xml:space="preserve">as a key priority to address </w:t>
      </w:r>
      <w:r w:rsidR="00943C49" w:rsidRPr="00655EBD">
        <w:rPr>
          <w:rFonts w:ascii="Times New Roman" w:eastAsia="Palatino Linotype" w:hAnsi="Times New Roman" w:cs="Times New Roman"/>
          <w:bCs/>
          <w:sz w:val="24"/>
          <w:szCs w:val="24"/>
        </w:rPr>
        <w:t xml:space="preserve">with </w:t>
      </w:r>
      <w:r w:rsidR="00B12BB2" w:rsidRPr="00655EBD">
        <w:rPr>
          <w:rFonts w:ascii="Times New Roman" w:eastAsia="Palatino Linotype" w:hAnsi="Times New Roman" w:cs="Times New Roman"/>
          <w:bCs/>
          <w:sz w:val="24"/>
          <w:szCs w:val="24"/>
        </w:rPr>
        <w:t>HDC</w:t>
      </w:r>
      <w:r w:rsidR="00B9524C" w:rsidRPr="00655EBD">
        <w:rPr>
          <w:rFonts w:ascii="Times New Roman" w:eastAsia="Palatino Linotype" w:hAnsi="Times New Roman" w:cs="Times New Roman"/>
          <w:bCs/>
          <w:sz w:val="24"/>
          <w:szCs w:val="24"/>
        </w:rPr>
        <w:t xml:space="preserve"> witnessing many returnees not being able to settle into former properties and </w:t>
      </w:r>
      <w:r w:rsidR="00943C49" w:rsidRPr="00655EBD">
        <w:rPr>
          <w:rFonts w:ascii="Times New Roman" w:eastAsia="Palatino Linotype" w:hAnsi="Times New Roman" w:cs="Times New Roman"/>
          <w:bCs/>
          <w:sz w:val="24"/>
          <w:szCs w:val="24"/>
        </w:rPr>
        <w:t xml:space="preserve">loss of land title deeds </w:t>
      </w:r>
      <w:r w:rsidR="00655EBD" w:rsidRPr="00655EBD">
        <w:rPr>
          <w:rFonts w:ascii="Times New Roman" w:eastAsia="Palatino Linotype" w:hAnsi="Times New Roman" w:cs="Times New Roman"/>
          <w:bCs/>
          <w:sz w:val="24"/>
          <w:szCs w:val="24"/>
        </w:rPr>
        <w:t>because of</w:t>
      </w:r>
      <w:r w:rsidR="00943C49" w:rsidRPr="00655EBD">
        <w:rPr>
          <w:rFonts w:ascii="Times New Roman" w:eastAsia="Palatino Linotype" w:hAnsi="Times New Roman" w:cs="Times New Roman"/>
          <w:bCs/>
          <w:sz w:val="24"/>
          <w:szCs w:val="24"/>
        </w:rPr>
        <w:t xml:space="preserve"> the </w:t>
      </w:r>
      <w:r w:rsidR="00734132" w:rsidRPr="00655EBD">
        <w:rPr>
          <w:rFonts w:ascii="Times New Roman" w:eastAsia="Palatino Linotype" w:hAnsi="Times New Roman" w:cs="Times New Roman"/>
          <w:bCs/>
          <w:sz w:val="24"/>
          <w:szCs w:val="24"/>
        </w:rPr>
        <w:t xml:space="preserve">ongoing conflict and </w:t>
      </w:r>
      <w:r w:rsidR="00185361" w:rsidRPr="00655EBD">
        <w:rPr>
          <w:rFonts w:ascii="Times New Roman" w:eastAsia="Palatino Linotype" w:hAnsi="Times New Roman" w:cs="Times New Roman"/>
          <w:bCs/>
          <w:sz w:val="24"/>
          <w:szCs w:val="24"/>
        </w:rPr>
        <w:t xml:space="preserve">influx of IDPs. </w:t>
      </w:r>
      <w:r w:rsidR="00B12BB2" w:rsidRPr="00655EBD">
        <w:rPr>
          <w:rFonts w:ascii="Times New Roman" w:eastAsia="Palatino Linotype" w:hAnsi="Times New Roman" w:cs="Times New Roman"/>
          <w:bCs/>
          <w:sz w:val="24"/>
          <w:szCs w:val="24"/>
        </w:rPr>
        <w:t xml:space="preserve">HDC </w:t>
      </w:r>
      <w:r w:rsidR="008C11F0" w:rsidRPr="00655EBD">
        <w:rPr>
          <w:rFonts w:ascii="Times New Roman" w:eastAsia="Palatino Linotype" w:hAnsi="Times New Roman" w:cs="Times New Roman"/>
          <w:bCs/>
          <w:sz w:val="24"/>
          <w:szCs w:val="24"/>
        </w:rPr>
        <w:t>is providing</w:t>
      </w:r>
      <w:r w:rsidR="002B054D" w:rsidRPr="00655EBD">
        <w:rPr>
          <w:rFonts w:ascii="Times New Roman" w:eastAsia="Palatino Linotype" w:hAnsi="Times New Roman" w:cs="Times New Roman"/>
          <w:bCs/>
          <w:sz w:val="24"/>
          <w:szCs w:val="24"/>
        </w:rPr>
        <w:t xml:space="preserve"> legal aid and counsel for complainants of </w:t>
      </w:r>
      <w:r w:rsidR="008C11F0" w:rsidRPr="00655EBD">
        <w:rPr>
          <w:rFonts w:ascii="Times New Roman" w:eastAsia="Palatino Linotype" w:hAnsi="Times New Roman" w:cs="Times New Roman"/>
          <w:bCs/>
          <w:sz w:val="24"/>
          <w:szCs w:val="24"/>
        </w:rPr>
        <w:t xml:space="preserve">such </w:t>
      </w:r>
      <w:r w:rsidR="002B054D" w:rsidRPr="00655EBD">
        <w:rPr>
          <w:rFonts w:ascii="Times New Roman" w:eastAsia="Palatino Linotype" w:hAnsi="Times New Roman" w:cs="Times New Roman"/>
          <w:bCs/>
          <w:sz w:val="24"/>
          <w:szCs w:val="24"/>
        </w:rPr>
        <w:t xml:space="preserve">forced evictions and assists in referring cases either to the Ministry of Housing or the Community Land Committees (CLC) which </w:t>
      </w:r>
      <w:r w:rsidR="00AB73DB" w:rsidRPr="00655EBD">
        <w:rPr>
          <w:rFonts w:ascii="Times New Roman" w:eastAsia="Palatino Linotype" w:hAnsi="Times New Roman" w:cs="Times New Roman"/>
          <w:bCs/>
          <w:sz w:val="24"/>
          <w:szCs w:val="24"/>
        </w:rPr>
        <w:t>aims to resolve</w:t>
      </w:r>
      <w:r w:rsidR="00503A28" w:rsidRPr="00655EBD">
        <w:rPr>
          <w:rFonts w:ascii="Times New Roman" w:eastAsia="Palatino Linotype" w:hAnsi="Times New Roman" w:cs="Times New Roman"/>
          <w:bCs/>
          <w:sz w:val="24"/>
          <w:szCs w:val="24"/>
        </w:rPr>
        <w:t xml:space="preserve"> land tenue</w:t>
      </w:r>
      <w:r w:rsidR="00AB73DB" w:rsidRPr="00655EBD">
        <w:rPr>
          <w:rFonts w:ascii="Times New Roman" w:eastAsia="Palatino Linotype" w:hAnsi="Times New Roman" w:cs="Times New Roman"/>
          <w:bCs/>
          <w:sz w:val="24"/>
          <w:szCs w:val="24"/>
        </w:rPr>
        <w:t xml:space="preserve"> disputes peacefully</w:t>
      </w:r>
      <w:r w:rsidR="00027194" w:rsidRPr="00655EBD">
        <w:rPr>
          <w:rFonts w:ascii="Times New Roman" w:eastAsia="Palatino Linotype" w:hAnsi="Times New Roman" w:cs="Times New Roman"/>
          <w:bCs/>
          <w:sz w:val="24"/>
          <w:szCs w:val="24"/>
        </w:rPr>
        <w:t xml:space="preserve"> </w:t>
      </w:r>
      <w:r w:rsidR="002F70B3" w:rsidRPr="00655EBD">
        <w:rPr>
          <w:rFonts w:ascii="Times New Roman" w:eastAsia="Palatino Linotype" w:hAnsi="Times New Roman" w:cs="Times New Roman"/>
          <w:bCs/>
          <w:sz w:val="24"/>
          <w:szCs w:val="24"/>
        </w:rPr>
        <w:t xml:space="preserve">between the parties involved and </w:t>
      </w:r>
      <w:r w:rsidR="00027194" w:rsidRPr="00655EBD">
        <w:rPr>
          <w:rFonts w:ascii="Times New Roman" w:eastAsia="Palatino Linotype" w:hAnsi="Times New Roman" w:cs="Times New Roman"/>
          <w:bCs/>
          <w:sz w:val="24"/>
          <w:szCs w:val="24"/>
        </w:rPr>
        <w:t>facilitate amicable participatory approaches to land management.</w:t>
      </w:r>
    </w:p>
    <w:p w14:paraId="78CAB781" w14:textId="77777777" w:rsidR="00910BC0" w:rsidRPr="00655EBD" w:rsidRDefault="00910BC0" w:rsidP="00655EBD">
      <w:pPr>
        <w:spacing w:after="0" w:line="240" w:lineRule="auto"/>
        <w:contextualSpacing/>
        <w:rPr>
          <w:rFonts w:ascii="Times New Roman" w:eastAsia="Palatino Linotype" w:hAnsi="Times New Roman" w:cs="Times New Roman"/>
          <w:bCs/>
          <w:sz w:val="24"/>
          <w:szCs w:val="24"/>
        </w:rPr>
      </w:pPr>
    </w:p>
    <w:p w14:paraId="0C6CF809" w14:textId="77777777" w:rsidR="00397FF6" w:rsidRPr="00655EBD" w:rsidRDefault="00397FF6" w:rsidP="00655EBD">
      <w:pPr>
        <w:spacing w:after="0" w:line="240" w:lineRule="auto"/>
        <w:contextualSpacing/>
        <w:jc w:val="both"/>
        <w:rPr>
          <w:rFonts w:ascii="Times New Roman" w:eastAsia="Palatino Linotype" w:hAnsi="Times New Roman" w:cs="Times New Roman"/>
          <w:bCs/>
          <w:sz w:val="24"/>
          <w:szCs w:val="24"/>
        </w:rPr>
      </w:pPr>
    </w:p>
    <w:p w14:paraId="32152163" w14:textId="66898A61" w:rsidR="004D772D" w:rsidRPr="00655EBD" w:rsidRDefault="004D772D" w:rsidP="00655EBD">
      <w:pPr>
        <w:spacing w:after="0" w:line="240" w:lineRule="auto"/>
        <w:contextualSpacing/>
        <w:jc w:val="both"/>
        <w:rPr>
          <w:rFonts w:ascii="Times New Roman" w:eastAsia="Palatino Linotype" w:hAnsi="Times New Roman" w:cs="Times New Roman"/>
          <w:bCs/>
          <w:sz w:val="24"/>
          <w:szCs w:val="24"/>
        </w:rPr>
      </w:pPr>
    </w:p>
    <w:sectPr w:rsidR="004D772D" w:rsidRPr="00655EBD"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6E131" w14:textId="77777777" w:rsidR="00426FCA" w:rsidRDefault="00426FCA" w:rsidP="00182875">
      <w:pPr>
        <w:spacing w:after="0" w:line="240" w:lineRule="auto"/>
      </w:pPr>
      <w:r>
        <w:separator/>
      </w:r>
    </w:p>
  </w:endnote>
  <w:endnote w:type="continuationSeparator" w:id="0">
    <w:p w14:paraId="03FCF869" w14:textId="77777777" w:rsidR="00426FCA" w:rsidRDefault="00426FCA"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0B4042F4"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 xml:space="preserve">eport </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0EC12" w14:textId="77777777" w:rsidR="00426FCA" w:rsidRDefault="00426FCA" w:rsidP="00182875">
      <w:pPr>
        <w:spacing w:after="0" w:line="240" w:lineRule="auto"/>
      </w:pPr>
      <w:r>
        <w:separator/>
      </w:r>
    </w:p>
  </w:footnote>
  <w:footnote w:type="continuationSeparator" w:id="0">
    <w:p w14:paraId="0134D3EA" w14:textId="77777777" w:rsidR="00426FCA" w:rsidRDefault="00426FCA"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AB2E86"/>
    <w:multiLevelType w:val="hybridMultilevel"/>
    <w:tmpl w:val="70B8D128"/>
    <w:lvl w:ilvl="0" w:tplc="F0A2183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CA056DD"/>
    <w:multiLevelType w:val="hybridMultilevel"/>
    <w:tmpl w:val="31723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FE352C"/>
    <w:multiLevelType w:val="hybridMultilevel"/>
    <w:tmpl w:val="10ACF1EA"/>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7"/>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5"/>
  </w:num>
  <w:num w:numId="9" w16cid:durableId="189804582">
    <w:abstractNumId w:val="24"/>
  </w:num>
  <w:num w:numId="10" w16cid:durableId="566233004">
    <w:abstractNumId w:val="28"/>
  </w:num>
  <w:num w:numId="11" w16cid:durableId="211119952">
    <w:abstractNumId w:val="1"/>
  </w:num>
  <w:num w:numId="12" w16cid:durableId="2083984759">
    <w:abstractNumId w:val="0"/>
  </w:num>
  <w:num w:numId="13" w16cid:durableId="753477686">
    <w:abstractNumId w:val="15"/>
  </w:num>
  <w:num w:numId="14" w16cid:durableId="873538412">
    <w:abstractNumId w:val="7"/>
  </w:num>
  <w:num w:numId="15" w16cid:durableId="1398435063">
    <w:abstractNumId w:val="8"/>
  </w:num>
  <w:num w:numId="16" w16cid:durableId="1631667514">
    <w:abstractNumId w:val="9"/>
  </w:num>
  <w:num w:numId="17" w16cid:durableId="1964729332">
    <w:abstractNumId w:val="16"/>
  </w:num>
  <w:num w:numId="18" w16cid:durableId="110782388">
    <w:abstractNumId w:val="12"/>
  </w:num>
  <w:num w:numId="19" w16cid:durableId="1275790163">
    <w:abstractNumId w:val="5"/>
  </w:num>
  <w:num w:numId="20" w16cid:durableId="1570995409">
    <w:abstractNumId w:val="11"/>
  </w:num>
  <w:num w:numId="21" w16cid:durableId="1861356758">
    <w:abstractNumId w:val="26"/>
  </w:num>
  <w:num w:numId="22" w16cid:durableId="925577930">
    <w:abstractNumId w:val="6"/>
  </w:num>
  <w:num w:numId="23" w16cid:durableId="65036146">
    <w:abstractNumId w:val="14"/>
  </w:num>
  <w:num w:numId="24" w16cid:durableId="1878465229">
    <w:abstractNumId w:val="23"/>
  </w:num>
  <w:num w:numId="25" w16cid:durableId="1765488680">
    <w:abstractNumId w:val="27"/>
  </w:num>
  <w:num w:numId="26" w16cid:durableId="946036590">
    <w:abstractNumId w:val="13"/>
  </w:num>
  <w:num w:numId="27" w16cid:durableId="193033816">
    <w:abstractNumId w:val="29"/>
  </w:num>
  <w:num w:numId="28" w16cid:durableId="893851067">
    <w:abstractNumId w:val="22"/>
  </w:num>
  <w:num w:numId="29" w16cid:durableId="12563267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829182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E38"/>
    <w:rsid w:val="00004B52"/>
    <w:rsid w:val="0000549E"/>
    <w:rsid w:val="000160A5"/>
    <w:rsid w:val="00021DE9"/>
    <w:rsid w:val="00024665"/>
    <w:rsid w:val="00024D61"/>
    <w:rsid w:val="000253B3"/>
    <w:rsid w:val="000254D2"/>
    <w:rsid w:val="00026346"/>
    <w:rsid w:val="00026C15"/>
    <w:rsid w:val="00027194"/>
    <w:rsid w:val="00027417"/>
    <w:rsid w:val="00041B6E"/>
    <w:rsid w:val="00056414"/>
    <w:rsid w:val="00057298"/>
    <w:rsid w:val="00060CFF"/>
    <w:rsid w:val="0006257F"/>
    <w:rsid w:val="0006338C"/>
    <w:rsid w:val="000837A3"/>
    <w:rsid w:val="00084FEF"/>
    <w:rsid w:val="000933EC"/>
    <w:rsid w:val="00097CC2"/>
    <w:rsid w:val="000A39F8"/>
    <w:rsid w:val="000A48FF"/>
    <w:rsid w:val="000B0008"/>
    <w:rsid w:val="000B41D6"/>
    <w:rsid w:val="000B5487"/>
    <w:rsid w:val="000C07AF"/>
    <w:rsid w:val="000C1AFD"/>
    <w:rsid w:val="000C3679"/>
    <w:rsid w:val="000C5390"/>
    <w:rsid w:val="000D2631"/>
    <w:rsid w:val="000D2E38"/>
    <w:rsid w:val="000D4781"/>
    <w:rsid w:val="000E5B29"/>
    <w:rsid w:val="000E5F62"/>
    <w:rsid w:val="000E6296"/>
    <w:rsid w:val="000F380C"/>
    <w:rsid w:val="000F3D83"/>
    <w:rsid w:val="000F6345"/>
    <w:rsid w:val="001021A7"/>
    <w:rsid w:val="00107717"/>
    <w:rsid w:val="001212E8"/>
    <w:rsid w:val="001264CC"/>
    <w:rsid w:val="00132943"/>
    <w:rsid w:val="001346CE"/>
    <w:rsid w:val="00135E7F"/>
    <w:rsid w:val="0014199C"/>
    <w:rsid w:val="00145928"/>
    <w:rsid w:val="00146831"/>
    <w:rsid w:val="00147A20"/>
    <w:rsid w:val="001514F3"/>
    <w:rsid w:val="0015295F"/>
    <w:rsid w:val="0016368B"/>
    <w:rsid w:val="0016624E"/>
    <w:rsid w:val="00166494"/>
    <w:rsid w:val="00167B4D"/>
    <w:rsid w:val="001741D7"/>
    <w:rsid w:val="0017692B"/>
    <w:rsid w:val="00181523"/>
    <w:rsid w:val="00182875"/>
    <w:rsid w:val="0018288C"/>
    <w:rsid w:val="00182B1B"/>
    <w:rsid w:val="00182DE5"/>
    <w:rsid w:val="001830A3"/>
    <w:rsid w:val="00183500"/>
    <w:rsid w:val="00185361"/>
    <w:rsid w:val="0018729F"/>
    <w:rsid w:val="00187F43"/>
    <w:rsid w:val="00191A3C"/>
    <w:rsid w:val="001A0AE8"/>
    <w:rsid w:val="001A42ED"/>
    <w:rsid w:val="001A4569"/>
    <w:rsid w:val="001A4BAE"/>
    <w:rsid w:val="001B39D9"/>
    <w:rsid w:val="001B7FCB"/>
    <w:rsid w:val="001C33D0"/>
    <w:rsid w:val="001D1F3F"/>
    <w:rsid w:val="001D471F"/>
    <w:rsid w:val="001D5B48"/>
    <w:rsid w:val="001D62F8"/>
    <w:rsid w:val="001D7CD6"/>
    <w:rsid w:val="001E096F"/>
    <w:rsid w:val="001E1B4D"/>
    <w:rsid w:val="001E2106"/>
    <w:rsid w:val="001E5B1B"/>
    <w:rsid w:val="001E7252"/>
    <w:rsid w:val="001F1430"/>
    <w:rsid w:val="00203E31"/>
    <w:rsid w:val="00213533"/>
    <w:rsid w:val="00214B13"/>
    <w:rsid w:val="00224C8B"/>
    <w:rsid w:val="00225950"/>
    <w:rsid w:val="0023126C"/>
    <w:rsid w:val="0023282A"/>
    <w:rsid w:val="0023307E"/>
    <w:rsid w:val="00242175"/>
    <w:rsid w:val="002523D9"/>
    <w:rsid w:val="00255A11"/>
    <w:rsid w:val="00255F91"/>
    <w:rsid w:val="00257BFF"/>
    <w:rsid w:val="00260A53"/>
    <w:rsid w:val="0026636C"/>
    <w:rsid w:val="00266BDD"/>
    <w:rsid w:val="002671D3"/>
    <w:rsid w:val="002705AC"/>
    <w:rsid w:val="00270BAE"/>
    <w:rsid w:val="00275E27"/>
    <w:rsid w:val="00281A51"/>
    <w:rsid w:val="00281BA7"/>
    <w:rsid w:val="002823AD"/>
    <w:rsid w:val="00292112"/>
    <w:rsid w:val="00292423"/>
    <w:rsid w:val="002947F7"/>
    <w:rsid w:val="00295289"/>
    <w:rsid w:val="00296E0F"/>
    <w:rsid w:val="002A1A65"/>
    <w:rsid w:val="002A639E"/>
    <w:rsid w:val="002B054D"/>
    <w:rsid w:val="002B1D70"/>
    <w:rsid w:val="002B3397"/>
    <w:rsid w:val="002B3844"/>
    <w:rsid w:val="002B7499"/>
    <w:rsid w:val="002C0EDC"/>
    <w:rsid w:val="002C2253"/>
    <w:rsid w:val="002C34CB"/>
    <w:rsid w:val="002C4428"/>
    <w:rsid w:val="002C59D6"/>
    <w:rsid w:val="002C73AF"/>
    <w:rsid w:val="002E4CB7"/>
    <w:rsid w:val="002E6CB4"/>
    <w:rsid w:val="002E6DBC"/>
    <w:rsid w:val="002E7C57"/>
    <w:rsid w:val="002F3C2E"/>
    <w:rsid w:val="002F3F74"/>
    <w:rsid w:val="002F70B3"/>
    <w:rsid w:val="002F7637"/>
    <w:rsid w:val="00300086"/>
    <w:rsid w:val="00306F3F"/>
    <w:rsid w:val="00307E74"/>
    <w:rsid w:val="003113BD"/>
    <w:rsid w:val="0031143E"/>
    <w:rsid w:val="00315EA9"/>
    <w:rsid w:val="003211AB"/>
    <w:rsid w:val="00321902"/>
    <w:rsid w:val="0032307F"/>
    <w:rsid w:val="00330EEB"/>
    <w:rsid w:val="00333678"/>
    <w:rsid w:val="00336FB1"/>
    <w:rsid w:val="00337F77"/>
    <w:rsid w:val="00342943"/>
    <w:rsid w:val="003432E1"/>
    <w:rsid w:val="003505EF"/>
    <w:rsid w:val="00352264"/>
    <w:rsid w:val="003616F9"/>
    <w:rsid w:val="003676BA"/>
    <w:rsid w:val="00367905"/>
    <w:rsid w:val="0037135E"/>
    <w:rsid w:val="003717F4"/>
    <w:rsid w:val="003741E9"/>
    <w:rsid w:val="00375948"/>
    <w:rsid w:val="003805A3"/>
    <w:rsid w:val="00386FC8"/>
    <w:rsid w:val="003902F2"/>
    <w:rsid w:val="00391B3B"/>
    <w:rsid w:val="0039306D"/>
    <w:rsid w:val="003946DE"/>
    <w:rsid w:val="00397FF6"/>
    <w:rsid w:val="003A0018"/>
    <w:rsid w:val="003A3077"/>
    <w:rsid w:val="003A4F74"/>
    <w:rsid w:val="003B04A9"/>
    <w:rsid w:val="003B12F4"/>
    <w:rsid w:val="003B1A56"/>
    <w:rsid w:val="003B3713"/>
    <w:rsid w:val="003C148D"/>
    <w:rsid w:val="003C2DD8"/>
    <w:rsid w:val="003C4CBC"/>
    <w:rsid w:val="003C62BF"/>
    <w:rsid w:val="003C6DFA"/>
    <w:rsid w:val="003D6DAC"/>
    <w:rsid w:val="003E01B3"/>
    <w:rsid w:val="003F1B5D"/>
    <w:rsid w:val="00400704"/>
    <w:rsid w:val="004024FD"/>
    <w:rsid w:val="00402742"/>
    <w:rsid w:val="00404501"/>
    <w:rsid w:val="00415128"/>
    <w:rsid w:val="00420600"/>
    <w:rsid w:val="00424A2A"/>
    <w:rsid w:val="00426FCA"/>
    <w:rsid w:val="0043018B"/>
    <w:rsid w:val="00431E8A"/>
    <w:rsid w:val="004325C5"/>
    <w:rsid w:val="00433B33"/>
    <w:rsid w:val="00441124"/>
    <w:rsid w:val="00443922"/>
    <w:rsid w:val="004452D3"/>
    <w:rsid w:val="00445584"/>
    <w:rsid w:val="00455AE3"/>
    <w:rsid w:val="0045764F"/>
    <w:rsid w:val="00460E51"/>
    <w:rsid w:val="004649F7"/>
    <w:rsid w:val="004659F2"/>
    <w:rsid w:val="00466FD5"/>
    <w:rsid w:val="0047097F"/>
    <w:rsid w:val="00472774"/>
    <w:rsid w:val="00472AC1"/>
    <w:rsid w:val="00472BE4"/>
    <w:rsid w:val="0047677B"/>
    <w:rsid w:val="00483552"/>
    <w:rsid w:val="00483AC9"/>
    <w:rsid w:val="00484454"/>
    <w:rsid w:val="00484C02"/>
    <w:rsid w:val="00491F8B"/>
    <w:rsid w:val="00496CD5"/>
    <w:rsid w:val="004A3853"/>
    <w:rsid w:val="004B5B73"/>
    <w:rsid w:val="004B666F"/>
    <w:rsid w:val="004B673C"/>
    <w:rsid w:val="004C458A"/>
    <w:rsid w:val="004D4D49"/>
    <w:rsid w:val="004D526E"/>
    <w:rsid w:val="004D772D"/>
    <w:rsid w:val="004E1E65"/>
    <w:rsid w:val="004E6496"/>
    <w:rsid w:val="004F1DD0"/>
    <w:rsid w:val="004F4BA9"/>
    <w:rsid w:val="004F668C"/>
    <w:rsid w:val="00503A28"/>
    <w:rsid w:val="00504A38"/>
    <w:rsid w:val="00505637"/>
    <w:rsid w:val="00506F14"/>
    <w:rsid w:val="005120C9"/>
    <w:rsid w:val="00512BFD"/>
    <w:rsid w:val="00513DBA"/>
    <w:rsid w:val="00514506"/>
    <w:rsid w:val="0051552C"/>
    <w:rsid w:val="00526D51"/>
    <w:rsid w:val="005279DE"/>
    <w:rsid w:val="00533F8D"/>
    <w:rsid w:val="005346DB"/>
    <w:rsid w:val="00535125"/>
    <w:rsid w:val="00542039"/>
    <w:rsid w:val="0054258D"/>
    <w:rsid w:val="00551E84"/>
    <w:rsid w:val="00552795"/>
    <w:rsid w:val="00554728"/>
    <w:rsid w:val="005602E2"/>
    <w:rsid w:val="005621BD"/>
    <w:rsid w:val="00562FC4"/>
    <w:rsid w:val="0057148F"/>
    <w:rsid w:val="00576958"/>
    <w:rsid w:val="00584C39"/>
    <w:rsid w:val="0058585D"/>
    <w:rsid w:val="00594274"/>
    <w:rsid w:val="00595E74"/>
    <w:rsid w:val="005A3447"/>
    <w:rsid w:val="005A5938"/>
    <w:rsid w:val="005A5C61"/>
    <w:rsid w:val="005B2291"/>
    <w:rsid w:val="005B245B"/>
    <w:rsid w:val="005B274D"/>
    <w:rsid w:val="005C0B88"/>
    <w:rsid w:val="005C1F47"/>
    <w:rsid w:val="005C2D07"/>
    <w:rsid w:val="005D0786"/>
    <w:rsid w:val="005D295A"/>
    <w:rsid w:val="005D5676"/>
    <w:rsid w:val="005E352D"/>
    <w:rsid w:val="005E4E23"/>
    <w:rsid w:val="005E54F0"/>
    <w:rsid w:val="005E5FF9"/>
    <w:rsid w:val="005F3219"/>
    <w:rsid w:val="005F4EC1"/>
    <w:rsid w:val="005F6858"/>
    <w:rsid w:val="0060026C"/>
    <w:rsid w:val="00606F5F"/>
    <w:rsid w:val="00610726"/>
    <w:rsid w:val="00610E24"/>
    <w:rsid w:val="0061364F"/>
    <w:rsid w:val="00616587"/>
    <w:rsid w:val="006178E8"/>
    <w:rsid w:val="006209AF"/>
    <w:rsid w:val="00621E7D"/>
    <w:rsid w:val="006236C9"/>
    <w:rsid w:val="00625DD8"/>
    <w:rsid w:val="0064015C"/>
    <w:rsid w:val="00645D0B"/>
    <w:rsid w:val="00655E91"/>
    <w:rsid w:val="00655EBD"/>
    <w:rsid w:val="00660788"/>
    <w:rsid w:val="00664C00"/>
    <w:rsid w:val="00666DF0"/>
    <w:rsid w:val="00683CF1"/>
    <w:rsid w:val="00683F3E"/>
    <w:rsid w:val="006949D6"/>
    <w:rsid w:val="00696A13"/>
    <w:rsid w:val="006A3714"/>
    <w:rsid w:val="006B0EBC"/>
    <w:rsid w:val="006B4FA5"/>
    <w:rsid w:val="006B6729"/>
    <w:rsid w:val="006D0AA5"/>
    <w:rsid w:val="006D6792"/>
    <w:rsid w:val="006E2ECD"/>
    <w:rsid w:val="006E56B4"/>
    <w:rsid w:val="006E5E48"/>
    <w:rsid w:val="006F185A"/>
    <w:rsid w:val="006F200C"/>
    <w:rsid w:val="006F206A"/>
    <w:rsid w:val="006F6A3B"/>
    <w:rsid w:val="00701C40"/>
    <w:rsid w:val="00703E7C"/>
    <w:rsid w:val="00705F08"/>
    <w:rsid w:val="00710258"/>
    <w:rsid w:val="007153BA"/>
    <w:rsid w:val="0071689C"/>
    <w:rsid w:val="00721F91"/>
    <w:rsid w:val="00722885"/>
    <w:rsid w:val="00727006"/>
    <w:rsid w:val="007319F7"/>
    <w:rsid w:val="00731DB8"/>
    <w:rsid w:val="007331EF"/>
    <w:rsid w:val="00734132"/>
    <w:rsid w:val="007411D8"/>
    <w:rsid w:val="00746A23"/>
    <w:rsid w:val="0075006C"/>
    <w:rsid w:val="007509A5"/>
    <w:rsid w:val="00752914"/>
    <w:rsid w:val="0075340A"/>
    <w:rsid w:val="00761804"/>
    <w:rsid w:val="00766E67"/>
    <w:rsid w:val="00771DDF"/>
    <w:rsid w:val="007843BA"/>
    <w:rsid w:val="00785220"/>
    <w:rsid w:val="00787456"/>
    <w:rsid w:val="0079475A"/>
    <w:rsid w:val="0079724A"/>
    <w:rsid w:val="007A192C"/>
    <w:rsid w:val="007A3D43"/>
    <w:rsid w:val="007A51F2"/>
    <w:rsid w:val="007A5BDC"/>
    <w:rsid w:val="007B0B84"/>
    <w:rsid w:val="007B4FF7"/>
    <w:rsid w:val="007C639C"/>
    <w:rsid w:val="007C77B5"/>
    <w:rsid w:val="007D4E32"/>
    <w:rsid w:val="007E412C"/>
    <w:rsid w:val="007F0264"/>
    <w:rsid w:val="007F0403"/>
    <w:rsid w:val="007F428C"/>
    <w:rsid w:val="0080427D"/>
    <w:rsid w:val="00804A13"/>
    <w:rsid w:val="00810A55"/>
    <w:rsid w:val="00812339"/>
    <w:rsid w:val="0081517D"/>
    <w:rsid w:val="00820074"/>
    <w:rsid w:val="00820B31"/>
    <w:rsid w:val="008218C4"/>
    <w:rsid w:val="0082530A"/>
    <w:rsid w:val="00826524"/>
    <w:rsid w:val="00833B85"/>
    <w:rsid w:val="0083578A"/>
    <w:rsid w:val="0083631C"/>
    <w:rsid w:val="00852F60"/>
    <w:rsid w:val="008541F4"/>
    <w:rsid w:val="00855EA4"/>
    <w:rsid w:val="00856511"/>
    <w:rsid w:val="008609BB"/>
    <w:rsid w:val="00865FDE"/>
    <w:rsid w:val="00866071"/>
    <w:rsid w:val="00866A76"/>
    <w:rsid w:val="008672F1"/>
    <w:rsid w:val="00870305"/>
    <w:rsid w:val="00874A46"/>
    <w:rsid w:val="00875529"/>
    <w:rsid w:val="00890DA4"/>
    <w:rsid w:val="008919AE"/>
    <w:rsid w:val="00892253"/>
    <w:rsid w:val="008A21F4"/>
    <w:rsid w:val="008A732A"/>
    <w:rsid w:val="008A7FC7"/>
    <w:rsid w:val="008B1E64"/>
    <w:rsid w:val="008B2F18"/>
    <w:rsid w:val="008B5772"/>
    <w:rsid w:val="008B5842"/>
    <w:rsid w:val="008B6E5D"/>
    <w:rsid w:val="008C11F0"/>
    <w:rsid w:val="008E242F"/>
    <w:rsid w:val="008E42AC"/>
    <w:rsid w:val="008E611C"/>
    <w:rsid w:val="008F25FF"/>
    <w:rsid w:val="00901028"/>
    <w:rsid w:val="009045DC"/>
    <w:rsid w:val="00905971"/>
    <w:rsid w:val="00906FD3"/>
    <w:rsid w:val="00910BC0"/>
    <w:rsid w:val="00910EEA"/>
    <w:rsid w:val="009136CD"/>
    <w:rsid w:val="00921A2F"/>
    <w:rsid w:val="009228D2"/>
    <w:rsid w:val="00922FA6"/>
    <w:rsid w:val="00932677"/>
    <w:rsid w:val="0093490A"/>
    <w:rsid w:val="00943C49"/>
    <w:rsid w:val="00944B33"/>
    <w:rsid w:val="00944FB5"/>
    <w:rsid w:val="009532B0"/>
    <w:rsid w:val="00955454"/>
    <w:rsid w:val="00956E6F"/>
    <w:rsid w:val="00960EFA"/>
    <w:rsid w:val="00962F80"/>
    <w:rsid w:val="00973AA7"/>
    <w:rsid w:val="00977E72"/>
    <w:rsid w:val="009843C0"/>
    <w:rsid w:val="00985226"/>
    <w:rsid w:val="00993976"/>
    <w:rsid w:val="009A0DC1"/>
    <w:rsid w:val="009A3906"/>
    <w:rsid w:val="009A4681"/>
    <w:rsid w:val="009B2696"/>
    <w:rsid w:val="009B28E1"/>
    <w:rsid w:val="009B5AFB"/>
    <w:rsid w:val="009B61E4"/>
    <w:rsid w:val="009B64B4"/>
    <w:rsid w:val="009C171D"/>
    <w:rsid w:val="009C5CE4"/>
    <w:rsid w:val="009C5F44"/>
    <w:rsid w:val="009D352C"/>
    <w:rsid w:val="009D6806"/>
    <w:rsid w:val="009D7F7C"/>
    <w:rsid w:val="009E4B64"/>
    <w:rsid w:val="009E7F55"/>
    <w:rsid w:val="009F0CB9"/>
    <w:rsid w:val="009F3316"/>
    <w:rsid w:val="009F6498"/>
    <w:rsid w:val="00A0400B"/>
    <w:rsid w:val="00A061E9"/>
    <w:rsid w:val="00A12646"/>
    <w:rsid w:val="00A15DD9"/>
    <w:rsid w:val="00A31E4D"/>
    <w:rsid w:val="00A35766"/>
    <w:rsid w:val="00A37197"/>
    <w:rsid w:val="00A42C59"/>
    <w:rsid w:val="00A46571"/>
    <w:rsid w:val="00A46CF9"/>
    <w:rsid w:val="00A47A6A"/>
    <w:rsid w:val="00A62AD7"/>
    <w:rsid w:val="00A656FE"/>
    <w:rsid w:val="00A73F4A"/>
    <w:rsid w:val="00A7630D"/>
    <w:rsid w:val="00A763DA"/>
    <w:rsid w:val="00A82A74"/>
    <w:rsid w:val="00A91FF9"/>
    <w:rsid w:val="00AA186A"/>
    <w:rsid w:val="00AA641E"/>
    <w:rsid w:val="00AA755A"/>
    <w:rsid w:val="00AB1407"/>
    <w:rsid w:val="00AB25F9"/>
    <w:rsid w:val="00AB27D6"/>
    <w:rsid w:val="00AB27F9"/>
    <w:rsid w:val="00AB3E31"/>
    <w:rsid w:val="00AB4FA1"/>
    <w:rsid w:val="00AB6ADE"/>
    <w:rsid w:val="00AB73DB"/>
    <w:rsid w:val="00AB75F5"/>
    <w:rsid w:val="00AC7FE7"/>
    <w:rsid w:val="00AD1EEE"/>
    <w:rsid w:val="00AD3F72"/>
    <w:rsid w:val="00AE6218"/>
    <w:rsid w:val="00AF2C86"/>
    <w:rsid w:val="00AF3FBA"/>
    <w:rsid w:val="00AF61BE"/>
    <w:rsid w:val="00AF67C3"/>
    <w:rsid w:val="00B00DC9"/>
    <w:rsid w:val="00B00E4B"/>
    <w:rsid w:val="00B01EB7"/>
    <w:rsid w:val="00B0238E"/>
    <w:rsid w:val="00B06BDD"/>
    <w:rsid w:val="00B10A6D"/>
    <w:rsid w:val="00B12BB2"/>
    <w:rsid w:val="00B12FCE"/>
    <w:rsid w:val="00B1420A"/>
    <w:rsid w:val="00B22766"/>
    <w:rsid w:val="00B24E38"/>
    <w:rsid w:val="00B3139F"/>
    <w:rsid w:val="00B43583"/>
    <w:rsid w:val="00B5068B"/>
    <w:rsid w:val="00B53237"/>
    <w:rsid w:val="00B62A05"/>
    <w:rsid w:val="00B7143D"/>
    <w:rsid w:val="00B725D2"/>
    <w:rsid w:val="00B72C79"/>
    <w:rsid w:val="00B74583"/>
    <w:rsid w:val="00B74A38"/>
    <w:rsid w:val="00B91851"/>
    <w:rsid w:val="00B91CE6"/>
    <w:rsid w:val="00B9524C"/>
    <w:rsid w:val="00BA23A6"/>
    <w:rsid w:val="00BA3DCA"/>
    <w:rsid w:val="00BB044D"/>
    <w:rsid w:val="00BB0D37"/>
    <w:rsid w:val="00BB25AC"/>
    <w:rsid w:val="00BB3722"/>
    <w:rsid w:val="00BC1A0C"/>
    <w:rsid w:val="00BC49E5"/>
    <w:rsid w:val="00BC4AFB"/>
    <w:rsid w:val="00BC4D63"/>
    <w:rsid w:val="00BD0A29"/>
    <w:rsid w:val="00BD1059"/>
    <w:rsid w:val="00BD1206"/>
    <w:rsid w:val="00BD799F"/>
    <w:rsid w:val="00BE6D38"/>
    <w:rsid w:val="00BF3974"/>
    <w:rsid w:val="00BF4B30"/>
    <w:rsid w:val="00C011C9"/>
    <w:rsid w:val="00C05AD1"/>
    <w:rsid w:val="00C060E6"/>
    <w:rsid w:val="00C0675C"/>
    <w:rsid w:val="00C0762D"/>
    <w:rsid w:val="00C077F3"/>
    <w:rsid w:val="00C10C0A"/>
    <w:rsid w:val="00C144D9"/>
    <w:rsid w:val="00C17A16"/>
    <w:rsid w:val="00C17D29"/>
    <w:rsid w:val="00C252F3"/>
    <w:rsid w:val="00C25D65"/>
    <w:rsid w:val="00C26F8C"/>
    <w:rsid w:val="00C33BE8"/>
    <w:rsid w:val="00C353F1"/>
    <w:rsid w:val="00C368F0"/>
    <w:rsid w:val="00C37943"/>
    <w:rsid w:val="00C401B4"/>
    <w:rsid w:val="00C4126B"/>
    <w:rsid w:val="00C51BEB"/>
    <w:rsid w:val="00C54866"/>
    <w:rsid w:val="00C60E6B"/>
    <w:rsid w:val="00C618D2"/>
    <w:rsid w:val="00C659DC"/>
    <w:rsid w:val="00C7012B"/>
    <w:rsid w:val="00C70E3B"/>
    <w:rsid w:val="00C710C9"/>
    <w:rsid w:val="00C80281"/>
    <w:rsid w:val="00C857C3"/>
    <w:rsid w:val="00C86453"/>
    <w:rsid w:val="00CA17A3"/>
    <w:rsid w:val="00CA4392"/>
    <w:rsid w:val="00CA51F3"/>
    <w:rsid w:val="00CB1DF5"/>
    <w:rsid w:val="00CC42F4"/>
    <w:rsid w:val="00CD5A3D"/>
    <w:rsid w:val="00CD6CA4"/>
    <w:rsid w:val="00CE3234"/>
    <w:rsid w:val="00CE3791"/>
    <w:rsid w:val="00CE53C5"/>
    <w:rsid w:val="00CE5BEA"/>
    <w:rsid w:val="00D00771"/>
    <w:rsid w:val="00D01DA6"/>
    <w:rsid w:val="00D03033"/>
    <w:rsid w:val="00D03448"/>
    <w:rsid w:val="00D05F31"/>
    <w:rsid w:val="00D07904"/>
    <w:rsid w:val="00D11D81"/>
    <w:rsid w:val="00D1789A"/>
    <w:rsid w:val="00D26DE3"/>
    <w:rsid w:val="00D2728F"/>
    <w:rsid w:val="00D27756"/>
    <w:rsid w:val="00D30525"/>
    <w:rsid w:val="00D3755C"/>
    <w:rsid w:val="00D41DB9"/>
    <w:rsid w:val="00D46C8A"/>
    <w:rsid w:val="00D50871"/>
    <w:rsid w:val="00D518E7"/>
    <w:rsid w:val="00D5361C"/>
    <w:rsid w:val="00D56C2B"/>
    <w:rsid w:val="00D639B0"/>
    <w:rsid w:val="00D654FC"/>
    <w:rsid w:val="00D67C4C"/>
    <w:rsid w:val="00D70455"/>
    <w:rsid w:val="00D71E49"/>
    <w:rsid w:val="00D756D6"/>
    <w:rsid w:val="00D75870"/>
    <w:rsid w:val="00D821E5"/>
    <w:rsid w:val="00D83659"/>
    <w:rsid w:val="00D84ED9"/>
    <w:rsid w:val="00D87434"/>
    <w:rsid w:val="00D90FA8"/>
    <w:rsid w:val="00D94A5C"/>
    <w:rsid w:val="00D95AC4"/>
    <w:rsid w:val="00D96807"/>
    <w:rsid w:val="00D9773C"/>
    <w:rsid w:val="00DA0A75"/>
    <w:rsid w:val="00DA1CC0"/>
    <w:rsid w:val="00DB0DAF"/>
    <w:rsid w:val="00DB4986"/>
    <w:rsid w:val="00DB796C"/>
    <w:rsid w:val="00DC6060"/>
    <w:rsid w:val="00DC6F11"/>
    <w:rsid w:val="00DC7398"/>
    <w:rsid w:val="00DD0092"/>
    <w:rsid w:val="00DE44A3"/>
    <w:rsid w:val="00DE4918"/>
    <w:rsid w:val="00DE57BC"/>
    <w:rsid w:val="00DE7FDF"/>
    <w:rsid w:val="00DF1EF5"/>
    <w:rsid w:val="00DF2E60"/>
    <w:rsid w:val="00DF78A5"/>
    <w:rsid w:val="00E03779"/>
    <w:rsid w:val="00E121A5"/>
    <w:rsid w:val="00E1237B"/>
    <w:rsid w:val="00E1241B"/>
    <w:rsid w:val="00E13187"/>
    <w:rsid w:val="00E137F1"/>
    <w:rsid w:val="00E21B2A"/>
    <w:rsid w:val="00E22A20"/>
    <w:rsid w:val="00E40090"/>
    <w:rsid w:val="00E500D2"/>
    <w:rsid w:val="00E50C17"/>
    <w:rsid w:val="00E547B2"/>
    <w:rsid w:val="00E57134"/>
    <w:rsid w:val="00E61305"/>
    <w:rsid w:val="00E62F38"/>
    <w:rsid w:val="00E63FBE"/>
    <w:rsid w:val="00E6610D"/>
    <w:rsid w:val="00E70D69"/>
    <w:rsid w:val="00E70DAD"/>
    <w:rsid w:val="00E72297"/>
    <w:rsid w:val="00E7496A"/>
    <w:rsid w:val="00E74C2D"/>
    <w:rsid w:val="00E81168"/>
    <w:rsid w:val="00E81927"/>
    <w:rsid w:val="00E85BD1"/>
    <w:rsid w:val="00EA00A2"/>
    <w:rsid w:val="00EA054A"/>
    <w:rsid w:val="00EA22C2"/>
    <w:rsid w:val="00EA4219"/>
    <w:rsid w:val="00EB140F"/>
    <w:rsid w:val="00EB2A79"/>
    <w:rsid w:val="00EC1FE1"/>
    <w:rsid w:val="00EC2947"/>
    <w:rsid w:val="00EC6AB3"/>
    <w:rsid w:val="00ED150F"/>
    <w:rsid w:val="00ED3458"/>
    <w:rsid w:val="00ED6D9D"/>
    <w:rsid w:val="00EE064E"/>
    <w:rsid w:val="00EE146D"/>
    <w:rsid w:val="00EE2B43"/>
    <w:rsid w:val="00EE4F94"/>
    <w:rsid w:val="00EE72F2"/>
    <w:rsid w:val="00EE7507"/>
    <w:rsid w:val="00EE7EDD"/>
    <w:rsid w:val="00EF130D"/>
    <w:rsid w:val="00EF1FDC"/>
    <w:rsid w:val="00EF5971"/>
    <w:rsid w:val="00EF7286"/>
    <w:rsid w:val="00EF74A9"/>
    <w:rsid w:val="00F02890"/>
    <w:rsid w:val="00F0301D"/>
    <w:rsid w:val="00F048FB"/>
    <w:rsid w:val="00F050CD"/>
    <w:rsid w:val="00F057A8"/>
    <w:rsid w:val="00F06CE7"/>
    <w:rsid w:val="00F07FA1"/>
    <w:rsid w:val="00F147C4"/>
    <w:rsid w:val="00F149E4"/>
    <w:rsid w:val="00F2116B"/>
    <w:rsid w:val="00F21533"/>
    <w:rsid w:val="00F247B2"/>
    <w:rsid w:val="00F24A52"/>
    <w:rsid w:val="00F264E3"/>
    <w:rsid w:val="00F27EB1"/>
    <w:rsid w:val="00F31B01"/>
    <w:rsid w:val="00F369F8"/>
    <w:rsid w:val="00F43E78"/>
    <w:rsid w:val="00F44959"/>
    <w:rsid w:val="00F507DD"/>
    <w:rsid w:val="00F50FA7"/>
    <w:rsid w:val="00F533B4"/>
    <w:rsid w:val="00F565FC"/>
    <w:rsid w:val="00F64818"/>
    <w:rsid w:val="00F7111C"/>
    <w:rsid w:val="00F72762"/>
    <w:rsid w:val="00F74953"/>
    <w:rsid w:val="00F76223"/>
    <w:rsid w:val="00F813D3"/>
    <w:rsid w:val="00F8349D"/>
    <w:rsid w:val="00F90A72"/>
    <w:rsid w:val="00F91F83"/>
    <w:rsid w:val="00FA2E9F"/>
    <w:rsid w:val="00FA3AF0"/>
    <w:rsid w:val="00FA45D8"/>
    <w:rsid w:val="00FA686D"/>
    <w:rsid w:val="00FB02AC"/>
    <w:rsid w:val="00FB5884"/>
    <w:rsid w:val="00FC03B3"/>
    <w:rsid w:val="00FD273E"/>
    <w:rsid w:val="00FD3E04"/>
    <w:rsid w:val="00FD5A7F"/>
    <w:rsid w:val="00FD6505"/>
    <w:rsid w:val="00FD6556"/>
    <w:rsid w:val="00FE330D"/>
    <w:rsid w:val="00FE5EC5"/>
    <w:rsid w:val="00FF2C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character" w:styleId="Hyperlink">
    <w:name w:val="Hyperlink"/>
    <w:basedOn w:val="DefaultParagraphFont"/>
    <w:uiPriority w:val="99"/>
    <w:unhideWhenUsed/>
    <w:rsid w:val="00616587"/>
    <w:rPr>
      <w:color w:val="0563C1" w:themeColor="hyperlink"/>
      <w:u w:val="single"/>
    </w:rPr>
  </w:style>
  <w:style w:type="character" w:styleId="UnresolvedMention">
    <w:name w:val="Unresolved Mention"/>
    <w:basedOn w:val="DefaultParagraphFont"/>
    <w:uiPriority w:val="99"/>
    <w:semiHidden/>
    <w:unhideWhenUsed/>
    <w:rsid w:val="006165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20373">
      <w:bodyDiv w:val="1"/>
      <w:marLeft w:val="0"/>
      <w:marRight w:val="0"/>
      <w:marTop w:val="0"/>
      <w:marBottom w:val="0"/>
      <w:divBdr>
        <w:top w:val="none" w:sz="0" w:space="0" w:color="auto"/>
        <w:left w:val="none" w:sz="0" w:space="0" w:color="auto"/>
        <w:bottom w:val="none" w:sz="0" w:space="0" w:color="auto"/>
        <w:right w:val="none" w:sz="0" w:space="0" w:color="auto"/>
      </w:divBdr>
    </w:div>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140654179">
      <w:bodyDiv w:val="1"/>
      <w:marLeft w:val="0"/>
      <w:marRight w:val="0"/>
      <w:marTop w:val="0"/>
      <w:marBottom w:val="0"/>
      <w:divBdr>
        <w:top w:val="none" w:sz="0" w:space="0" w:color="auto"/>
        <w:left w:val="none" w:sz="0" w:space="0" w:color="auto"/>
        <w:bottom w:val="none" w:sz="0" w:space="0" w:color="auto"/>
        <w:right w:val="none" w:sz="0" w:space="0" w:color="auto"/>
      </w:divBdr>
    </w:div>
    <w:div w:id="232352038">
      <w:bodyDiv w:val="1"/>
      <w:marLeft w:val="0"/>
      <w:marRight w:val="0"/>
      <w:marTop w:val="0"/>
      <w:marBottom w:val="0"/>
      <w:divBdr>
        <w:top w:val="none" w:sz="0" w:space="0" w:color="auto"/>
        <w:left w:val="none" w:sz="0" w:space="0" w:color="auto"/>
        <w:bottom w:val="none" w:sz="0" w:space="0" w:color="auto"/>
        <w:right w:val="none" w:sz="0" w:space="0" w:color="auto"/>
      </w:divBdr>
    </w:div>
    <w:div w:id="265620159">
      <w:bodyDiv w:val="1"/>
      <w:marLeft w:val="0"/>
      <w:marRight w:val="0"/>
      <w:marTop w:val="0"/>
      <w:marBottom w:val="0"/>
      <w:divBdr>
        <w:top w:val="none" w:sz="0" w:space="0" w:color="auto"/>
        <w:left w:val="none" w:sz="0" w:space="0" w:color="auto"/>
        <w:bottom w:val="none" w:sz="0" w:space="0" w:color="auto"/>
        <w:right w:val="none" w:sz="0" w:space="0" w:color="auto"/>
      </w:divBdr>
    </w:div>
    <w:div w:id="517277896">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091430">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177309626">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496650908">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5</TotalTime>
  <Pages>3</Pages>
  <Words>908</Words>
  <Characters>5178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Christian Stephane Mikala</cp:lastModifiedBy>
  <cp:revision>3</cp:revision>
  <dcterms:created xsi:type="dcterms:W3CDTF">2025-08-28T15:05:00Z</dcterms:created>
  <dcterms:modified xsi:type="dcterms:W3CDTF">2025-08-28T15:07:00Z</dcterms:modified>
</cp:coreProperties>
</file>