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7650429"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1EBDD7CB" w:rsidR="00C86453" w:rsidRPr="00E568D8" w:rsidRDefault="001B0A8C"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7E3768">
        <w:rPr>
          <w:rFonts w:asciiTheme="majorBidi" w:eastAsia="Times New Roman" w:hAnsiTheme="majorBidi" w:cstheme="majorBidi"/>
          <w:b/>
          <w:sz w:val="24"/>
          <w:szCs w:val="24"/>
        </w:rPr>
        <w:t>5</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5F355C14" w14:textId="77777777" w:rsidR="00FD023B" w:rsidRDefault="00FD023B" w:rsidP="00FD023B">
      <w:pPr>
        <w:pStyle w:val="ListParagraph"/>
        <w:numPr>
          <w:ilvl w:val="0"/>
          <w:numId w:val="63"/>
        </w:numPr>
        <w:spacing w:after="0"/>
        <w:rPr>
          <w:rFonts w:asciiTheme="majorBidi" w:eastAsia="Palatino Linotype" w:hAnsiTheme="majorBidi" w:cstheme="majorBidi"/>
          <w:b/>
          <w:bCs/>
          <w:sz w:val="24"/>
          <w:szCs w:val="24"/>
        </w:rPr>
      </w:pPr>
      <w:r w:rsidRPr="00FD023B">
        <w:rPr>
          <w:rFonts w:asciiTheme="majorBidi" w:eastAsia="Palatino Linotype" w:hAnsiTheme="majorBidi" w:cstheme="majorBidi"/>
          <w:b/>
          <w:bCs/>
          <w:sz w:val="24"/>
          <w:szCs w:val="24"/>
        </w:rPr>
        <w:t>Meeting with the paramount chief of Wonduruba Payam Administrative Area on the human rights situation in Wonduruba.</w:t>
      </w:r>
    </w:p>
    <w:p w14:paraId="06B74D21" w14:textId="77777777" w:rsidR="00D859E9" w:rsidRPr="00D859E9" w:rsidRDefault="00D859E9" w:rsidP="00D859E9">
      <w:pPr>
        <w:rPr>
          <w:rFonts w:ascii="Times New Roman" w:eastAsia="Times New Roman" w:hAnsi="Times New Roman" w:cs="Times New Roman"/>
          <w:b/>
          <w:bCs/>
          <w:sz w:val="24"/>
          <w:szCs w:val="24"/>
        </w:rPr>
      </w:pPr>
    </w:p>
    <w:p w14:paraId="4F25A307" w14:textId="43D087CB" w:rsidR="002A25FA" w:rsidRPr="001A01E6" w:rsidRDefault="00F64818" w:rsidP="001A01E6">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10CD588E" w14:textId="41FCF133" w:rsidR="00C522D4" w:rsidRPr="001A01E6" w:rsidRDefault="00833B85" w:rsidP="001A01E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4145C340" w14:textId="4B422C83" w:rsidR="00CB1BC0" w:rsidRPr="003A1C1A" w:rsidRDefault="00874A46" w:rsidP="003A1C1A">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5E6EE742" w14:textId="77777777" w:rsidR="00AC0227" w:rsidRDefault="00AC0227" w:rsidP="00AC0227">
      <w:pPr>
        <w:spacing w:after="0"/>
        <w:jc w:val="both"/>
        <w:rPr>
          <w:rFonts w:asciiTheme="majorBidi" w:eastAsia="Palatino Linotype" w:hAnsiTheme="majorBidi" w:cstheme="majorBidi"/>
          <w:b/>
          <w:sz w:val="24"/>
          <w:szCs w:val="24"/>
        </w:rPr>
      </w:pPr>
    </w:p>
    <w:p w14:paraId="7DB03015" w14:textId="6E87C244" w:rsidR="007E3768" w:rsidRPr="007E3768" w:rsidRDefault="007E3768" w:rsidP="007E3768">
      <w:pPr>
        <w:pStyle w:val="ListParagraph"/>
        <w:numPr>
          <w:ilvl w:val="0"/>
          <w:numId w:val="63"/>
        </w:numPr>
        <w:spacing w:after="0"/>
        <w:jc w:val="both"/>
        <w:rPr>
          <w:rFonts w:asciiTheme="majorBidi" w:eastAsia="Palatino Linotype" w:hAnsiTheme="majorBidi" w:cstheme="majorBidi"/>
          <w:b/>
          <w:bCs/>
          <w:sz w:val="24"/>
          <w:szCs w:val="24"/>
        </w:rPr>
      </w:pPr>
      <w:r>
        <w:rPr>
          <w:rFonts w:asciiTheme="majorBidi" w:eastAsia="Palatino Linotype" w:hAnsiTheme="majorBidi" w:cstheme="majorBidi"/>
          <w:b/>
          <w:bCs/>
          <w:sz w:val="24"/>
          <w:szCs w:val="24"/>
        </w:rPr>
        <w:t>Meeting</w:t>
      </w:r>
      <w:r w:rsidRPr="007E3768">
        <w:rPr>
          <w:rFonts w:asciiTheme="majorBidi" w:eastAsia="Palatino Linotype" w:hAnsiTheme="majorBidi" w:cstheme="majorBidi"/>
          <w:b/>
          <w:bCs/>
          <w:sz w:val="24"/>
          <w:szCs w:val="24"/>
        </w:rPr>
        <w:t xml:space="preserve"> with newly appointed </w:t>
      </w:r>
      <w:proofErr w:type="spellStart"/>
      <w:r w:rsidRPr="007E3768">
        <w:rPr>
          <w:rFonts w:asciiTheme="majorBidi" w:eastAsia="Palatino Linotype" w:hAnsiTheme="majorBidi" w:cstheme="majorBidi"/>
          <w:b/>
          <w:bCs/>
          <w:sz w:val="24"/>
          <w:szCs w:val="24"/>
        </w:rPr>
        <w:t>Gudele</w:t>
      </w:r>
      <w:proofErr w:type="spellEnd"/>
      <w:r w:rsidRPr="007E3768">
        <w:rPr>
          <w:rFonts w:asciiTheme="majorBidi" w:eastAsia="Palatino Linotype" w:hAnsiTheme="majorBidi" w:cstheme="majorBidi"/>
          <w:b/>
          <w:bCs/>
          <w:sz w:val="24"/>
          <w:szCs w:val="24"/>
        </w:rPr>
        <w:t xml:space="preserve"> High court Judge and Justice and Human Rights Observatory South Sudan (JAHRO)</w:t>
      </w:r>
      <w:r w:rsidRPr="007E3768">
        <w:rPr>
          <w:rFonts w:asciiTheme="majorBidi" w:eastAsia="Palatino Linotype" w:hAnsiTheme="majorBidi" w:cstheme="majorBidi"/>
          <w:b/>
          <w:bCs/>
          <w:sz w:val="24"/>
          <w:szCs w:val="24"/>
        </w:rPr>
        <w:t>.</w:t>
      </w:r>
    </w:p>
    <w:p w14:paraId="055376F6" w14:textId="77777777" w:rsidR="007E3768" w:rsidRPr="007E3768" w:rsidRDefault="007E3768" w:rsidP="007E3768">
      <w:pPr>
        <w:spacing w:after="0"/>
        <w:jc w:val="both"/>
        <w:rPr>
          <w:rFonts w:asciiTheme="majorBidi" w:eastAsia="Palatino Linotype" w:hAnsiTheme="majorBidi" w:cstheme="majorBidi"/>
          <w:b/>
          <w:bCs/>
          <w:sz w:val="24"/>
          <w:szCs w:val="24"/>
        </w:rPr>
      </w:pPr>
    </w:p>
    <w:p w14:paraId="6B318E09" w14:textId="73F20A21" w:rsidR="007E3768" w:rsidRPr="007E3768" w:rsidRDefault="007E3768" w:rsidP="007E3768">
      <w:pPr>
        <w:spacing w:after="0"/>
        <w:jc w:val="both"/>
        <w:rPr>
          <w:rFonts w:asciiTheme="majorBidi" w:eastAsia="Palatino Linotype" w:hAnsiTheme="majorBidi" w:cstheme="majorBidi"/>
          <w:sz w:val="24"/>
          <w:szCs w:val="24"/>
        </w:rPr>
      </w:pPr>
      <w:r w:rsidRPr="007E3768">
        <w:rPr>
          <w:rFonts w:asciiTheme="majorBidi" w:eastAsia="Palatino Linotype" w:hAnsiTheme="majorBidi" w:cstheme="majorBidi"/>
          <w:sz w:val="24"/>
          <w:szCs w:val="24"/>
        </w:rPr>
        <w:t xml:space="preserve">On 25 August 2025, HRD and ROLSIS participated in </w:t>
      </w:r>
      <w:r>
        <w:rPr>
          <w:rFonts w:asciiTheme="majorBidi" w:eastAsia="Palatino Linotype" w:hAnsiTheme="majorBidi" w:cstheme="majorBidi"/>
          <w:sz w:val="24"/>
          <w:szCs w:val="24"/>
        </w:rPr>
        <w:t xml:space="preserve">a </w:t>
      </w:r>
      <w:r w:rsidRPr="007E3768">
        <w:rPr>
          <w:rFonts w:asciiTheme="majorBidi" w:eastAsia="Palatino Linotype" w:hAnsiTheme="majorBidi" w:cstheme="majorBidi"/>
          <w:sz w:val="24"/>
          <w:szCs w:val="24"/>
        </w:rPr>
        <w:t xml:space="preserve">meeting with the newly appointed </w:t>
      </w:r>
      <w:proofErr w:type="spellStart"/>
      <w:r w:rsidRPr="007E3768">
        <w:rPr>
          <w:rFonts w:asciiTheme="majorBidi" w:eastAsia="Palatino Linotype" w:hAnsiTheme="majorBidi" w:cstheme="majorBidi"/>
          <w:sz w:val="24"/>
          <w:szCs w:val="24"/>
        </w:rPr>
        <w:t>Gudele</w:t>
      </w:r>
      <w:proofErr w:type="spellEnd"/>
      <w:r w:rsidRPr="007E3768">
        <w:rPr>
          <w:rFonts w:asciiTheme="majorBidi" w:eastAsia="Palatino Linotype" w:hAnsiTheme="majorBidi" w:cstheme="majorBidi"/>
          <w:sz w:val="24"/>
          <w:szCs w:val="24"/>
        </w:rPr>
        <w:t xml:space="preserve"> High Court Judge. The meeting was a courtesy engagement aimed at: establishing initial contact with the newly appointed judge of </w:t>
      </w:r>
      <w:proofErr w:type="spellStart"/>
      <w:r w:rsidRPr="007E3768">
        <w:rPr>
          <w:rFonts w:asciiTheme="majorBidi" w:eastAsia="Palatino Linotype" w:hAnsiTheme="majorBidi" w:cstheme="majorBidi"/>
          <w:sz w:val="24"/>
          <w:szCs w:val="24"/>
        </w:rPr>
        <w:t>Gudele</w:t>
      </w:r>
      <w:proofErr w:type="spellEnd"/>
      <w:r w:rsidRPr="007E3768">
        <w:rPr>
          <w:rFonts w:asciiTheme="majorBidi" w:eastAsia="Palatino Linotype" w:hAnsiTheme="majorBidi" w:cstheme="majorBidi"/>
          <w:sz w:val="24"/>
          <w:szCs w:val="24"/>
        </w:rPr>
        <w:t xml:space="preserve"> High Court, exploring potential areas of collaboration between HRD and the judiciary and enhancing coordination to avoid duplication of efforts in supporting judicial institutions.</w:t>
      </w:r>
    </w:p>
    <w:p w14:paraId="6722EB93" w14:textId="77777777" w:rsidR="007E3768" w:rsidRPr="007E3768" w:rsidRDefault="007E3768" w:rsidP="007E3768">
      <w:pPr>
        <w:spacing w:after="0"/>
        <w:jc w:val="both"/>
        <w:rPr>
          <w:rFonts w:asciiTheme="majorBidi" w:eastAsia="Palatino Linotype" w:hAnsiTheme="majorBidi" w:cstheme="majorBidi"/>
          <w:sz w:val="24"/>
          <w:szCs w:val="24"/>
        </w:rPr>
      </w:pPr>
    </w:p>
    <w:p w14:paraId="41B44D6E" w14:textId="77777777" w:rsidR="007E3768" w:rsidRPr="007E3768" w:rsidRDefault="007E3768" w:rsidP="007E3768">
      <w:pPr>
        <w:spacing w:after="0"/>
        <w:jc w:val="both"/>
        <w:rPr>
          <w:rFonts w:asciiTheme="majorBidi" w:eastAsia="Palatino Linotype" w:hAnsiTheme="majorBidi" w:cstheme="majorBidi"/>
          <w:sz w:val="24"/>
          <w:szCs w:val="24"/>
        </w:rPr>
      </w:pPr>
      <w:r w:rsidRPr="007E3768">
        <w:rPr>
          <w:rFonts w:asciiTheme="majorBidi" w:eastAsia="Palatino Linotype" w:hAnsiTheme="majorBidi" w:cstheme="majorBidi"/>
          <w:sz w:val="24"/>
          <w:szCs w:val="24"/>
        </w:rPr>
        <w:t xml:space="preserve">During the meeting the newly appointed judge expressed appreciation to all partners supporting the judiciary in South Sudan. He acknowledged that this was his first day at </w:t>
      </w:r>
      <w:proofErr w:type="spellStart"/>
      <w:r w:rsidRPr="007E3768">
        <w:rPr>
          <w:rFonts w:asciiTheme="majorBidi" w:eastAsia="Palatino Linotype" w:hAnsiTheme="majorBidi" w:cstheme="majorBidi"/>
          <w:sz w:val="24"/>
          <w:szCs w:val="24"/>
        </w:rPr>
        <w:t>Gudele</w:t>
      </w:r>
      <w:proofErr w:type="spellEnd"/>
      <w:r w:rsidRPr="007E3768">
        <w:rPr>
          <w:rFonts w:asciiTheme="majorBidi" w:eastAsia="Palatino Linotype" w:hAnsiTheme="majorBidi" w:cstheme="majorBidi"/>
          <w:sz w:val="24"/>
          <w:szCs w:val="24"/>
        </w:rPr>
        <w:t xml:space="preserve"> High Court and noted that the court is currently understaffed. Although the court is supposed to have three high court judges and seven court judges, he is the only one posted now.</w:t>
      </w:r>
    </w:p>
    <w:p w14:paraId="3D0B456F" w14:textId="77777777" w:rsidR="007E3768" w:rsidRPr="007E3768" w:rsidRDefault="007E3768" w:rsidP="007E3768">
      <w:pPr>
        <w:spacing w:after="0"/>
        <w:jc w:val="both"/>
        <w:rPr>
          <w:rFonts w:asciiTheme="majorBidi" w:eastAsia="Palatino Linotype" w:hAnsiTheme="majorBidi" w:cstheme="majorBidi"/>
          <w:sz w:val="24"/>
          <w:szCs w:val="24"/>
        </w:rPr>
      </w:pPr>
      <w:r w:rsidRPr="007E3768">
        <w:rPr>
          <w:rFonts w:asciiTheme="majorBidi" w:eastAsia="Palatino Linotype" w:hAnsiTheme="majorBidi" w:cstheme="majorBidi"/>
          <w:sz w:val="24"/>
          <w:szCs w:val="24"/>
        </w:rPr>
        <w:t>The judge conducted a brief inspection of the court premises with the visiting team. Observations included dilapidated infrastructure the court hall has visibly cracked walls, lack of facilities, there are no designated areas for litigants or support staff, poor record-keeping case files are stored on the floor due to lack of proper shelving or storage and court compound cluttered with numerous exhibits  that occupy space that could be freed if transferred to the government store at Customs.</w:t>
      </w:r>
    </w:p>
    <w:p w14:paraId="7473904F" w14:textId="77777777" w:rsidR="007E3768" w:rsidRPr="007E3768" w:rsidRDefault="007E3768" w:rsidP="007E3768">
      <w:pPr>
        <w:spacing w:after="0"/>
        <w:jc w:val="both"/>
        <w:rPr>
          <w:rFonts w:asciiTheme="majorBidi" w:eastAsia="Palatino Linotype" w:hAnsiTheme="majorBidi" w:cstheme="majorBidi"/>
          <w:sz w:val="24"/>
          <w:szCs w:val="24"/>
        </w:rPr>
      </w:pPr>
      <w:r w:rsidRPr="007E3768">
        <w:rPr>
          <w:rFonts w:asciiTheme="majorBidi" w:eastAsia="Palatino Linotype" w:hAnsiTheme="majorBidi" w:cstheme="majorBidi"/>
          <w:sz w:val="24"/>
          <w:szCs w:val="24"/>
        </w:rPr>
        <w:lastRenderedPageBreak/>
        <w:t>The judge appealed to UNMISS for support in rehabilitating the court premises, with urgent attention to, rehabilitation of toilets, and construction of a temporary shelter for litigants. HRD acknowledged the concerns and conducted a physical inspection of the premises. The judge was advised to submit a formal written request outlining the needs, which will be forwarded to the relevant leadership for review and deliberation.</w:t>
      </w:r>
    </w:p>
    <w:p w14:paraId="4FA9C442" w14:textId="23FABE8D" w:rsidR="007E3768" w:rsidRPr="007E3768" w:rsidRDefault="007E3768" w:rsidP="007E3768">
      <w:pPr>
        <w:spacing w:after="0"/>
        <w:jc w:val="both"/>
        <w:rPr>
          <w:rFonts w:asciiTheme="majorBidi" w:eastAsia="Palatino Linotype" w:hAnsiTheme="majorBidi" w:cstheme="majorBidi"/>
          <w:i/>
          <w:iCs/>
          <w:sz w:val="24"/>
          <w:szCs w:val="24"/>
        </w:rPr>
      </w:pPr>
      <w:r w:rsidRPr="007E3768">
        <w:rPr>
          <w:rFonts w:asciiTheme="majorBidi" w:eastAsia="Palatino Linotype" w:hAnsiTheme="majorBidi" w:cstheme="majorBidi"/>
          <w:b/>
          <w:bCs/>
          <w:i/>
          <w:iCs/>
          <w:sz w:val="24"/>
          <w:szCs w:val="24"/>
        </w:rPr>
        <w:t>Comment:</w:t>
      </w:r>
      <w:r>
        <w:rPr>
          <w:rFonts w:asciiTheme="majorBidi" w:eastAsia="Palatino Linotype" w:hAnsiTheme="majorBidi" w:cstheme="majorBidi"/>
          <w:b/>
          <w:bCs/>
          <w:i/>
          <w:iCs/>
          <w:sz w:val="24"/>
          <w:szCs w:val="24"/>
        </w:rPr>
        <w:t xml:space="preserve"> </w:t>
      </w:r>
      <w:r w:rsidRPr="007E3768">
        <w:rPr>
          <w:rFonts w:asciiTheme="majorBidi" w:eastAsia="Palatino Linotype" w:hAnsiTheme="majorBidi" w:cstheme="majorBidi"/>
          <w:i/>
          <w:iCs/>
          <w:sz w:val="24"/>
          <w:szCs w:val="24"/>
        </w:rPr>
        <w:t xml:space="preserve">The meeting successfully established initial contact and opened dialogue for future collaboration. HRD and ROLSIS encouraged continued engagement to address the challenges faced by </w:t>
      </w:r>
      <w:proofErr w:type="spellStart"/>
      <w:r w:rsidRPr="007E3768">
        <w:rPr>
          <w:rFonts w:asciiTheme="majorBidi" w:eastAsia="Palatino Linotype" w:hAnsiTheme="majorBidi" w:cstheme="majorBidi"/>
          <w:i/>
          <w:iCs/>
          <w:sz w:val="24"/>
          <w:szCs w:val="24"/>
        </w:rPr>
        <w:t>Gudele</w:t>
      </w:r>
      <w:proofErr w:type="spellEnd"/>
      <w:r w:rsidRPr="007E3768">
        <w:rPr>
          <w:rFonts w:asciiTheme="majorBidi" w:eastAsia="Palatino Linotype" w:hAnsiTheme="majorBidi" w:cstheme="majorBidi"/>
          <w:i/>
          <w:iCs/>
          <w:sz w:val="24"/>
          <w:szCs w:val="24"/>
        </w:rPr>
        <w:t xml:space="preserve"> High Court.</w:t>
      </w:r>
    </w:p>
    <w:p w14:paraId="1368DFD6" w14:textId="77777777" w:rsidR="007E3768" w:rsidRPr="003F73E8" w:rsidRDefault="007E3768" w:rsidP="00FD023B">
      <w:pPr>
        <w:spacing w:after="0"/>
        <w:jc w:val="both"/>
        <w:rPr>
          <w:rFonts w:asciiTheme="majorBidi" w:eastAsia="Palatino Linotype" w:hAnsiTheme="majorBidi" w:cstheme="majorBidi"/>
          <w:b/>
          <w:sz w:val="24"/>
          <w:szCs w:val="24"/>
        </w:rPr>
      </w:pPr>
    </w:p>
    <w:p w14:paraId="29A5021A" w14:textId="35C42D16" w:rsidR="000A1166"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141E29E4" w14:textId="77777777" w:rsidR="001A01E6" w:rsidRDefault="001A01E6" w:rsidP="001A01E6">
      <w:pPr>
        <w:spacing w:after="0"/>
        <w:jc w:val="both"/>
        <w:rPr>
          <w:rFonts w:asciiTheme="majorBidi" w:eastAsia="Palatino Linotype" w:hAnsiTheme="majorBidi" w:cstheme="majorBidi"/>
          <w:b/>
          <w:sz w:val="24"/>
          <w:szCs w:val="24"/>
        </w:rPr>
      </w:pPr>
    </w:p>
    <w:p w14:paraId="1172CA18" w14:textId="49498CD0" w:rsidR="00F218AB" w:rsidRPr="00F30829" w:rsidRDefault="009F2EF1" w:rsidP="00D859E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8C5A" w14:textId="77777777" w:rsidR="004E52BF" w:rsidRDefault="004E52BF" w:rsidP="00182875">
      <w:pPr>
        <w:spacing w:after="0" w:line="240" w:lineRule="auto"/>
      </w:pPr>
      <w:r>
        <w:separator/>
      </w:r>
    </w:p>
  </w:endnote>
  <w:endnote w:type="continuationSeparator" w:id="0">
    <w:p w14:paraId="2C761BD0" w14:textId="77777777" w:rsidR="004E52BF" w:rsidRDefault="004E52B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56F2C03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1B0A8C">
          <w:rPr>
            <w:rFonts w:ascii="Times New Roman" w:hAnsi="Times New Roman" w:cs="Times New Roman"/>
            <w:color w:val="0070C0"/>
            <w:sz w:val="20"/>
            <w:szCs w:val="20"/>
          </w:rPr>
          <w:t>2</w:t>
        </w:r>
        <w:r w:rsidR="007E3768">
          <w:rPr>
            <w:rFonts w:ascii="Times New Roman" w:hAnsi="Times New Roman" w:cs="Times New Roman"/>
            <w:color w:val="0070C0"/>
            <w:sz w:val="20"/>
            <w:szCs w:val="20"/>
          </w:rPr>
          <w:t>5</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817C6" w14:textId="77777777" w:rsidR="004E52BF" w:rsidRDefault="004E52BF" w:rsidP="00182875">
      <w:pPr>
        <w:spacing w:after="0" w:line="240" w:lineRule="auto"/>
      </w:pPr>
      <w:r>
        <w:separator/>
      </w:r>
    </w:p>
  </w:footnote>
  <w:footnote w:type="continuationSeparator" w:id="0">
    <w:p w14:paraId="708E8891" w14:textId="77777777" w:rsidR="004E52BF" w:rsidRDefault="004E52B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A434A"/>
    <w:multiLevelType w:val="hybridMultilevel"/>
    <w:tmpl w:val="B860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6C20F3"/>
    <w:multiLevelType w:val="hybridMultilevel"/>
    <w:tmpl w:val="AC746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BF46DD"/>
    <w:multiLevelType w:val="hybridMultilevel"/>
    <w:tmpl w:val="ABC2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27"/>
  </w:num>
  <w:num w:numId="2" w16cid:durableId="540435874">
    <w:abstractNumId w:val="28"/>
  </w:num>
  <w:num w:numId="3" w16cid:durableId="85081827">
    <w:abstractNumId w:val="26"/>
  </w:num>
  <w:num w:numId="4" w16cid:durableId="1552690638">
    <w:abstractNumId w:val="27"/>
  </w:num>
  <w:num w:numId="5" w16cid:durableId="1609462432">
    <w:abstractNumId w:val="16"/>
  </w:num>
  <w:num w:numId="6" w16cid:durableId="600800725">
    <w:abstractNumId w:val="26"/>
  </w:num>
  <w:num w:numId="7" w16cid:durableId="1399325892">
    <w:abstractNumId w:val="27"/>
  </w:num>
  <w:num w:numId="8" w16cid:durableId="533737552">
    <w:abstractNumId w:val="50"/>
  </w:num>
  <w:num w:numId="9" w16cid:durableId="215971345">
    <w:abstractNumId w:val="30"/>
  </w:num>
  <w:num w:numId="10" w16cid:durableId="688604389">
    <w:abstractNumId w:val="21"/>
  </w:num>
  <w:num w:numId="11" w16cid:durableId="529531191">
    <w:abstractNumId w:val="43"/>
  </w:num>
  <w:num w:numId="12" w16cid:durableId="63645182">
    <w:abstractNumId w:val="37"/>
  </w:num>
  <w:num w:numId="13" w16cid:durableId="729694033">
    <w:abstractNumId w:val="41"/>
  </w:num>
  <w:num w:numId="14" w16cid:durableId="1714647607">
    <w:abstractNumId w:val="31"/>
  </w:num>
  <w:num w:numId="15" w16cid:durableId="154996755">
    <w:abstractNumId w:val="40"/>
  </w:num>
  <w:num w:numId="16" w16cid:durableId="331035575">
    <w:abstractNumId w:val="5"/>
  </w:num>
  <w:num w:numId="17" w16cid:durableId="471488225">
    <w:abstractNumId w:val="5"/>
  </w:num>
  <w:num w:numId="18" w16cid:durableId="2075930967">
    <w:abstractNumId w:val="40"/>
  </w:num>
  <w:num w:numId="19" w16cid:durableId="928387749">
    <w:abstractNumId w:val="45"/>
  </w:num>
  <w:num w:numId="20" w16cid:durableId="1103456305">
    <w:abstractNumId w:val="53"/>
  </w:num>
  <w:num w:numId="21" w16cid:durableId="311570106">
    <w:abstractNumId w:val="7"/>
  </w:num>
  <w:num w:numId="22" w16cid:durableId="1821732718">
    <w:abstractNumId w:val="38"/>
  </w:num>
  <w:num w:numId="23" w16cid:durableId="1402630756">
    <w:abstractNumId w:val="8"/>
  </w:num>
  <w:num w:numId="24" w16cid:durableId="607857489">
    <w:abstractNumId w:val="3"/>
  </w:num>
  <w:num w:numId="25" w16cid:durableId="1187018914">
    <w:abstractNumId w:val="20"/>
  </w:num>
  <w:num w:numId="26" w16cid:durableId="717752364">
    <w:abstractNumId w:val="13"/>
  </w:num>
  <w:num w:numId="27" w16cid:durableId="1510755198">
    <w:abstractNumId w:val="48"/>
  </w:num>
  <w:num w:numId="28" w16cid:durableId="1268001703">
    <w:abstractNumId w:val="56"/>
  </w:num>
  <w:num w:numId="29" w16cid:durableId="1246256695">
    <w:abstractNumId w:val="29"/>
  </w:num>
  <w:num w:numId="30" w16cid:durableId="2135713810">
    <w:abstractNumId w:val="36"/>
  </w:num>
  <w:num w:numId="31" w16cid:durableId="1619022714">
    <w:abstractNumId w:val="17"/>
  </w:num>
  <w:num w:numId="32" w16cid:durableId="1146170234">
    <w:abstractNumId w:val="10"/>
  </w:num>
  <w:num w:numId="33" w16cid:durableId="729117981">
    <w:abstractNumId w:val="9"/>
  </w:num>
  <w:num w:numId="34" w16cid:durableId="1678651926">
    <w:abstractNumId w:val="15"/>
  </w:num>
  <w:num w:numId="35" w16cid:durableId="1476751398">
    <w:abstractNumId w:val="14"/>
  </w:num>
  <w:num w:numId="36" w16cid:durableId="334889229">
    <w:abstractNumId w:val="54"/>
  </w:num>
  <w:num w:numId="37" w16cid:durableId="1023675455">
    <w:abstractNumId w:val="0"/>
  </w:num>
  <w:num w:numId="38" w16cid:durableId="378549456">
    <w:abstractNumId w:val="35"/>
  </w:num>
  <w:num w:numId="39" w16cid:durableId="22950892">
    <w:abstractNumId w:val="52"/>
  </w:num>
  <w:num w:numId="40" w16cid:durableId="922185590">
    <w:abstractNumId w:val="39"/>
  </w:num>
  <w:num w:numId="41" w16cid:durableId="1149906646">
    <w:abstractNumId w:val="55"/>
  </w:num>
  <w:num w:numId="42" w16cid:durableId="561991003">
    <w:abstractNumId w:val="33"/>
  </w:num>
  <w:num w:numId="43" w16cid:durableId="615336941">
    <w:abstractNumId w:val="4"/>
  </w:num>
  <w:num w:numId="44" w16cid:durableId="41252977">
    <w:abstractNumId w:val="47"/>
  </w:num>
  <w:num w:numId="45" w16cid:durableId="1935941334">
    <w:abstractNumId w:val="19"/>
  </w:num>
  <w:num w:numId="46" w16cid:durableId="498547908">
    <w:abstractNumId w:val="51"/>
  </w:num>
  <w:num w:numId="47" w16cid:durableId="1713383663">
    <w:abstractNumId w:val="6"/>
  </w:num>
  <w:num w:numId="48" w16cid:durableId="1617253838">
    <w:abstractNumId w:val="1"/>
  </w:num>
  <w:num w:numId="49" w16cid:durableId="1899246162">
    <w:abstractNumId w:val="11"/>
  </w:num>
  <w:num w:numId="50" w16cid:durableId="684867009">
    <w:abstractNumId w:val="34"/>
  </w:num>
  <w:num w:numId="51" w16cid:durableId="1003508717">
    <w:abstractNumId w:val="2"/>
  </w:num>
  <w:num w:numId="52" w16cid:durableId="1630747073">
    <w:abstractNumId w:val="46"/>
  </w:num>
  <w:num w:numId="53" w16cid:durableId="1372537815">
    <w:abstractNumId w:val="22"/>
  </w:num>
  <w:num w:numId="54" w16cid:durableId="1431777652">
    <w:abstractNumId w:val="49"/>
  </w:num>
  <w:num w:numId="55" w16cid:durableId="775831297">
    <w:abstractNumId w:val="24"/>
  </w:num>
  <w:num w:numId="56" w16cid:durableId="406614595">
    <w:abstractNumId w:val="42"/>
  </w:num>
  <w:num w:numId="57" w16cid:durableId="154803296">
    <w:abstractNumId w:val="25"/>
  </w:num>
  <w:num w:numId="58" w16cid:durableId="399599813">
    <w:abstractNumId w:val="12"/>
  </w:num>
  <w:num w:numId="59" w16cid:durableId="668557116">
    <w:abstractNumId w:val="32"/>
  </w:num>
  <w:num w:numId="60" w16cid:durableId="1303465948">
    <w:abstractNumId w:val="57"/>
  </w:num>
  <w:num w:numId="61" w16cid:durableId="379092951">
    <w:abstractNumId w:val="18"/>
  </w:num>
  <w:num w:numId="62" w16cid:durableId="1452045542">
    <w:abstractNumId w:val="44"/>
  </w:num>
  <w:num w:numId="63" w16cid:durableId="1697924979">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01E6"/>
    <w:rsid w:val="001A1375"/>
    <w:rsid w:val="001A23D6"/>
    <w:rsid w:val="001A5764"/>
    <w:rsid w:val="001A58A9"/>
    <w:rsid w:val="001B0A8C"/>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2A8C"/>
    <w:rsid w:val="003655E9"/>
    <w:rsid w:val="003705AD"/>
    <w:rsid w:val="00373580"/>
    <w:rsid w:val="00373855"/>
    <w:rsid w:val="00374B57"/>
    <w:rsid w:val="00376FD8"/>
    <w:rsid w:val="0038522F"/>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4A8"/>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E52BF"/>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768"/>
    <w:rsid w:val="007E3DFD"/>
    <w:rsid w:val="007E4E01"/>
    <w:rsid w:val="007F2F2B"/>
    <w:rsid w:val="007F43FD"/>
    <w:rsid w:val="007F7742"/>
    <w:rsid w:val="008017A1"/>
    <w:rsid w:val="00801BF1"/>
    <w:rsid w:val="00801F9D"/>
    <w:rsid w:val="00802AB6"/>
    <w:rsid w:val="00803CEA"/>
    <w:rsid w:val="008052BC"/>
    <w:rsid w:val="00805863"/>
    <w:rsid w:val="00805927"/>
    <w:rsid w:val="00806788"/>
    <w:rsid w:val="00807BEF"/>
    <w:rsid w:val="00810A55"/>
    <w:rsid w:val="0081723C"/>
    <w:rsid w:val="00817903"/>
    <w:rsid w:val="0082530A"/>
    <w:rsid w:val="008308E3"/>
    <w:rsid w:val="00833B85"/>
    <w:rsid w:val="008344CD"/>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0227"/>
    <w:rsid w:val="00AC5115"/>
    <w:rsid w:val="00AD17BE"/>
    <w:rsid w:val="00AD19DD"/>
    <w:rsid w:val="00AD243B"/>
    <w:rsid w:val="00AD3057"/>
    <w:rsid w:val="00AD3F72"/>
    <w:rsid w:val="00AD6425"/>
    <w:rsid w:val="00AD6C40"/>
    <w:rsid w:val="00AD6CEA"/>
    <w:rsid w:val="00AE182E"/>
    <w:rsid w:val="00AE5C28"/>
    <w:rsid w:val="00AF0BDD"/>
    <w:rsid w:val="00AF4275"/>
    <w:rsid w:val="00B0326F"/>
    <w:rsid w:val="00B0412E"/>
    <w:rsid w:val="00B07A5C"/>
    <w:rsid w:val="00B11C96"/>
    <w:rsid w:val="00B131D5"/>
    <w:rsid w:val="00B161C8"/>
    <w:rsid w:val="00B16661"/>
    <w:rsid w:val="00B21B08"/>
    <w:rsid w:val="00B24A5A"/>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4805"/>
    <w:rsid w:val="00D16D39"/>
    <w:rsid w:val="00D20B0E"/>
    <w:rsid w:val="00D2150B"/>
    <w:rsid w:val="00D302E4"/>
    <w:rsid w:val="00D3389D"/>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023B"/>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177</TotalTime>
  <Pages>2</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2025-08-25T16:07:00Z</dcterms:created>
  <dcterms:modified xsi:type="dcterms:W3CDTF">2025-08-25T16:07:00Z</dcterms:modified>
</cp:coreProperties>
</file>