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7919705"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F5A8880" w:rsidR="007B5F44" w:rsidRPr="00B72528" w:rsidRDefault="00416C12"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7A0C23">
        <w:rPr>
          <w:rFonts w:ascii="Times New Roman" w:hAnsi="Times New Roman" w:cs="Times New Roman"/>
          <w:b/>
          <w:bCs/>
          <w:sz w:val="24"/>
          <w:szCs w:val="24"/>
          <w:lang w:val="en-GB"/>
        </w:rPr>
        <w:t>9</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7953795A" w14:textId="769B1138" w:rsidR="00077543" w:rsidRPr="00077543" w:rsidRDefault="00077543"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UNMISS Women Protection Advisory Unit (WPAU) convened a Joint Consultation Forum Quarterly Meeting in Juba town Juba County (Central Equatoria</w:t>
      </w:r>
      <w:proofErr w:type="gramStart"/>
      <w:r>
        <w:rPr>
          <w:rFonts w:ascii="Times New Roman" w:eastAsia="Times New Roman" w:hAnsi="Times New Roman" w:cs="Times New Roman"/>
          <w:b/>
          <w:sz w:val="24"/>
          <w:szCs w:val="24"/>
        </w:rPr>
        <w:t>);</w:t>
      </w:r>
      <w:proofErr w:type="gramEnd"/>
    </w:p>
    <w:p w14:paraId="300F18CF" w14:textId="6B9CCC38" w:rsidR="000229B9" w:rsidRPr="00050468" w:rsidRDefault="00B20036"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Defense Forces (SSPDF) soldier abducted a five-year-old girl in Nyong Payam, Torit County (Eastern Equatoria</w:t>
      </w:r>
      <w:proofErr w:type="gramStart"/>
      <w:r>
        <w:rPr>
          <w:rFonts w:ascii="Times New Roman" w:eastAsia="Times New Roman" w:hAnsi="Times New Roman" w:cs="Times New Roman"/>
          <w:b/>
          <w:sz w:val="24"/>
          <w:szCs w:val="24"/>
        </w:rPr>
        <w:t>);</w:t>
      </w:r>
      <w:proofErr w:type="gramEnd"/>
    </w:p>
    <w:p w14:paraId="4AC7D53F" w14:textId="3CB4D39A" w:rsidR="00050468" w:rsidRPr="006A4E30" w:rsidRDefault="00050468"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Bul Nuer elements shot and injured two male civilians in Ajak-Kuac Payam, </w:t>
      </w:r>
      <w:proofErr w:type="spellStart"/>
      <w:r>
        <w:rPr>
          <w:rFonts w:ascii="Times New Roman" w:eastAsia="Times New Roman" w:hAnsi="Times New Roman" w:cs="Times New Roman"/>
          <w:b/>
          <w:sz w:val="24"/>
          <w:szCs w:val="24"/>
        </w:rPr>
        <w:t>Twic</w:t>
      </w:r>
      <w:proofErr w:type="spellEnd"/>
      <w:r>
        <w:rPr>
          <w:rFonts w:ascii="Times New Roman" w:eastAsia="Times New Roman" w:hAnsi="Times New Roman" w:cs="Times New Roman"/>
          <w:b/>
          <w:sz w:val="24"/>
          <w:szCs w:val="24"/>
        </w:rPr>
        <w:t xml:space="preserve"> County (Warrap</w:t>
      </w:r>
      <w:proofErr w:type="gramStart"/>
      <w:r>
        <w:rPr>
          <w:rFonts w:ascii="Times New Roman" w:eastAsia="Times New Roman" w:hAnsi="Times New Roman" w:cs="Times New Roman"/>
          <w:b/>
          <w:sz w:val="24"/>
          <w:szCs w:val="24"/>
        </w:rPr>
        <w:t>);</w:t>
      </w:r>
      <w:proofErr w:type="gramEnd"/>
    </w:p>
    <w:p w14:paraId="32FAC59D" w14:textId="65056A71" w:rsidR="006A4E30" w:rsidRPr="00A61F10" w:rsidRDefault="006A4E30"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Unidentified armed elements </w:t>
      </w:r>
      <w:r w:rsidR="00546778">
        <w:rPr>
          <w:rFonts w:ascii="Times New Roman" w:eastAsia="Times New Roman" w:hAnsi="Times New Roman" w:cs="Times New Roman"/>
          <w:b/>
          <w:sz w:val="24"/>
          <w:szCs w:val="24"/>
        </w:rPr>
        <w:t>shot and killed two civilians in Tambura town Payam, Tambura County (Western Equatoria)</w:t>
      </w:r>
      <w:r w:rsidR="00050468">
        <w:rPr>
          <w:rFonts w:ascii="Times New Roman" w:eastAsia="Times New Roman" w:hAnsi="Times New Roman" w:cs="Times New Roman"/>
          <w:b/>
          <w:sz w:val="24"/>
          <w:szCs w:val="24"/>
        </w:rPr>
        <w:t>.</w:t>
      </w:r>
    </w:p>
    <w:p w14:paraId="4E964377" w14:textId="77777777" w:rsidR="00416C12" w:rsidRDefault="00416C12" w:rsidP="00167C37">
      <w:pPr>
        <w:spacing w:after="0" w:line="240" w:lineRule="auto"/>
        <w:jc w:val="both"/>
        <w:rPr>
          <w:rFonts w:ascii="Times New Roman" w:eastAsia="Times New Roman" w:hAnsi="Times New Roman" w:cs="Times New Roman"/>
          <w:b/>
          <w:sz w:val="24"/>
          <w:szCs w:val="24"/>
        </w:rPr>
      </w:pPr>
    </w:p>
    <w:p w14:paraId="662F7A82" w14:textId="7548EEA1" w:rsidR="00077543" w:rsidRDefault="00077543"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w:t>
      </w:r>
    </w:p>
    <w:p w14:paraId="763DE56F" w14:textId="77777777" w:rsidR="00077543" w:rsidRDefault="00077543" w:rsidP="00167C37">
      <w:pPr>
        <w:spacing w:after="0" w:line="240" w:lineRule="auto"/>
        <w:jc w:val="both"/>
        <w:rPr>
          <w:rFonts w:ascii="Times New Roman" w:eastAsia="Times New Roman" w:hAnsi="Times New Roman" w:cs="Times New Roman"/>
          <w:b/>
          <w:sz w:val="24"/>
          <w:szCs w:val="24"/>
        </w:rPr>
      </w:pPr>
    </w:p>
    <w:p w14:paraId="3B397ACB" w14:textId="2FE81E67" w:rsidR="00077543" w:rsidRPr="00077543" w:rsidRDefault="00077543" w:rsidP="00077543">
      <w:pPr>
        <w:pStyle w:val="ListParagraph"/>
        <w:numPr>
          <w:ilvl w:val="0"/>
          <w:numId w:val="29"/>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28 August, UNMISS WPAU convened the Joint Consultation Forum quarterly meeting for 19 representatives from the civil society organizations (14 females and five males) in Juba town, Juba County. During the session, WPAU highligh</w:t>
      </w:r>
      <w:r w:rsidR="001F7543">
        <w:rPr>
          <w:rFonts w:ascii="Times New Roman" w:eastAsia="Times New Roman" w:hAnsi="Times New Roman" w:cs="Times New Roman"/>
          <w:bCs/>
          <w:sz w:val="24"/>
          <w:szCs w:val="24"/>
        </w:rPr>
        <w:t>ted</w:t>
      </w:r>
      <w:r>
        <w:rPr>
          <w:rFonts w:ascii="Times New Roman" w:eastAsia="Times New Roman" w:hAnsi="Times New Roman" w:cs="Times New Roman"/>
          <w:bCs/>
          <w:sz w:val="24"/>
          <w:szCs w:val="24"/>
        </w:rPr>
        <w:t xml:space="preserve"> trends and patterns of Conflict-Related Sexual Violence (CRSV) using verified data for the second quarter of 2025. </w:t>
      </w:r>
      <w:r w:rsidR="001F7543">
        <w:rPr>
          <w:rFonts w:ascii="Times New Roman" w:eastAsia="Times New Roman" w:hAnsi="Times New Roman" w:cs="Times New Roman"/>
          <w:bCs/>
          <w:sz w:val="24"/>
          <w:szCs w:val="24"/>
        </w:rPr>
        <w:t xml:space="preserve">This session was followed by discussions on the persistent challenge of underreporting cases of CRSV; complexities surrounding the verification process of CRSV cases; and emerging trends of CRSV from across the states. Other topics like stigma, children born of rape, the listing and delisting process of parties suspected of CRSV and the critical role of CSOs in the monitoring and support of survivors of CRSV were part of the key discussions. </w:t>
      </w:r>
    </w:p>
    <w:p w14:paraId="70FBF25E" w14:textId="77777777" w:rsidR="00077543" w:rsidRDefault="00077543" w:rsidP="00167C37">
      <w:pPr>
        <w:spacing w:after="0" w:line="240" w:lineRule="auto"/>
        <w:jc w:val="both"/>
        <w:rPr>
          <w:rFonts w:ascii="Times New Roman" w:eastAsia="Times New Roman" w:hAnsi="Times New Roman" w:cs="Times New Roman"/>
          <w:b/>
          <w:sz w:val="24"/>
          <w:szCs w:val="24"/>
        </w:rPr>
      </w:pPr>
    </w:p>
    <w:p w14:paraId="5B7F98D2" w14:textId="7AA3979A"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19887D82" w14:textId="0985B6E3" w:rsidR="00B20036" w:rsidRPr="00077543" w:rsidRDefault="00215240" w:rsidP="00077543">
      <w:pPr>
        <w:pStyle w:val="ListParagraph"/>
        <w:numPr>
          <w:ilvl w:val="0"/>
          <w:numId w:val="29"/>
        </w:numPr>
        <w:spacing w:after="0" w:line="240" w:lineRule="auto"/>
        <w:jc w:val="both"/>
        <w:rPr>
          <w:rFonts w:ascii="Times New Roman" w:eastAsia="Palatino Linotype" w:hAnsi="Times New Roman" w:cs="Times New Roman"/>
          <w:b/>
          <w:bCs/>
          <w:sz w:val="24"/>
          <w:szCs w:val="24"/>
        </w:rPr>
      </w:pPr>
      <w:r w:rsidRPr="00077543">
        <w:rPr>
          <w:rFonts w:ascii="Times New Roman" w:eastAsia="Times New Roman" w:hAnsi="Times New Roman" w:cs="Times New Roman"/>
          <w:bCs/>
          <w:sz w:val="24"/>
          <w:szCs w:val="24"/>
        </w:rPr>
        <w:t xml:space="preserve">On </w:t>
      </w:r>
      <w:r w:rsidR="00A5508B" w:rsidRPr="00077543">
        <w:rPr>
          <w:rFonts w:ascii="Times New Roman" w:eastAsia="Times New Roman" w:hAnsi="Times New Roman" w:cs="Times New Roman"/>
          <w:bCs/>
          <w:sz w:val="24"/>
          <w:szCs w:val="24"/>
        </w:rPr>
        <w:t>2</w:t>
      </w:r>
      <w:r w:rsidR="00B20036" w:rsidRPr="00077543">
        <w:rPr>
          <w:rFonts w:ascii="Times New Roman" w:eastAsia="Times New Roman" w:hAnsi="Times New Roman" w:cs="Times New Roman"/>
          <w:bCs/>
          <w:sz w:val="24"/>
          <w:szCs w:val="24"/>
        </w:rPr>
        <w:t>8</w:t>
      </w:r>
      <w:r w:rsidR="00786E30" w:rsidRPr="00077543">
        <w:rPr>
          <w:rFonts w:ascii="Times New Roman" w:eastAsia="Times New Roman" w:hAnsi="Times New Roman" w:cs="Times New Roman"/>
          <w:bCs/>
          <w:sz w:val="24"/>
          <w:szCs w:val="24"/>
        </w:rPr>
        <w:t xml:space="preserve"> </w:t>
      </w:r>
      <w:r w:rsidRPr="00077543">
        <w:rPr>
          <w:rFonts w:ascii="Times New Roman" w:eastAsia="Times New Roman" w:hAnsi="Times New Roman" w:cs="Times New Roman"/>
          <w:bCs/>
          <w:sz w:val="24"/>
          <w:szCs w:val="24"/>
        </w:rPr>
        <w:t xml:space="preserve">August, </w:t>
      </w:r>
      <w:bookmarkEnd w:id="0"/>
      <w:r w:rsidR="00F20E51" w:rsidRPr="00077543">
        <w:rPr>
          <w:rFonts w:ascii="Times New Roman" w:eastAsia="Times New Roman" w:hAnsi="Times New Roman" w:cs="Times New Roman"/>
          <w:bCs/>
          <w:sz w:val="24"/>
          <w:szCs w:val="24"/>
        </w:rPr>
        <w:t xml:space="preserve">three secondary sources reported that </w:t>
      </w:r>
      <w:r w:rsidR="00B20036" w:rsidRPr="00077543">
        <w:rPr>
          <w:rFonts w:ascii="Times New Roman" w:eastAsia="Times New Roman" w:hAnsi="Times New Roman" w:cs="Times New Roman"/>
          <w:bCs/>
          <w:sz w:val="24"/>
          <w:szCs w:val="24"/>
        </w:rPr>
        <w:t xml:space="preserve">on 27 August, one SSPDF soldier </w:t>
      </w:r>
      <w:r w:rsidR="000219D9" w:rsidRPr="00077543">
        <w:rPr>
          <w:rFonts w:ascii="Times New Roman" w:eastAsia="Times New Roman" w:hAnsi="Times New Roman" w:cs="Times New Roman"/>
          <w:bCs/>
          <w:sz w:val="24"/>
          <w:szCs w:val="24"/>
        </w:rPr>
        <w:t xml:space="preserve">(from the Murle community in Greater Pibor Administrative Area- GPAA) abducted one five-year-old girl from the Dinka community in Nyong Payam, Torit County. According to the sources, the child was returning </w:t>
      </w:r>
      <w:r w:rsidR="006A4E30" w:rsidRPr="00077543">
        <w:rPr>
          <w:rFonts w:ascii="Times New Roman" w:eastAsia="Times New Roman" w:hAnsi="Times New Roman" w:cs="Times New Roman"/>
          <w:bCs/>
          <w:sz w:val="24"/>
          <w:szCs w:val="24"/>
        </w:rPr>
        <w:t xml:space="preserve">home </w:t>
      </w:r>
      <w:r w:rsidR="000219D9" w:rsidRPr="00077543">
        <w:rPr>
          <w:rFonts w:ascii="Times New Roman" w:eastAsia="Times New Roman" w:hAnsi="Times New Roman" w:cs="Times New Roman"/>
          <w:bCs/>
          <w:sz w:val="24"/>
          <w:szCs w:val="24"/>
        </w:rPr>
        <w:t xml:space="preserve">from making a </w:t>
      </w:r>
      <w:r w:rsidR="006A4E30" w:rsidRPr="00077543">
        <w:rPr>
          <w:rFonts w:ascii="Times New Roman" w:eastAsia="Times New Roman" w:hAnsi="Times New Roman" w:cs="Times New Roman"/>
          <w:bCs/>
          <w:sz w:val="24"/>
          <w:szCs w:val="24"/>
        </w:rPr>
        <w:t xml:space="preserve">purchase at a nearby shop, when she was intercepted and carried away by the SSPDF officer. Reportedly, following her sudden disappearance, the victim’s relatives informed the SSPDF soldiers in the area who alerted their counterparts at the Juba Checkpoint in Central Equatoria State. Later, on the same day, the abductor reached the Juba Checkpoint with the child and was immediately apprehended, while the child was recovered and reunited with her family in Torit County. The incident was reported to the SSPDF HQ in Juba and proceedings are ongoing. </w:t>
      </w:r>
    </w:p>
    <w:p w14:paraId="773E6185" w14:textId="77777777" w:rsidR="00050468" w:rsidRDefault="00050468" w:rsidP="00050468">
      <w:pPr>
        <w:pStyle w:val="ListParagraph"/>
        <w:spacing w:after="0" w:line="240" w:lineRule="auto"/>
        <w:jc w:val="both"/>
        <w:rPr>
          <w:rFonts w:ascii="Times New Roman" w:eastAsia="Palatino Linotype" w:hAnsi="Times New Roman" w:cs="Times New Roman"/>
          <w:b/>
          <w:bCs/>
          <w:sz w:val="24"/>
          <w:szCs w:val="24"/>
        </w:rPr>
      </w:pPr>
    </w:p>
    <w:p w14:paraId="0453CBC2" w14:textId="77777777" w:rsidR="001F7543" w:rsidRPr="00050468" w:rsidRDefault="001F7543" w:rsidP="00050468">
      <w:pPr>
        <w:pStyle w:val="ListParagraph"/>
        <w:spacing w:after="0" w:line="240" w:lineRule="auto"/>
        <w:jc w:val="both"/>
        <w:rPr>
          <w:rFonts w:ascii="Times New Roman" w:eastAsia="Palatino Linotype" w:hAnsi="Times New Roman" w:cs="Times New Roman"/>
          <w:b/>
          <w:bCs/>
          <w:sz w:val="24"/>
          <w:szCs w:val="24"/>
        </w:rPr>
      </w:pPr>
    </w:p>
    <w:p w14:paraId="5196A611" w14:textId="31421932" w:rsidR="0044190E" w:rsidRDefault="000229B9"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Warrap</w:t>
      </w:r>
    </w:p>
    <w:p w14:paraId="172C0D6B" w14:textId="77777777" w:rsidR="000229B9" w:rsidRDefault="000229B9" w:rsidP="0044190E">
      <w:pPr>
        <w:spacing w:after="0" w:line="240" w:lineRule="auto"/>
        <w:jc w:val="both"/>
        <w:rPr>
          <w:rFonts w:ascii="Times New Roman" w:eastAsia="Palatino Linotype" w:hAnsi="Times New Roman" w:cs="Times New Roman"/>
          <w:b/>
          <w:bCs/>
          <w:sz w:val="24"/>
          <w:szCs w:val="24"/>
        </w:rPr>
      </w:pPr>
    </w:p>
    <w:p w14:paraId="2284EA4D" w14:textId="4D0601C3" w:rsidR="000229B9" w:rsidRPr="000229B9" w:rsidRDefault="000229B9" w:rsidP="00077543">
      <w:pPr>
        <w:pStyle w:val="ListParagraph"/>
        <w:numPr>
          <w:ilvl w:val="0"/>
          <w:numId w:val="29"/>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w:t>
      </w:r>
      <w:r w:rsidR="00050468">
        <w:rPr>
          <w:rFonts w:ascii="Times New Roman" w:eastAsia="Palatino Linotype" w:hAnsi="Times New Roman" w:cs="Times New Roman"/>
          <w:sz w:val="24"/>
          <w:szCs w:val="24"/>
        </w:rPr>
        <w:t>8</w:t>
      </w:r>
      <w:r>
        <w:rPr>
          <w:rFonts w:ascii="Times New Roman" w:eastAsia="Palatino Linotype" w:hAnsi="Times New Roman" w:cs="Times New Roman"/>
          <w:sz w:val="24"/>
          <w:szCs w:val="24"/>
        </w:rPr>
        <w:t xml:space="preserve"> August, </w:t>
      </w:r>
      <w:r w:rsidR="00050468">
        <w:rPr>
          <w:rFonts w:ascii="Times New Roman" w:eastAsia="Palatino Linotype" w:hAnsi="Times New Roman" w:cs="Times New Roman"/>
          <w:sz w:val="24"/>
          <w:szCs w:val="24"/>
        </w:rPr>
        <w:t xml:space="preserve">multiple sources reported that, on the same day, armed Bul Nuer elements from Mayom County- Unity State, shot and injured two male Dinka </w:t>
      </w:r>
      <w:proofErr w:type="spellStart"/>
      <w:r w:rsidR="00050468">
        <w:rPr>
          <w:rFonts w:ascii="Times New Roman" w:eastAsia="Palatino Linotype" w:hAnsi="Times New Roman" w:cs="Times New Roman"/>
          <w:sz w:val="24"/>
          <w:szCs w:val="24"/>
        </w:rPr>
        <w:t>Twic</w:t>
      </w:r>
      <w:proofErr w:type="spellEnd"/>
      <w:r w:rsidR="00050468">
        <w:rPr>
          <w:rFonts w:ascii="Times New Roman" w:eastAsia="Palatino Linotype" w:hAnsi="Times New Roman" w:cs="Times New Roman"/>
          <w:sz w:val="24"/>
          <w:szCs w:val="24"/>
        </w:rPr>
        <w:t>-Mayardit civilians (</w:t>
      </w:r>
      <w:r w:rsidR="00050468" w:rsidRPr="00050468">
        <w:rPr>
          <w:rFonts w:ascii="Times New Roman" w:eastAsia="Palatino Linotype" w:hAnsi="Times New Roman" w:cs="Times New Roman"/>
          <w:i/>
          <w:iCs/>
          <w:sz w:val="24"/>
          <w:szCs w:val="24"/>
        </w:rPr>
        <w:t>ages unspecified</w:t>
      </w:r>
      <w:r w:rsidR="00050468">
        <w:rPr>
          <w:rFonts w:ascii="Times New Roman" w:eastAsia="Palatino Linotype" w:hAnsi="Times New Roman" w:cs="Times New Roman"/>
          <w:sz w:val="24"/>
          <w:szCs w:val="24"/>
        </w:rPr>
        <w:t>) in Marial-</w:t>
      </w:r>
      <w:proofErr w:type="spellStart"/>
      <w:r w:rsidR="00050468">
        <w:rPr>
          <w:rFonts w:ascii="Times New Roman" w:eastAsia="Palatino Linotype" w:hAnsi="Times New Roman" w:cs="Times New Roman"/>
          <w:sz w:val="24"/>
          <w:szCs w:val="24"/>
        </w:rPr>
        <w:t>Guotjor</w:t>
      </w:r>
      <w:proofErr w:type="spellEnd"/>
      <w:r w:rsidR="00050468">
        <w:rPr>
          <w:rFonts w:ascii="Times New Roman" w:eastAsia="Palatino Linotype" w:hAnsi="Times New Roman" w:cs="Times New Roman"/>
          <w:sz w:val="24"/>
          <w:szCs w:val="24"/>
        </w:rPr>
        <w:t xml:space="preserve"> village, Ajak-Kuac Payam, </w:t>
      </w:r>
      <w:proofErr w:type="spellStart"/>
      <w:r w:rsidR="00050468">
        <w:rPr>
          <w:rFonts w:ascii="Times New Roman" w:eastAsia="Palatino Linotype" w:hAnsi="Times New Roman" w:cs="Times New Roman"/>
          <w:sz w:val="24"/>
          <w:szCs w:val="24"/>
        </w:rPr>
        <w:t>Twic</w:t>
      </w:r>
      <w:proofErr w:type="spellEnd"/>
      <w:r w:rsidR="00050468">
        <w:rPr>
          <w:rFonts w:ascii="Times New Roman" w:eastAsia="Palatino Linotype" w:hAnsi="Times New Roman" w:cs="Times New Roman"/>
          <w:sz w:val="24"/>
          <w:szCs w:val="24"/>
        </w:rPr>
        <w:t xml:space="preserve"> County. According to the sources, the assailants shot at Dinka </w:t>
      </w:r>
      <w:proofErr w:type="spellStart"/>
      <w:r w:rsidR="00050468">
        <w:rPr>
          <w:rFonts w:ascii="Times New Roman" w:eastAsia="Palatino Linotype" w:hAnsi="Times New Roman" w:cs="Times New Roman"/>
          <w:sz w:val="24"/>
          <w:szCs w:val="24"/>
        </w:rPr>
        <w:t>Twic</w:t>
      </w:r>
      <w:proofErr w:type="spellEnd"/>
      <w:r w:rsidR="00050468">
        <w:rPr>
          <w:rFonts w:ascii="Times New Roman" w:eastAsia="Palatino Linotype" w:hAnsi="Times New Roman" w:cs="Times New Roman"/>
          <w:sz w:val="24"/>
          <w:szCs w:val="24"/>
        </w:rPr>
        <w:t xml:space="preserve">- Mayardit cattle herders while they were catering to their cattle, injured the victims and raided 18 heads of cattle and fled the scene into Unity State. Reportedly, the injured victims were evacuated to a health facility in </w:t>
      </w:r>
      <w:proofErr w:type="spellStart"/>
      <w:r w:rsidR="00050468">
        <w:rPr>
          <w:rFonts w:ascii="Times New Roman" w:eastAsia="Palatino Linotype" w:hAnsi="Times New Roman" w:cs="Times New Roman"/>
          <w:sz w:val="24"/>
          <w:szCs w:val="24"/>
        </w:rPr>
        <w:t>Turalei</w:t>
      </w:r>
      <w:proofErr w:type="spellEnd"/>
      <w:r w:rsidR="00050468">
        <w:rPr>
          <w:rFonts w:ascii="Times New Roman" w:eastAsia="Palatino Linotype" w:hAnsi="Times New Roman" w:cs="Times New Roman"/>
          <w:sz w:val="24"/>
          <w:szCs w:val="24"/>
        </w:rPr>
        <w:t xml:space="preserve"> Payam for treatment. </w:t>
      </w:r>
    </w:p>
    <w:p w14:paraId="5C68DA90" w14:textId="77777777" w:rsidR="0044190E" w:rsidRDefault="0044190E" w:rsidP="0044190E">
      <w:pPr>
        <w:spacing w:after="0" w:line="240" w:lineRule="auto"/>
        <w:jc w:val="both"/>
        <w:rPr>
          <w:rFonts w:ascii="Times New Roman" w:eastAsia="Palatino Linotype" w:hAnsi="Times New Roman" w:cs="Times New Roman"/>
          <w:b/>
          <w:bCs/>
          <w:sz w:val="24"/>
          <w:szCs w:val="24"/>
        </w:rPr>
      </w:pPr>
    </w:p>
    <w:p w14:paraId="2FA6AFEB" w14:textId="5D40CF4B" w:rsidR="0044190E" w:rsidRDefault="0054677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07B3A262" w14:textId="77777777" w:rsidR="00546778" w:rsidRDefault="00546778" w:rsidP="0044190E">
      <w:pPr>
        <w:spacing w:after="0" w:line="240" w:lineRule="auto"/>
        <w:jc w:val="both"/>
        <w:rPr>
          <w:rFonts w:ascii="Times New Roman" w:eastAsia="Palatino Linotype" w:hAnsi="Times New Roman" w:cs="Times New Roman"/>
          <w:b/>
          <w:bCs/>
          <w:sz w:val="24"/>
          <w:szCs w:val="24"/>
        </w:rPr>
      </w:pPr>
    </w:p>
    <w:p w14:paraId="0EC049C6" w14:textId="1FBC71F9" w:rsidR="00546778" w:rsidRPr="00DF18DA" w:rsidRDefault="00546778" w:rsidP="00077543">
      <w:pPr>
        <w:pStyle w:val="ListParagraph"/>
        <w:numPr>
          <w:ilvl w:val="0"/>
          <w:numId w:val="29"/>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28 August, two secondary sources reported that on 27 August, unidentified armed elements shot and killed two civilians (Husband and wife: 55-year-old man from the Azande community and 45-year-old woman from Balanda community) in </w:t>
      </w:r>
      <w:proofErr w:type="spellStart"/>
      <w:r>
        <w:rPr>
          <w:rFonts w:ascii="Times New Roman" w:eastAsia="Palatino Linotype" w:hAnsi="Times New Roman" w:cs="Times New Roman"/>
          <w:sz w:val="24"/>
          <w:szCs w:val="24"/>
        </w:rPr>
        <w:t>Ma</w:t>
      </w:r>
      <w:r w:rsidR="007A0C23">
        <w:rPr>
          <w:rFonts w:ascii="Times New Roman" w:eastAsia="Palatino Linotype" w:hAnsi="Times New Roman" w:cs="Times New Roman"/>
          <w:sz w:val="24"/>
          <w:szCs w:val="24"/>
        </w:rPr>
        <w:t>t</w:t>
      </w:r>
      <w:r>
        <w:rPr>
          <w:rFonts w:ascii="Times New Roman" w:eastAsia="Palatino Linotype" w:hAnsi="Times New Roman" w:cs="Times New Roman"/>
          <w:sz w:val="24"/>
          <w:szCs w:val="24"/>
        </w:rPr>
        <w:t>akurungu</w:t>
      </w:r>
      <w:proofErr w:type="spellEnd"/>
      <w:r>
        <w:rPr>
          <w:rFonts w:ascii="Times New Roman" w:eastAsia="Palatino Linotype" w:hAnsi="Times New Roman" w:cs="Times New Roman"/>
          <w:sz w:val="24"/>
          <w:szCs w:val="24"/>
        </w:rPr>
        <w:t xml:space="preserve"> Boma, Tambura town Payam, Tambura County. </w:t>
      </w:r>
      <w:r w:rsidR="007A0C23">
        <w:rPr>
          <w:rFonts w:ascii="Times New Roman" w:eastAsia="Palatino Linotype" w:hAnsi="Times New Roman" w:cs="Times New Roman"/>
          <w:sz w:val="24"/>
          <w:szCs w:val="24"/>
        </w:rPr>
        <w:t xml:space="preserve">According to the sources, the assailants shot and killed the victims while they were cultivating their farms for unspecified reasons. Reportedly, the police were deployed to the </w:t>
      </w:r>
      <w:r w:rsidR="00DF18DA">
        <w:rPr>
          <w:rFonts w:ascii="Times New Roman" w:eastAsia="Palatino Linotype" w:hAnsi="Times New Roman" w:cs="Times New Roman"/>
          <w:sz w:val="24"/>
          <w:szCs w:val="24"/>
        </w:rPr>
        <w:t>scene and retrieved the bodies of the victims and handed the bodies over to their families for internment.</w:t>
      </w:r>
    </w:p>
    <w:p w14:paraId="3267E725" w14:textId="4A4BD536" w:rsidR="00DF18DA" w:rsidRDefault="00DF18DA" w:rsidP="00DF18DA">
      <w:pPr>
        <w:pStyle w:val="ListParagraph"/>
        <w:spacing w:after="0" w:line="240" w:lineRule="auto"/>
        <w:jc w:val="both"/>
        <w:rPr>
          <w:rFonts w:ascii="Times New Roman" w:eastAsia="Palatino Linotype" w:hAnsi="Times New Roman" w:cs="Times New Roman"/>
          <w:sz w:val="24"/>
          <w:szCs w:val="24"/>
        </w:rPr>
      </w:pPr>
    </w:p>
    <w:p w14:paraId="4C61CC1F" w14:textId="48E98892" w:rsidR="00DF18DA" w:rsidRPr="00A61F10" w:rsidRDefault="00DF18DA" w:rsidP="00DF18DA">
      <w:pPr>
        <w:pStyle w:val="ListParagraph"/>
        <w:spacing w:after="0" w:line="240" w:lineRule="auto"/>
        <w:jc w:val="both"/>
        <w:rPr>
          <w:rFonts w:ascii="Times New Roman" w:eastAsia="Palatino Linotype" w:hAnsi="Times New Roman" w:cs="Times New Roman"/>
          <w:b/>
          <w:bCs/>
          <w:i/>
          <w:iCs/>
          <w:sz w:val="24"/>
          <w:szCs w:val="24"/>
        </w:rPr>
      </w:pPr>
      <w:r w:rsidRPr="00A61F10">
        <w:rPr>
          <w:rFonts w:ascii="Times New Roman" w:eastAsia="Palatino Linotype" w:hAnsi="Times New Roman" w:cs="Times New Roman"/>
          <w:i/>
          <w:iCs/>
          <w:sz w:val="24"/>
          <w:szCs w:val="24"/>
        </w:rPr>
        <w:t xml:space="preserve">Comment: This incident follows a backdrop of restricted movement </w:t>
      </w:r>
      <w:r w:rsidR="00A61F10" w:rsidRPr="00A61F10">
        <w:rPr>
          <w:rFonts w:ascii="Times New Roman" w:eastAsia="Palatino Linotype" w:hAnsi="Times New Roman" w:cs="Times New Roman"/>
          <w:i/>
          <w:iCs/>
          <w:sz w:val="24"/>
          <w:szCs w:val="24"/>
        </w:rPr>
        <w:t xml:space="preserve">by armed elements affiliated with the former governor of Western Equatoria State, preventing civilians from the Balanda community from entering Tambura town, with an active threat to shot or kill anyone who defied the order. </w:t>
      </w:r>
    </w:p>
    <w:p w14:paraId="285A1AD5" w14:textId="77777777" w:rsidR="0044190E" w:rsidRPr="0044190E" w:rsidRDefault="0044190E" w:rsidP="0044190E">
      <w:pPr>
        <w:spacing w:after="0" w:line="240" w:lineRule="auto"/>
        <w:jc w:val="both"/>
        <w:rPr>
          <w:rFonts w:ascii="Times New Roman" w:eastAsia="Palatino Linotype" w:hAnsi="Times New Roman" w:cs="Times New Roman"/>
          <w:b/>
          <w:bCs/>
          <w:sz w:val="24"/>
          <w:szCs w:val="24"/>
        </w:rPr>
      </w:pPr>
    </w:p>
    <w:p w14:paraId="54B8DD1C" w14:textId="77777777" w:rsidR="00347BFF" w:rsidRDefault="00347BFF" w:rsidP="00347BFF">
      <w:pPr>
        <w:pStyle w:val="ListParagraph"/>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5611A" w14:textId="77777777" w:rsidR="006F7A98" w:rsidRDefault="006F7A98" w:rsidP="00241E48">
      <w:pPr>
        <w:spacing w:after="0" w:line="240" w:lineRule="auto"/>
      </w:pPr>
      <w:r>
        <w:separator/>
      </w:r>
    </w:p>
  </w:endnote>
  <w:endnote w:type="continuationSeparator" w:id="0">
    <w:p w14:paraId="7DEEFF63" w14:textId="77777777" w:rsidR="006F7A98" w:rsidRDefault="006F7A98"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C8206" w14:textId="77777777" w:rsidR="006F7A98" w:rsidRDefault="006F7A98" w:rsidP="00241E48">
      <w:pPr>
        <w:spacing w:after="0" w:line="240" w:lineRule="auto"/>
      </w:pPr>
      <w:r>
        <w:separator/>
      </w:r>
    </w:p>
  </w:footnote>
  <w:footnote w:type="continuationSeparator" w:id="0">
    <w:p w14:paraId="4B3BEF93" w14:textId="77777777" w:rsidR="006F7A98" w:rsidRDefault="006F7A98"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1"/>
  </w:num>
  <w:num w:numId="14" w16cid:durableId="92483853">
    <w:abstractNumId w:val="15"/>
  </w:num>
  <w:num w:numId="15" w16cid:durableId="388188502">
    <w:abstractNumId w:val="7"/>
  </w:num>
  <w:num w:numId="16" w16cid:durableId="32771295">
    <w:abstractNumId w:val="17"/>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lvlOverride w:ilvl="0"/>
    <w:lvlOverride w:ilvl="1"/>
    <w:lvlOverride w:ilvl="2"/>
    <w:lvlOverride w:ilvl="3"/>
    <w:lvlOverride w:ilvl="4"/>
    <w:lvlOverride w:ilvl="5"/>
    <w:lvlOverride w:ilvl="6"/>
    <w:lvlOverride w:ilvl="7"/>
    <w:lvlOverride w:ilvl="8"/>
  </w:num>
  <w:num w:numId="29" w16cid:durableId="1169636167">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2</cp:revision>
  <cp:lastPrinted>2023-09-24T16:39:00Z</cp:lastPrinted>
  <dcterms:created xsi:type="dcterms:W3CDTF">2025-08-28T18:55:00Z</dcterms:created>
  <dcterms:modified xsi:type="dcterms:W3CDTF">2025-08-28T18:55:00Z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