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3689996"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r w:rsidRPr="002A195C">
        <w:rPr>
          <w:rFonts w:asciiTheme="majorBidi" w:eastAsia="Times New Roman" w:hAnsiTheme="majorBidi" w:cstheme="majorBidi"/>
          <w:position w:val="-4"/>
          <w:sz w:val="24"/>
          <w:szCs w:val="24"/>
          <w:rtl/>
        </w:rPr>
        <w:t>ألأمم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5FD15178" w:rsidR="00CC3E4B" w:rsidRPr="002A195C" w:rsidRDefault="002A195C"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03 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2A195C" w:rsidRDefault="00CC3E4B"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Palatino Linotype" w:hAnsiTheme="majorBidi" w:cstheme="majorBidi"/>
          <w:sz w:val="24"/>
          <w:szCs w:val="24"/>
        </w:rPr>
        <w:t>Highlights</w:t>
      </w:r>
      <w:bookmarkStart w:id="1" w:name="_Hlk172814707"/>
      <w:r w:rsidRPr="002A195C">
        <w:rPr>
          <w:rFonts w:asciiTheme="majorBidi" w:eastAsia="Aptos" w:hAnsiTheme="majorBidi" w:cstheme="majorBidi"/>
          <w:sz w:val="24"/>
          <w:szCs w:val="24"/>
          <w14:ligatures w14:val="standardContextual"/>
        </w:rPr>
        <w:t xml:space="preserve"> </w:t>
      </w:r>
    </w:p>
    <w:p w14:paraId="7296F8CD" w14:textId="3D86EE0D" w:rsidR="002C49AB" w:rsidRPr="002A195C" w:rsidRDefault="00C21688"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Aptos" w:hAnsiTheme="majorBidi" w:cstheme="majorBidi"/>
          <w:sz w:val="24"/>
          <w:szCs w:val="24"/>
          <w14:ligatures w14:val="standardContextual"/>
        </w:rPr>
        <w:t xml:space="preserve"> </w:t>
      </w:r>
    </w:p>
    <w:p w14:paraId="3E29BA3A" w14:textId="44292CE8" w:rsidR="002A195C" w:rsidRPr="002A195C" w:rsidRDefault="002A195C" w:rsidP="002A195C">
      <w:pPr>
        <w:pStyle w:val="ListParagraph"/>
        <w:numPr>
          <w:ilvl w:val="0"/>
          <w:numId w:val="23"/>
        </w:numPr>
        <w:spacing w:after="160" w:line="259" w:lineRule="auto"/>
        <w:jc w:val="both"/>
        <w:rPr>
          <w:rFonts w:asciiTheme="majorBidi" w:hAnsiTheme="majorBidi" w:cstheme="majorBidi"/>
          <w:i/>
          <w:iCs/>
          <w:sz w:val="24"/>
          <w:szCs w:val="24"/>
        </w:rPr>
      </w:pPr>
      <w:bookmarkStart w:id="2" w:name="_Hlk198224089"/>
      <w:bookmarkEnd w:id="1"/>
      <w:r w:rsidRPr="002A195C">
        <w:rPr>
          <w:rFonts w:asciiTheme="majorBidi" w:hAnsiTheme="majorBidi" w:cstheme="majorBidi"/>
          <w:i/>
          <w:iCs/>
          <w:sz w:val="24"/>
          <w:szCs w:val="24"/>
        </w:rPr>
        <w:t>Fears of retaliatory attacks in Panyijiar County, Unity State, following a deadly attack conducted by Nyuong Nuer armed elements in Yirol East County, Lakes State</w:t>
      </w:r>
    </w:p>
    <w:p w14:paraId="61DA27ED" w14:textId="77777777" w:rsidR="002A195C" w:rsidRPr="002A195C" w:rsidRDefault="002A195C" w:rsidP="002A195C">
      <w:pPr>
        <w:pStyle w:val="ListParagraph"/>
        <w:numPr>
          <w:ilvl w:val="0"/>
          <w:numId w:val="23"/>
        </w:numPr>
        <w:spacing w:after="160" w:line="259" w:lineRule="auto"/>
        <w:jc w:val="both"/>
        <w:rPr>
          <w:rFonts w:asciiTheme="majorBidi" w:hAnsiTheme="majorBidi" w:cstheme="majorBidi"/>
          <w:i/>
          <w:iCs/>
          <w:sz w:val="24"/>
          <w:szCs w:val="24"/>
        </w:rPr>
      </w:pPr>
      <w:r w:rsidRPr="002A195C">
        <w:rPr>
          <w:rFonts w:asciiTheme="majorBidi" w:hAnsiTheme="majorBidi" w:cstheme="majorBidi"/>
          <w:i/>
          <w:iCs/>
          <w:sz w:val="24"/>
          <w:szCs w:val="24"/>
        </w:rPr>
        <w:t>An armed Bul Nuer man shot and killed two Bul Nuer men in Fup Payam, Mayom County, Unity State</w:t>
      </w:r>
    </w:p>
    <w:p w14:paraId="093A8C50" w14:textId="2DD6A8E2" w:rsidR="002A195C" w:rsidRPr="002A195C" w:rsidRDefault="002A195C" w:rsidP="002A195C">
      <w:pPr>
        <w:pStyle w:val="ListParagraph"/>
        <w:numPr>
          <w:ilvl w:val="0"/>
          <w:numId w:val="23"/>
        </w:numPr>
        <w:spacing w:after="160" w:line="259" w:lineRule="auto"/>
        <w:jc w:val="both"/>
        <w:rPr>
          <w:rFonts w:asciiTheme="majorBidi" w:hAnsiTheme="majorBidi" w:cstheme="majorBidi"/>
          <w:i/>
          <w:iCs/>
          <w:sz w:val="24"/>
          <w:szCs w:val="24"/>
        </w:rPr>
      </w:pPr>
      <w:r w:rsidRPr="002A195C">
        <w:rPr>
          <w:rFonts w:asciiTheme="majorBidi" w:hAnsiTheme="majorBidi" w:cstheme="majorBidi"/>
          <w:i/>
          <w:iCs/>
          <w:sz w:val="24"/>
          <w:szCs w:val="24"/>
        </w:rPr>
        <w:t>Two Bul Nuer men beat to death an 18-year-old Bul Nuer woman in Mankien payam, Mayom County</w:t>
      </w:r>
      <w:r w:rsidR="00A64E4A">
        <w:rPr>
          <w:rFonts w:asciiTheme="majorBidi" w:hAnsiTheme="majorBidi" w:cstheme="majorBidi"/>
          <w:i/>
          <w:iCs/>
          <w:sz w:val="24"/>
          <w:szCs w:val="24"/>
        </w:rPr>
        <w:t>, Unity State</w:t>
      </w:r>
    </w:p>
    <w:p w14:paraId="1287C54A" w14:textId="26258B0B" w:rsidR="005548CE" w:rsidRPr="002A195C" w:rsidRDefault="005548CE" w:rsidP="002A195C">
      <w:pPr>
        <w:pStyle w:val="ListParagraph"/>
        <w:spacing w:after="0" w:line="240" w:lineRule="atLeast"/>
        <w:ind w:left="1440"/>
        <w:jc w:val="both"/>
        <w:rPr>
          <w:rFonts w:asciiTheme="majorBidi" w:hAnsiTheme="majorBidi" w:cstheme="majorBidi"/>
          <w:sz w:val="24"/>
          <w:szCs w:val="24"/>
        </w:rPr>
      </w:pPr>
    </w:p>
    <w:p w14:paraId="5A22CF7E" w14:textId="77777777" w:rsidR="00DB7840" w:rsidRPr="002A195C" w:rsidRDefault="00DB7840" w:rsidP="00DB7840">
      <w:pPr>
        <w:pStyle w:val="ListParagraph"/>
        <w:spacing w:after="160" w:line="259" w:lineRule="auto"/>
        <w:ind w:left="1440"/>
        <w:jc w:val="both"/>
        <w:rPr>
          <w:rFonts w:asciiTheme="majorBidi" w:hAnsiTheme="majorBidi" w:cstheme="majorBidi"/>
          <w:i/>
          <w:iCs/>
          <w:sz w:val="24"/>
          <w:szCs w:val="24"/>
        </w:rPr>
      </w:pPr>
    </w:p>
    <w:p w14:paraId="321BB6AD" w14:textId="4E34C3F2" w:rsidR="00C777CF" w:rsidRPr="002A195C"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2A195C">
        <w:rPr>
          <w:rFonts w:asciiTheme="majorBidi" w:eastAsia="Calibri" w:hAnsiTheme="majorBidi" w:cstheme="majorBidi"/>
          <w:sz w:val="24"/>
          <w:szCs w:val="24"/>
        </w:rPr>
        <w:t>Political and Security Update</w:t>
      </w:r>
    </w:p>
    <w:p w14:paraId="5B32530E" w14:textId="77777777" w:rsidR="00EA2676" w:rsidRPr="002A195C" w:rsidRDefault="00EA2676" w:rsidP="00EA26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450896D0" w14:textId="77777777" w:rsidR="002A195C" w:rsidRPr="002A195C" w:rsidRDefault="002A195C" w:rsidP="002A195C">
      <w:pPr>
        <w:pStyle w:val="ListParagraph"/>
        <w:numPr>
          <w:ilvl w:val="0"/>
          <w:numId w:val="23"/>
        </w:numPr>
        <w:spacing w:after="160" w:line="259" w:lineRule="auto"/>
        <w:jc w:val="both"/>
        <w:rPr>
          <w:rFonts w:asciiTheme="majorBidi" w:hAnsiTheme="majorBidi" w:cstheme="majorBidi"/>
          <w:b/>
          <w:bCs/>
          <w:sz w:val="24"/>
          <w:szCs w:val="24"/>
        </w:rPr>
      </w:pPr>
      <w:r w:rsidRPr="002A195C">
        <w:rPr>
          <w:rFonts w:asciiTheme="majorBidi" w:hAnsiTheme="majorBidi" w:cstheme="majorBidi"/>
          <w:b/>
          <w:bCs/>
          <w:sz w:val="24"/>
          <w:szCs w:val="24"/>
        </w:rPr>
        <w:t>Fears of retaliatory attacks in Panyijiar County, Unity State, following a deadly attack conducted by Nyuong Nuer armed elements in Yirol East County, Lakes State</w:t>
      </w:r>
    </w:p>
    <w:p w14:paraId="758E7490" w14:textId="3C153A98" w:rsidR="002A195C" w:rsidRDefault="002A195C" w:rsidP="002A195C">
      <w:pPr>
        <w:jc w:val="both"/>
        <w:rPr>
          <w:rFonts w:asciiTheme="majorBidi" w:hAnsiTheme="majorBidi" w:cstheme="majorBidi"/>
          <w:sz w:val="24"/>
          <w:szCs w:val="24"/>
        </w:rPr>
      </w:pPr>
      <w:r w:rsidRPr="002A195C">
        <w:rPr>
          <w:rFonts w:asciiTheme="majorBidi" w:hAnsiTheme="majorBidi" w:cstheme="majorBidi"/>
          <w:sz w:val="24"/>
          <w:szCs w:val="24"/>
        </w:rPr>
        <w:t>On 3 November 2025, a youth leader in Panyijiar County informed HRD that earlier last week (</w:t>
      </w:r>
      <w:r w:rsidRPr="002A195C">
        <w:rPr>
          <w:rFonts w:asciiTheme="majorBidi" w:hAnsiTheme="majorBidi" w:cstheme="majorBidi"/>
          <w:i/>
          <w:iCs/>
          <w:sz w:val="24"/>
          <w:szCs w:val="24"/>
        </w:rPr>
        <w:t>dates unspecified</w:t>
      </w:r>
      <w:r w:rsidRPr="002A195C">
        <w:rPr>
          <w:rFonts w:asciiTheme="majorBidi" w:hAnsiTheme="majorBidi" w:cstheme="majorBidi"/>
          <w:sz w:val="24"/>
          <w:szCs w:val="24"/>
        </w:rPr>
        <w:t>), some Nyuong Nuer armed elements left from the southern part of Panyijiar county launched an attack in Biling payam in Yirol East County, Lakes State, reportedly resulting in the killing of eight Dinka Ciec civilians and armed community elements. He informed that this attack was a retaliatory attack for earlier deadly boat attacks conducted by Dinka Ciec armed elements on Nyuong Nuer civilians. He further noted that they had received information from some sources in Juba and Lakes State alleging that there are plans by the SSPDF to conduct aerial bombardments in Pachar, Pariel and Pachienjok payams where those who conducted the attacks in Biling payam are believed to have come from.</w:t>
      </w:r>
      <w:r>
        <w:rPr>
          <w:rFonts w:asciiTheme="majorBidi" w:hAnsiTheme="majorBidi" w:cstheme="majorBidi"/>
          <w:sz w:val="24"/>
          <w:szCs w:val="24"/>
        </w:rPr>
        <w:t xml:space="preserve"> The youth leader informed that communication between authorities in Panyijiar County and neighboring counties in Lakes State is broken down because of these incessant deadly retaliatory attacks. </w:t>
      </w:r>
    </w:p>
    <w:p w14:paraId="6AE06CF4" w14:textId="0AD4D515" w:rsidR="002A195C" w:rsidRPr="002A195C" w:rsidRDefault="002A195C" w:rsidP="002A195C">
      <w:pPr>
        <w:jc w:val="both"/>
        <w:rPr>
          <w:rFonts w:asciiTheme="majorBidi" w:hAnsiTheme="majorBidi" w:cstheme="majorBidi"/>
          <w:sz w:val="24"/>
          <w:szCs w:val="24"/>
        </w:rPr>
      </w:pPr>
      <w:r w:rsidRPr="002A195C">
        <w:rPr>
          <w:rFonts w:asciiTheme="majorBidi" w:hAnsiTheme="majorBidi" w:cstheme="majorBidi"/>
          <w:b/>
          <w:bCs/>
          <w:sz w:val="24"/>
          <w:szCs w:val="24"/>
        </w:rPr>
        <w:t>Comments</w:t>
      </w:r>
      <w:r>
        <w:rPr>
          <w:rFonts w:asciiTheme="majorBidi" w:hAnsiTheme="majorBidi" w:cstheme="majorBidi"/>
          <w:sz w:val="24"/>
          <w:szCs w:val="24"/>
        </w:rPr>
        <w:t xml:space="preserve">: </w:t>
      </w:r>
      <w:r w:rsidRPr="002A195C">
        <w:rPr>
          <w:rFonts w:asciiTheme="majorBidi" w:hAnsiTheme="majorBidi" w:cstheme="majorBidi"/>
          <w:i/>
          <w:iCs/>
          <w:sz w:val="24"/>
          <w:szCs w:val="24"/>
        </w:rPr>
        <w:t>There has been a persisting cycle of retaliatory attacks between Panyijiar County and parts of Lakes State, with very negative consequences on civilians in the area. It is urgent for dialogue to be established between the two feuding areas</w:t>
      </w:r>
    </w:p>
    <w:p w14:paraId="60B2A229" w14:textId="7110492E" w:rsidR="00283E27" w:rsidRPr="002A195C"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Human Rights in the Electoral Process</w:t>
      </w:r>
      <w:r w:rsidR="00062BAB" w:rsidRPr="002A195C">
        <w:rPr>
          <w:rFonts w:asciiTheme="majorBidi" w:eastAsia="Palatino Linotype" w:hAnsiTheme="majorBidi" w:cstheme="majorBidi"/>
          <w:sz w:val="24"/>
          <w:szCs w:val="24"/>
        </w:rPr>
        <w:t>.</w:t>
      </w:r>
    </w:p>
    <w:p w14:paraId="00625EE9" w14:textId="58F51695" w:rsidR="00BE1D49" w:rsidRPr="002A195C" w:rsidRDefault="00D45CD8" w:rsidP="00360A5E">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w:t>
      </w:r>
      <w:r w:rsidR="00CC3E4B" w:rsidRPr="002A195C">
        <w:rPr>
          <w:rFonts w:asciiTheme="majorBidi" w:eastAsia="Palatino Linotype" w:hAnsiTheme="majorBidi" w:cstheme="majorBidi"/>
          <w:sz w:val="24"/>
          <w:szCs w:val="24"/>
        </w:rPr>
        <w:t>onflict-Related Violations/Abuses</w:t>
      </w:r>
    </w:p>
    <w:p w14:paraId="499BE598" w14:textId="77777777" w:rsidR="002A195C" w:rsidRPr="002A195C" w:rsidRDefault="002A195C" w:rsidP="002A195C">
      <w:pPr>
        <w:spacing w:after="0" w:line="240" w:lineRule="atLeast"/>
        <w:jc w:val="both"/>
        <w:rPr>
          <w:rFonts w:asciiTheme="majorBidi" w:eastAsia="Palatino Linotype" w:hAnsiTheme="majorBidi" w:cstheme="majorBidi"/>
          <w:sz w:val="24"/>
          <w:szCs w:val="24"/>
        </w:rPr>
      </w:pPr>
    </w:p>
    <w:p w14:paraId="3377E664" w14:textId="77777777" w:rsidR="002A195C" w:rsidRPr="002A195C" w:rsidRDefault="002A195C" w:rsidP="002A195C">
      <w:pPr>
        <w:pStyle w:val="ListParagraph"/>
        <w:numPr>
          <w:ilvl w:val="0"/>
          <w:numId w:val="23"/>
        </w:numPr>
        <w:spacing w:after="160" w:line="259" w:lineRule="auto"/>
        <w:jc w:val="both"/>
        <w:rPr>
          <w:rFonts w:asciiTheme="majorBidi" w:hAnsiTheme="majorBidi" w:cstheme="majorBidi"/>
          <w:b/>
          <w:bCs/>
          <w:sz w:val="24"/>
          <w:szCs w:val="24"/>
        </w:rPr>
      </w:pPr>
      <w:r w:rsidRPr="002A195C">
        <w:rPr>
          <w:rFonts w:asciiTheme="majorBidi" w:hAnsiTheme="majorBidi" w:cstheme="majorBidi"/>
          <w:b/>
          <w:bCs/>
          <w:sz w:val="24"/>
          <w:szCs w:val="24"/>
        </w:rPr>
        <w:t>An armed Bul Nuer man shot and killed two Bul Nuer men in Fup Payam, Mayom County, Unity State</w:t>
      </w:r>
    </w:p>
    <w:p w14:paraId="19CE655E" w14:textId="77777777" w:rsidR="002A195C" w:rsidRDefault="002A195C" w:rsidP="002A195C">
      <w:pPr>
        <w:jc w:val="both"/>
        <w:rPr>
          <w:rFonts w:asciiTheme="majorBidi" w:hAnsiTheme="majorBidi" w:cstheme="majorBidi"/>
          <w:sz w:val="24"/>
          <w:szCs w:val="24"/>
        </w:rPr>
      </w:pPr>
      <w:r w:rsidRPr="002A195C">
        <w:rPr>
          <w:rFonts w:asciiTheme="majorBidi" w:hAnsiTheme="majorBidi" w:cstheme="majorBidi"/>
          <w:sz w:val="24"/>
          <w:szCs w:val="24"/>
        </w:rPr>
        <w:t>On 2 and 3 November 2025, three secondary sources (</w:t>
      </w:r>
      <w:r w:rsidRPr="002A195C">
        <w:rPr>
          <w:rFonts w:asciiTheme="majorBidi" w:hAnsiTheme="majorBidi" w:cstheme="majorBidi"/>
          <w:i/>
          <w:iCs/>
          <w:sz w:val="24"/>
          <w:szCs w:val="24"/>
        </w:rPr>
        <w:t>including the Kueryiek payam administrator</w:t>
      </w:r>
      <w:r w:rsidRPr="002A195C">
        <w:rPr>
          <w:rFonts w:asciiTheme="majorBidi" w:hAnsiTheme="majorBidi" w:cstheme="majorBidi"/>
          <w:sz w:val="24"/>
          <w:szCs w:val="24"/>
        </w:rPr>
        <w:t xml:space="preserve">) informed HRD that on 1 November 2025 at around 7pm, an armed Bul Nuer man from the Nyang subclan </w:t>
      </w:r>
      <w:r w:rsidRPr="002A195C">
        <w:rPr>
          <w:rFonts w:asciiTheme="majorBidi" w:hAnsiTheme="majorBidi" w:cstheme="majorBidi"/>
          <w:sz w:val="24"/>
          <w:szCs w:val="24"/>
        </w:rPr>
        <w:lastRenderedPageBreak/>
        <w:t>shot and killed two Bul Nuer brothers aged 25 and 28, during a traditional ceremony in Tam village, headquarters of Fup Payam, Mayom County. The sources informed that suspect, who was also reportedly drunk, shot and killed the two brothers in retaliation for an incident in 2024 (</w:t>
      </w:r>
      <w:r w:rsidRPr="002A195C">
        <w:rPr>
          <w:rFonts w:asciiTheme="majorBidi" w:hAnsiTheme="majorBidi" w:cstheme="majorBidi"/>
          <w:i/>
          <w:iCs/>
          <w:sz w:val="24"/>
          <w:szCs w:val="24"/>
        </w:rPr>
        <w:t>unspecified date</w:t>
      </w:r>
      <w:r w:rsidRPr="002A195C">
        <w:rPr>
          <w:rFonts w:asciiTheme="majorBidi" w:hAnsiTheme="majorBidi" w:cstheme="majorBidi"/>
          <w:sz w:val="24"/>
          <w:szCs w:val="24"/>
        </w:rPr>
        <w:t xml:space="preserve">) in the area during which the 28-year-old victim had reportedly severely beaten him up during a misunderstanding between the two. Government security forces were deployed to the scene of the incident but arrived when the suspect had fled and his whereabouts were still unknown. </w:t>
      </w:r>
    </w:p>
    <w:p w14:paraId="74354A60" w14:textId="4FFC8B1B" w:rsidR="002A195C" w:rsidRPr="002A195C" w:rsidRDefault="002A195C" w:rsidP="002A195C">
      <w:pPr>
        <w:jc w:val="both"/>
        <w:rPr>
          <w:rFonts w:asciiTheme="majorBidi" w:hAnsiTheme="majorBidi" w:cstheme="majorBidi"/>
          <w:sz w:val="24"/>
          <w:szCs w:val="24"/>
        </w:rPr>
      </w:pPr>
      <w:r w:rsidRPr="002A195C">
        <w:rPr>
          <w:rFonts w:asciiTheme="majorBidi" w:hAnsiTheme="majorBidi" w:cstheme="majorBidi"/>
          <w:b/>
          <w:bCs/>
          <w:sz w:val="24"/>
          <w:szCs w:val="24"/>
        </w:rPr>
        <w:t>Comments</w:t>
      </w:r>
      <w:r>
        <w:rPr>
          <w:rFonts w:asciiTheme="majorBidi" w:hAnsiTheme="majorBidi" w:cstheme="majorBidi"/>
          <w:sz w:val="24"/>
          <w:szCs w:val="24"/>
        </w:rPr>
        <w:t xml:space="preserve">: </w:t>
      </w:r>
      <w:r w:rsidRPr="002A195C">
        <w:rPr>
          <w:rFonts w:asciiTheme="majorBidi" w:hAnsiTheme="majorBidi" w:cstheme="majorBidi"/>
          <w:i/>
          <w:iCs/>
          <w:sz w:val="24"/>
          <w:szCs w:val="24"/>
        </w:rPr>
        <w:t>Retaliatory attacks persist in various parts of Unity State due to unresolved grievances in the context of the proliferation of arms and light weapons, in a general context of impunity. HRD will continue to follow up, advocate for accountability and report accordingly</w:t>
      </w:r>
      <w:r>
        <w:rPr>
          <w:rFonts w:asciiTheme="majorBidi" w:hAnsiTheme="majorBidi" w:cstheme="majorBidi"/>
          <w:sz w:val="24"/>
          <w:szCs w:val="24"/>
        </w:rPr>
        <w:t>.</w:t>
      </w:r>
    </w:p>
    <w:p w14:paraId="25DB6272" w14:textId="77777777" w:rsidR="002A195C" w:rsidRPr="002A195C" w:rsidRDefault="002A195C" w:rsidP="002A195C">
      <w:pPr>
        <w:spacing w:after="0" w:line="240" w:lineRule="atLeast"/>
        <w:jc w:val="both"/>
        <w:rPr>
          <w:rFonts w:asciiTheme="majorBidi" w:eastAsia="Palatino Linotype" w:hAnsiTheme="majorBidi" w:cstheme="majorBidi"/>
          <w:sz w:val="24"/>
          <w:szCs w:val="24"/>
        </w:rPr>
      </w:pPr>
    </w:p>
    <w:p w14:paraId="4A20ACC7" w14:textId="0D5AE383" w:rsidR="00CC3E4B" w:rsidRPr="002A195C"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Conflict-Related Sexual Violence (CRSV)</w:t>
      </w:r>
    </w:p>
    <w:p w14:paraId="4CFA5931" w14:textId="60506E0B" w:rsidR="007A4B4B" w:rsidRPr="002A195C"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Gender-Based Violence (SGBV)</w:t>
      </w:r>
    </w:p>
    <w:p w14:paraId="347C8AD9" w14:textId="77777777" w:rsidR="006457CE" w:rsidRPr="002A195C" w:rsidRDefault="006457CE" w:rsidP="006457CE">
      <w:pPr>
        <w:spacing w:after="0" w:line="240" w:lineRule="atLeast"/>
        <w:contextualSpacing/>
        <w:jc w:val="both"/>
        <w:rPr>
          <w:rFonts w:asciiTheme="majorBidi" w:eastAsia="Palatino Linotype" w:hAnsiTheme="majorBidi" w:cstheme="majorBidi"/>
          <w:sz w:val="24"/>
          <w:szCs w:val="24"/>
        </w:rPr>
      </w:pPr>
    </w:p>
    <w:p w14:paraId="3CF0B4A6" w14:textId="7C1F5B1C" w:rsidR="002A195C" w:rsidRPr="002A195C" w:rsidRDefault="002A195C" w:rsidP="002A195C">
      <w:pPr>
        <w:pStyle w:val="ListParagraph"/>
        <w:numPr>
          <w:ilvl w:val="0"/>
          <w:numId w:val="23"/>
        </w:numPr>
        <w:spacing w:after="160" w:line="259" w:lineRule="auto"/>
        <w:jc w:val="both"/>
        <w:rPr>
          <w:rFonts w:asciiTheme="majorBidi" w:hAnsiTheme="majorBidi" w:cstheme="majorBidi"/>
          <w:b/>
          <w:bCs/>
          <w:sz w:val="24"/>
          <w:szCs w:val="24"/>
        </w:rPr>
      </w:pPr>
      <w:r w:rsidRPr="002A195C">
        <w:rPr>
          <w:rFonts w:asciiTheme="majorBidi" w:hAnsiTheme="majorBidi" w:cstheme="majorBidi"/>
          <w:b/>
          <w:bCs/>
          <w:sz w:val="24"/>
          <w:szCs w:val="24"/>
        </w:rPr>
        <w:t>Two Bul Nuer men beat to death an 18-year-old Bul Nuer woman in Mankien payam, Mayom County</w:t>
      </w:r>
      <w:r w:rsidR="00A64E4A">
        <w:rPr>
          <w:rFonts w:asciiTheme="majorBidi" w:hAnsiTheme="majorBidi" w:cstheme="majorBidi"/>
          <w:b/>
          <w:bCs/>
          <w:sz w:val="24"/>
          <w:szCs w:val="24"/>
        </w:rPr>
        <w:t>, Unity State</w:t>
      </w:r>
    </w:p>
    <w:p w14:paraId="794F1ED1" w14:textId="538643DF" w:rsidR="002A195C" w:rsidRPr="002A195C" w:rsidRDefault="002A195C" w:rsidP="002A195C">
      <w:pPr>
        <w:jc w:val="both"/>
        <w:rPr>
          <w:rFonts w:asciiTheme="majorBidi" w:hAnsiTheme="majorBidi" w:cstheme="majorBidi"/>
          <w:sz w:val="24"/>
          <w:szCs w:val="24"/>
        </w:rPr>
      </w:pPr>
      <w:r w:rsidRPr="002A195C">
        <w:rPr>
          <w:rFonts w:asciiTheme="majorBidi" w:hAnsiTheme="majorBidi" w:cstheme="majorBidi"/>
          <w:sz w:val="24"/>
          <w:szCs w:val="24"/>
        </w:rPr>
        <w:t xml:space="preserve">On 2 and 3 November 2025, </w:t>
      </w:r>
      <w:r>
        <w:rPr>
          <w:rFonts w:asciiTheme="majorBidi" w:hAnsiTheme="majorBidi" w:cstheme="majorBidi"/>
          <w:sz w:val="24"/>
          <w:szCs w:val="24"/>
        </w:rPr>
        <w:t>four</w:t>
      </w:r>
      <w:r w:rsidRPr="002A195C">
        <w:rPr>
          <w:rFonts w:asciiTheme="majorBidi" w:hAnsiTheme="majorBidi" w:cstheme="majorBidi"/>
          <w:sz w:val="24"/>
          <w:szCs w:val="24"/>
        </w:rPr>
        <w:t xml:space="preserve"> secondary</w:t>
      </w:r>
      <w:r>
        <w:rPr>
          <w:rFonts w:asciiTheme="majorBidi" w:hAnsiTheme="majorBidi" w:cstheme="majorBidi"/>
          <w:sz w:val="24"/>
          <w:szCs w:val="24"/>
        </w:rPr>
        <w:t xml:space="preserve"> sources</w:t>
      </w:r>
      <w:r w:rsidRPr="002A195C">
        <w:rPr>
          <w:rFonts w:asciiTheme="majorBidi" w:hAnsiTheme="majorBidi" w:cstheme="majorBidi"/>
          <w:sz w:val="24"/>
          <w:szCs w:val="24"/>
        </w:rPr>
        <w:t xml:space="preserve"> and one primary source informed HRD that between 31 October and 1 November, a 25-year-old Bul Nuer man and his 30-year-old brother, beat up the former’s 18-year-old wife to death in Weythep village, Mankien Payam, Mayom County. </w:t>
      </w:r>
      <w:r>
        <w:rPr>
          <w:rFonts w:asciiTheme="majorBidi" w:hAnsiTheme="majorBidi" w:cstheme="majorBidi"/>
          <w:sz w:val="24"/>
          <w:szCs w:val="24"/>
        </w:rPr>
        <w:t>The sources apprised that the two</w:t>
      </w:r>
      <w:r w:rsidRPr="002A195C">
        <w:rPr>
          <w:rFonts w:asciiTheme="majorBidi" w:hAnsiTheme="majorBidi" w:cstheme="majorBidi"/>
          <w:sz w:val="24"/>
          <w:szCs w:val="24"/>
        </w:rPr>
        <w:t xml:space="preserve"> men started beating up the victim around 10pm on 31 October until 4am on 1</w:t>
      </w:r>
      <w:r w:rsidRPr="002A195C">
        <w:rPr>
          <w:rFonts w:asciiTheme="majorBidi" w:hAnsiTheme="majorBidi" w:cstheme="majorBidi"/>
          <w:sz w:val="24"/>
          <w:szCs w:val="24"/>
          <w:vertAlign w:val="superscript"/>
        </w:rPr>
        <w:t>st</w:t>
      </w:r>
      <w:r w:rsidRPr="002A195C">
        <w:rPr>
          <w:rFonts w:asciiTheme="majorBidi" w:hAnsiTheme="majorBidi" w:cstheme="majorBidi"/>
          <w:sz w:val="24"/>
          <w:szCs w:val="24"/>
        </w:rPr>
        <w:t xml:space="preserve"> November when the victim </w:t>
      </w:r>
      <w:r>
        <w:rPr>
          <w:rFonts w:asciiTheme="majorBidi" w:hAnsiTheme="majorBidi" w:cstheme="majorBidi"/>
          <w:sz w:val="24"/>
          <w:szCs w:val="24"/>
        </w:rPr>
        <w:t>succumbed</w:t>
      </w:r>
      <w:r w:rsidRPr="002A195C">
        <w:rPr>
          <w:rFonts w:asciiTheme="majorBidi" w:hAnsiTheme="majorBidi" w:cstheme="majorBidi"/>
          <w:sz w:val="24"/>
          <w:szCs w:val="24"/>
        </w:rPr>
        <w:t xml:space="preserve">. The sources informed that the perpetrators accused the victim of having an extramarital relationship and tried forcing a confession from her. </w:t>
      </w:r>
      <w:r>
        <w:rPr>
          <w:rFonts w:asciiTheme="majorBidi" w:hAnsiTheme="majorBidi" w:cstheme="majorBidi"/>
          <w:sz w:val="24"/>
          <w:szCs w:val="24"/>
        </w:rPr>
        <w:t xml:space="preserve">The sources informed that the man had married the girl two years earlier. </w:t>
      </w:r>
      <w:r w:rsidRPr="002A195C">
        <w:rPr>
          <w:rFonts w:asciiTheme="majorBidi" w:hAnsiTheme="majorBidi" w:cstheme="majorBidi"/>
          <w:sz w:val="24"/>
          <w:szCs w:val="24"/>
        </w:rPr>
        <w:t xml:space="preserve">HRD spoke with the victim’s father, a witness, who reportedly returned home when the victim had just been killed. He informed that the perpetrators together with their mother fled to an unknown destination after the incident and police were seeking to arrest them. He added that police in the area were keeping him in protective custody to prevent any retaliatory attacks from the victim’s family. A youth leader decried the prevalence of gender-based violence and harmful traditional practices in the area and urged UNMISS and partners to support the government in conducting awareness raising within the community to prevent other incidents. </w:t>
      </w:r>
    </w:p>
    <w:p w14:paraId="6B5E21F2" w14:textId="77777777" w:rsidR="002A195C" w:rsidRPr="002A195C" w:rsidRDefault="002A195C" w:rsidP="002A195C">
      <w:pPr>
        <w:jc w:val="both"/>
        <w:rPr>
          <w:rFonts w:asciiTheme="majorBidi" w:hAnsiTheme="majorBidi" w:cstheme="majorBidi"/>
          <w:sz w:val="24"/>
          <w:szCs w:val="24"/>
        </w:rPr>
      </w:pPr>
      <w:r w:rsidRPr="002A195C">
        <w:rPr>
          <w:rFonts w:asciiTheme="majorBidi" w:hAnsiTheme="majorBidi" w:cstheme="majorBidi"/>
          <w:b/>
          <w:bCs/>
          <w:sz w:val="24"/>
          <w:szCs w:val="24"/>
        </w:rPr>
        <w:t>Comments:</w:t>
      </w:r>
      <w:r w:rsidRPr="002A195C">
        <w:rPr>
          <w:rFonts w:asciiTheme="majorBidi" w:hAnsiTheme="majorBidi" w:cstheme="majorBidi"/>
          <w:sz w:val="24"/>
          <w:szCs w:val="24"/>
        </w:rPr>
        <w:t xml:space="preserve"> </w:t>
      </w:r>
      <w:r w:rsidRPr="002A195C">
        <w:rPr>
          <w:rFonts w:asciiTheme="majorBidi" w:hAnsiTheme="majorBidi" w:cstheme="majorBidi"/>
          <w:i/>
          <w:iCs/>
          <w:sz w:val="24"/>
          <w:szCs w:val="24"/>
        </w:rPr>
        <w:t>Gender based violence is prevalent across Unity State and this further rooted in harmful traditional practices such as early and forced marriage, discrimination against women and a culture of impunity. HRD will advocate for accountability and will also liaise with the government and partners to raise more awareness amongst communities to prevent such occurrences.</w:t>
      </w:r>
      <w:r w:rsidRPr="002A195C">
        <w:rPr>
          <w:rFonts w:asciiTheme="majorBidi" w:hAnsiTheme="majorBidi" w:cstheme="majorBidi"/>
          <w:sz w:val="24"/>
          <w:szCs w:val="24"/>
        </w:rPr>
        <w:t xml:space="preserve"> </w:t>
      </w:r>
    </w:p>
    <w:p w14:paraId="7C88D96F" w14:textId="77777777" w:rsidR="006457CE" w:rsidRPr="002A195C" w:rsidRDefault="006457CE" w:rsidP="006457CE">
      <w:pPr>
        <w:spacing w:after="0" w:line="240" w:lineRule="atLeast"/>
        <w:contextualSpacing/>
        <w:jc w:val="both"/>
        <w:rPr>
          <w:rFonts w:asciiTheme="majorBidi" w:eastAsia="Palatino Linotype" w:hAnsiTheme="majorBidi" w:cstheme="majorBidi"/>
          <w:sz w:val="24"/>
          <w:szCs w:val="24"/>
        </w:rPr>
      </w:pPr>
    </w:p>
    <w:p w14:paraId="5828177D" w14:textId="77777777" w:rsidR="006457CE" w:rsidRPr="002A195C" w:rsidRDefault="006457CE" w:rsidP="006457CE">
      <w:pPr>
        <w:spacing w:after="0" w:line="240" w:lineRule="atLeast"/>
        <w:contextualSpacing/>
        <w:jc w:val="both"/>
        <w:rPr>
          <w:rFonts w:asciiTheme="majorBidi" w:eastAsia="Palatino Linotype" w:hAnsiTheme="majorBidi" w:cstheme="majorBidi"/>
          <w:sz w:val="24"/>
          <w:szCs w:val="24"/>
        </w:rPr>
      </w:pPr>
    </w:p>
    <w:p w14:paraId="62015193" w14:textId="77777777" w:rsidR="00CC3E4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2A195C">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Accountability</w:t>
      </w:r>
    </w:p>
    <w:p w14:paraId="64A9DAFE" w14:textId="54048FA6" w:rsidR="00A766E2" w:rsidRPr="002A195C"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Transitional Justice</w:t>
      </w:r>
      <w:r w:rsidR="00AC26F1" w:rsidRPr="002A195C">
        <w:rPr>
          <w:rFonts w:asciiTheme="majorBidi" w:eastAsia="Palatino Linotype" w:hAnsiTheme="majorBidi" w:cstheme="majorBidi"/>
          <w:sz w:val="24"/>
          <w:szCs w:val="24"/>
        </w:rPr>
        <w:t>.</w:t>
      </w:r>
    </w:p>
    <w:p w14:paraId="45FD1491" w14:textId="054E5D46" w:rsidR="00E63C9C" w:rsidRPr="002A195C" w:rsidRDefault="00CC3E4B" w:rsidP="00306880">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Engagement and Capacity Building</w:t>
      </w:r>
      <w:r w:rsidR="00F34260" w:rsidRPr="002A195C">
        <w:rPr>
          <w:rFonts w:asciiTheme="majorBidi" w:eastAsia="Palatino Linotype" w:hAnsiTheme="majorBidi" w:cstheme="majorBidi"/>
          <w:sz w:val="24"/>
          <w:szCs w:val="24"/>
        </w:rPr>
        <w:t xml:space="preserve">. </w:t>
      </w:r>
    </w:p>
    <w:p w14:paraId="414C0FB6" w14:textId="0AAE998F" w:rsidR="00872A4D" w:rsidRPr="002A195C"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Other Key Human Rights and Protection Concerns.</w:t>
      </w:r>
    </w:p>
    <w:sectPr w:rsidR="00872A4D" w:rsidRPr="002A195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17D4" w14:textId="77777777" w:rsidR="002B27C2" w:rsidRDefault="002B27C2" w:rsidP="004C4101">
      <w:pPr>
        <w:spacing w:after="0" w:line="240" w:lineRule="auto"/>
      </w:pPr>
      <w:r>
        <w:separator/>
      </w:r>
    </w:p>
  </w:endnote>
  <w:endnote w:type="continuationSeparator" w:id="0">
    <w:p w14:paraId="0E8447FF" w14:textId="77777777" w:rsidR="002B27C2" w:rsidRDefault="002B27C2"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029C023"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103</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89CDD" w14:textId="77777777" w:rsidR="002B27C2" w:rsidRDefault="002B27C2" w:rsidP="004C4101">
      <w:pPr>
        <w:spacing w:after="0" w:line="240" w:lineRule="auto"/>
      </w:pPr>
      <w:r>
        <w:separator/>
      </w:r>
    </w:p>
  </w:footnote>
  <w:footnote w:type="continuationSeparator" w:id="0">
    <w:p w14:paraId="04396132" w14:textId="77777777" w:rsidR="002B27C2" w:rsidRDefault="002B27C2"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FB761D"/>
    <w:multiLevelType w:val="hybridMultilevel"/>
    <w:tmpl w:val="C87E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9"/>
  </w:num>
  <w:num w:numId="2" w16cid:durableId="395399109">
    <w:abstractNumId w:val="4"/>
  </w:num>
  <w:num w:numId="3" w16cid:durableId="1713265759">
    <w:abstractNumId w:val="0"/>
  </w:num>
  <w:num w:numId="4" w16cid:durableId="802162705">
    <w:abstractNumId w:val="5"/>
  </w:num>
  <w:num w:numId="5" w16cid:durableId="1092363264">
    <w:abstractNumId w:val="12"/>
  </w:num>
  <w:num w:numId="6" w16cid:durableId="734858615">
    <w:abstractNumId w:val="7"/>
  </w:num>
  <w:num w:numId="7" w16cid:durableId="186795121">
    <w:abstractNumId w:val="13"/>
  </w:num>
  <w:num w:numId="8" w16cid:durableId="1151023901">
    <w:abstractNumId w:val="11"/>
  </w:num>
  <w:num w:numId="9" w16cid:durableId="49310161">
    <w:abstractNumId w:val="14"/>
  </w:num>
  <w:num w:numId="10" w16cid:durableId="540361275">
    <w:abstractNumId w:val="2"/>
  </w:num>
  <w:num w:numId="11" w16cid:durableId="1405254272">
    <w:abstractNumId w:val="17"/>
  </w:num>
  <w:num w:numId="12" w16cid:durableId="746726826">
    <w:abstractNumId w:val="16"/>
  </w:num>
  <w:num w:numId="13" w16cid:durableId="2008433917">
    <w:abstractNumId w:val="8"/>
  </w:num>
  <w:num w:numId="14" w16cid:durableId="1071661601">
    <w:abstractNumId w:val="10"/>
  </w:num>
  <w:num w:numId="15" w16cid:durableId="1199465848">
    <w:abstractNumId w:val="21"/>
  </w:num>
  <w:num w:numId="16" w16cid:durableId="1252660467">
    <w:abstractNumId w:val="18"/>
  </w:num>
  <w:num w:numId="17" w16cid:durableId="610169401">
    <w:abstractNumId w:val="9"/>
  </w:num>
  <w:num w:numId="18" w16cid:durableId="1934047371">
    <w:abstractNumId w:val="15"/>
  </w:num>
  <w:num w:numId="19" w16cid:durableId="1067260545">
    <w:abstractNumId w:val="20"/>
  </w:num>
  <w:num w:numId="20" w16cid:durableId="1938824557">
    <w:abstractNumId w:val="6"/>
  </w:num>
  <w:num w:numId="21" w16cid:durableId="1572274469">
    <w:abstractNumId w:val="3"/>
  </w:num>
  <w:num w:numId="22" w16cid:durableId="1388920052">
    <w:abstractNumId w:val="6"/>
  </w:num>
  <w:num w:numId="23" w16cid:durableId="4720184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6090"/>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C70"/>
    <w:rsid w:val="00524F37"/>
    <w:rsid w:val="00525301"/>
    <w:rsid w:val="0053189E"/>
    <w:rsid w:val="00532D3F"/>
    <w:rsid w:val="00533520"/>
    <w:rsid w:val="00534B65"/>
    <w:rsid w:val="005359C4"/>
    <w:rsid w:val="00536C83"/>
    <w:rsid w:val="00537B6C"/>
    <w:rsid w:val="00537D3D"/>
    <w:rsid w:val="005434E6"/>
    <w:rsid w:val="00544578"/>
    <w:rsid w:val="00545140"/>
    <w:rsid w:val="005453E1"/>
    <w:rsid w:val="005473BE"/>
    <w:rsid w:val="00547FCF"/>
    <w:rsid w:val="0055057F"/>
    <w:rsid w:val="0055118B"/>
    <w:rsid w:val="005548CE"/>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476CD"/>
    <w:rsid w:val="00850308"/>
    <w:rsid w:val="0085049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1DA7"/>
    <w:rsid w:val="00985F37"/>
    <w:rsid w:val="00992309"/>
    <w:rsid w:val="009928A8"/>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4E4A"/>
    <w:rsid w:val="00A66415"/>
    <w:rsid w:val="00A676B1"/>
    <w:rsid w:val="00A76517"/>
    <w:rsid w:val="00A766E2"/>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6D2D"/>
    <w:rsid w:val="00E571E0"/>
    <w:rsid w:val="00E57FB3"/>
    <w:rsid w:val="00E60316"/>
    <w:rsid w:val="00E61743"/>
    <w:rsid w:val="00E62022"/>
    <w:rsid w:val="00E62AD9"/>
    <w:rsid w:val="00E63C9C"/>
    <w:rsid w:val="00E673E4"/>
    <w:rsid w:val="00E67C6C"/>
    <w:rsid w:val="00E710F3"/>
    <w:rsid w:val="00E776DF"/>
    <w:rsid w:val="00E82795"/>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5</cp:revision>
  <dcterms:created xsi:type="dcterms:W3CDTF">2025-11-03T13:35:00Z</dcterms:created>
  <dcterms:modified xsi:type="dcterms:W3CDTF">2025-11-03T13:46:00Z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