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C34C" w14:textId="77777777" w:rsidR="00C33C9A" w:rsidRPr="00164B29" w:rsidRDefault="00C33C9A" w:rsidP="00C33C9A">
      <w:pPr>
        <w:spacing w:after="0"/>
        <w:jc w:val="center"/>
        <w:rPr>
          <w:rFonts w:asciiTheme="majorBidi" w:eastAsia="Times New Roman" w:hAnsiTheme="majorBidi" w:cstheme="majorBidi"/>
          <w:spacing w:val="-5"/>
          <w:position w:val="-4"/>
          <w:sz w:val="24"/>
          <w:szCs w:val="24"/>
        </w:rPr>
      </w:pPr>
      <w:r w:rsidRPr="00164B29">
        <w:rPr>
          <w:rFonts w:asciiTheme="majorBidi" w:eastAsia="Times New Roman" w:hAnsiTheme="majorBidi" w:cstheme="majorBidi"/>
          <w:spacing w:val="-10"/>
          <w:sz w:val="24"/>
          <w:szCs w:val="24"/>
        </w:rPr>
        <w:t xml:space="preserve">UNITED NATIONS   </w:t>
      </w:r>
      <w:r w:rsidRPr="00164B29">
        <w:rPr>
          <w:rFonts w:asciiTheme="majorBidi" w:eastAsia="Times New Roman" w:hAnsiTheme="majorBidi" w:cstheme="majorBidi"/>
          <w:spacing w:val="-5"/>
          <w:sz w:val="24"/>
          <w:szCs w:val="24"/>
        </w:rPr>
        <w:t xml:space="preserve"> </w:t>
      </w:r>
      <w:r w:rsidRPr="00164B29">
        <w:rPr>
          <w:rFonts w:asciiTheme="majorBidi" w:eastAsia="Calibri" w:hAnsiTheme="majorBidi" w:cstheme="majorBidi"/>
          <w:noProof/>
          <w:sz w:val="24"/>
          <w:szCs w:val="24"/>
        </w:rPr>
        <w:object w:dxaOrig="690" w:dyaOrig="585" w14:anchorId="267923F2">
          <v:rect id="rectole0000000000" o:spid="_x0000_i1025" style="width:35.25pt;height:27.75pt" o:ole="" o:preferrelative="t" stroked="f">
            <v:imagedata r:id="rId7" o:title=""/>
          </v:rect>
          <o:OLEObject Type="Embed" ProgID="StaticMetafile" ShapeID="rectole0000000000" DrawAspect="Content" ObjectID="_1823869444" r:id="rId8"/>
        </w:object>
      </w:r>
      <w:r w:rsidRPr="00164B29">
        <w:rPr>
          <w:rFonts w:asciiTheme="majorBidi" w:eastAsia="Times New Roman" w:hAnsiTheme="majorBidi" w:cstheme="majorBidi"/>
          <w:position w:val="-4"/>
          <w:sz w:val="24"/>
          <w:szCs w:val="24"/>
        </w:rPr>
        <w:t xml:space="preserve">      </w:t>
      </w:r>
      <w:r w:rsidRPr="00164B29">
        <w:rPr>
          <w:rFonts w:asciiTheme="majorBidi" w:eastAsia="Times New Roman" w:hAnsiTheme="majorBidi" w:cstheme="majorBidi"/>
          <w:spacing w:val="-10"/>
          <w:position w:val="-4"/>
          <w:sz w:val="24"/>
          <w:szCs w:val="24"/>
        </w:rPr>
        <w:t xml:space="preserve"> </w:t>
      </w:r>
      <w:proofErr w:type="spellStart"/>
      <w:r w:rsidRPr="00164B29">
        <w:rPr>
          <w:rFonts w:asciiTheme="majorBidi" w:eastAsia="Times New Roman" w:hAnsiTheme="majorBidi" w:cstheme="majorBidi"/>
          <w:b/>
          <w:position w:val="-4"/>
          <w:sz w:val="24"/>
          <w:szCs w:val="24"/>
          <w:rtl/>
        </w:rPr>
        <w:t>ألأمم</w:t>
      </w:r>
      <w:proofErr w:type="spellEnd"/>
      <w:r w:rsidRPr="00164B29">
        <w:rPr>
          <w:rFonts w:asciiTheme="majorBidi" w:eastAsia="Times New Roman" w:hAnsiTheme="majorBidi" w:cstheme="majorBidi"/>
          <w:b/>
          <w:position w:val="-4"/>
          <w:sz w:val="24"/>
          <w:szCs w:val="24"/>
          <w:rtl/>
        </w:rPr>
        <w:t xml:space="preserve"> المتحدة</w:t>
      </w:r>
    </w:p>
    <w:p w14:paraId="04A4FFEC" w14:textId="77777777" w:rsidR="00C33C9A" w:rsidRPr="00164B29" w:rsidRDefault="00C33C9A" w:rsidP="00C33C9A">
      <w:pPr>
        <w:spacing w:after="0"/>
        <w:jc w:val="center"/>
        <w:rPr>
          <w:rFonts w:asciiTheme="majorBidi" w:eastAsia="Times New Roman" w:hAnsiTheme="majorBidi" w:cstheme="majorBidi"/>
          <w:sz w:val="24"/>
          <w:szCs w:val="24"/>
        </w:rPr>
      </w:pPr>
      <w:r w:rsidRPr="00164B29">
        <w:rPr>
          <w:rFonts w:asciiTheme="majorBidi" w:eastAsia="Times New Roman" w:hAnsiTheme="majorBidi" w:cstheme="majorBidi"/>
          <w:sz w:val="24"/>
          <w:szCs w:val="24"/>
        </w:rPr>
        <w:t>United Nations Mission in South Sudan (UNMISS)</w:t>
      </w:r>
    </w:p>
    <w:p w14:paraId="48FAB4E2" w14:textId="77777777" w:rsidR="00C33C9A" w:rsidRPr="00164B29" w:rsidRDefault="00C33C9A" w:rsidP="00C33C9A">
      <w:pPr>
        <w:spacing w:after="0"/>
        <w:rPr>
          <w:rFonts w:asciiTheme="majorBidi" w:eastAsia="Times New Roman" w:hAnsiTheme="majorBidi" w:cstheme="majorBidi"/>
          <w:b/>
          <w:sz w:val="24"/>
          <w:szCs w:val="24"/>
        </w:rPr>
      </w:pPr>
    </w:p>
    <w:p w14:paraId="54FA2C20" w14:textId="77777777" w:rsidR="00C33C9A" w:rsidRPr="00164B29" w:rsidRDefault="00C33C9A" w:rsidP="00C33C9A">
      <w:pPr>
        <w:spacing w:after="0"/>
        <w:jc w:val="center"/>
        <w:rPr>
          <w:rFonts w:asciiTheme="majorBidi" w:eastAsia="Times New Roman" w:hAnsiTheme="majorBidi" w:cstheme="majorBidi"/>
          <w:b/>
          <w:sz w:val="24"/>
          <w:szCs w:val="24"/>
        </w:rPr>
      </w:pPr>
      <w:r w:rsidRPr="00164B29">
        <w:rPr>
          <w:rFonts w:asciiTheme="majorBidi" w:eastAsia="Times New Roman" w:hAnsiTheme="majorBidi" w:cstheme="majorBidi"/>
          <w:b/>
          <w:sz w:val="24"/>
          <w:szCs w:val="24"/>
        </w:rPr>
        <w:t>Human Rights Division (HRD)</w:t>
      </w:r>
    </w:p>
    <w:p w14:paraId="1C7BA24A" w14:textId="77777777" w:rsidR="00C33C9A" w:rsidRPr="00164B29" w:rsidRDefault="00C33C9A" w:rsidP="00C33C9A">
      <w:pPr>
        <w:spacing w:after="0"/>
        <w:ind w:left="3600"/>
        <w:rPr>
          <w:rFonts w:asciiTheme="majorBidi" w:eastAsia="Times New Roman" w:hAnsiTheme="majorBidi" w:cstheme="majorBidi"/>
          <w:b/>
          <w:sz w:val="24"/>
          <w:szCs w:val="24"/>
        </w:rPr>
      </w:pPr>
    </w:p>
    <w:p w14:paraId="4E0DC27B" w14:textId="77777777" w:rsidR="00C33C9A" w:rsidRPr="00164B29" w:rsidRDefault="00C33C9A" w:rsidP="00C33C9A">
      <w:pPr>
        <w:spacing w:after="0"/>
        <w:jc w:val="center"/>
        <w:rPr>
          <w:rFonts w:asciiTheme="majorBidi" w:eastAsia="Calibri" w:hAnsiTheme="majorBidi" w:cstheme="majorBidi"/>
          <w:b/>
          <w:sz w:val="24"/>
          <w:szCs w:val="24"/>
        </w:rPr>
      </w:pPr>
      <w:r w:rsidRPr="00164B29">
        <w:rPr>
          <w:rFonts w:asciiTheme="majorBidi" w:eastAsia="Calibri" w:hAnsiTheme="majorBidi" w:cstheme="majorBidi"/>
          <w:b/>
          <w:sz w:val="24"/>
          <w:szCs w:val="24"/>
        </w:rPr>
        <w:t>Yambio Field Office Daily Report</w:t>
      </w:r>
    </w:p>
    <w:p w14:paraId="00EABB1C" w14:textId="77777777" w:rsidR="00C33C9A" w:rsidRPr="00164B29" w:rsidRDefault="00C33C9A" w:rsidP="00C33C9A">
      <w:pPr>
        <w:spacing w:after="0"/>
        <w:ind w:left="3600"/>
        <w:rPr>
          <w:rFonts w:asciiTheme="majorBidi" w:eastAsia="Calibri" w:hAnsiTheme="majorBidi" w:cstheme="majorBidi"/>
          <w:b/>
          <w:sz w:val="24"/>
          <w:szCs w:val="24"/>
        </w:rPr>
      </w:pPr>
    </w:p>
    <w:p w14:paraId="4818CD28" w14:textId="169E743A" w:rsidR="00C33C9A" w:rsidRPr="00164B29" w:rsidRDefault="00C33C9A" w:rsidP="00C33C9A">
      <w:pPr>
        <w:spacing w:after="0"/>
        <w:jc w:val="center"/>
        <w:rPr>
          <w:rFonts w:asciiTheme="majorBidi" w:eastAsia="Calibri" w:hAnsiTheme="majorBidi" w:cstheme="majorBidi"/>
          <w:b/>
          <w:sz w:val="24"/>
          <w:szCs w:val="24"/>
        </w:rPr>
      </w:pPr>
      <w:r w:rsidRPr="00164B29">
        <w:rPr>
          <w:rFonts w:asciiTheme="majorBidi" w:eastAsia="Calibri" w:hAnsiTheme="majorBidi" w:cstheme="majorBidi"/>
          <w:b/>
          <w:sz w:val="24"/>
          <w:szCs w:val="24"/>
        </w:rPr>
        <w:t>0</w:t>
      </w:r>
      <w:r w:rsidR="00164B29" w:rsidRPr="00164B29">
        <w:rPr>
          <w:rFonts w:asciiTheme="majorBidi" w:eastAsia="Calibri" w:hAnsiTheme="majorBidi" w:cstheme="majorBidi"/>
          <w:b/>
          <w:sz w:val="24"/>
          <w:szCs w:val="24"/>
        </w:rPr>
        <w:t>5</w:t>
      </w:r>
      <w:r w:rsidRPr="00164B29">
        <w:rPr>
          <w:rFonts w:asciiTheme="majorBidi" w:eastAsia="Calibri" w:hAnsiTheme="majorBidi" w:cstheme="majorBidi"/>
          <w:b/>
          <w:sz w:val="24"/>
          <w:szCs w:val="24"/>
        </w:rPr>
        <w:t>/11/2025</w:t>
      </w:r>
    </w:p>
    <w:p w14:paraId="7A8342E8" w14:textId="400232A6" w:rsidR="00C33C9A" w:rsidRPr="00164B29" w:rsidRDefault="00C33C9A" w:rsidP="00C33C9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164B29">
        <w:rPr>
          <w:rFonts w:asciiTheme="majorBidi" w:eastAsia="Palatino Linotype" w:hAnsiTheme="majorBidi" w:cstheme="majorBidi"/>
          <w:b/>
          <w:i/>
          <w:iCs/>
          <w:sz w:val="24"/>
          <w:szCs w:val="24"/>
        </w:rPr>
        <w:t>Highlight</w:t>
      </w:r>
      <w:bookmarkStart w:id="3" w:name="_Hlk197361618"/>
      <w:bookmarkEnd w:id="0"/>
      <w:bookmarkEnd w:id="1"/>
      <w:r w:rsidR="004C501B" w:rsidRPr="00164B29">
        <w:rPr>
          <w:rFonts w:asciiTheme="majorBidi" w:eastAsia="Palatino Linotype" w:hAnsiTheme="majorBidi" w:cstheme="majorBidi"/>
          <w:b/>
          <w:i/>
          <w:iCs/>
          <w:sz w:val="24"/>
          <w:szCs w:val="24"/>
        </w:rPr>
        <w:t>s</w:t>
      </w:r>
    </w:p>
    <w:p w14:paraId="18AABF9C" w14:textId="77777777" w:rsidR="00C33C9A" w:rsidRPr="00164B29" w:rsidRDefault="00C33C9A" w:rsidP="00C33C9A">
      <w:pPr>
        <w:spacing w:after="0" w:line="240" w:lineRule="auto"/>
        <w:jc w:val="both"/>
        <w:rPr>
          <w:rFonts w:asciiTheme="majorBidi" w:hAnsiTheme="majorBidi" w:cstheme="majorBidi"/>
          <w:b/>
          <w:bCs/>
          <w:i/>
          <w:iCs/>
          <w:sz w:val="24"/>
          <w:szCs w:val="24"/>
        </w:rPr>
      </w:pPr>
      <w:bookmarkStart w:id="4" w:name="_Hlk209110506"/>
    </w:p>
    <w:p w14:paraId="5482FBC9" w14:textId="77777777" w:rsidR="004C501B" w:rsidRPr="00164B29" w:rsidRDefault="004C501B" w:rsidP="004C501B">
      <w:pPr>
        <w:pStyle w:val="ListParagraph"/>
        <w:spacing w:after="0" w:line="240" w:lineRule="auto"/>
        <w:jc w:val="both"/>
        <w:rPr>
          <w:rFonts w:asciiTheme="majorBidi" w:eastAsia="Palatino Linotype" w:hAnsiTheme="majorBidi" w:cstheme="majorBidi"/>
          <w:b/>
          <w:bCs/>
          <w:sz w:val="24"/>
          <w:szCs w:val="24"/>
        </w:rPr>
      </w:pPr>
    </w:p>
    <w:p w14:paraId="148D5AD9" w14:textId="527253C9" w:rsidR="00C33C9A" w:rsidRPr="00164B29" w:rsidRDefault="004A26B0" w:rsidP="00C33C9A">
      <w:pPr>
        <w:pStyle w:val="ListParagraph"/>
        <w:numPr>
          <w:ilvl w:val="0"/>
          <w:numId w:val="2"/>
        </w:numPr>
        <w:spacing w:after="0" w:line="240" w:lineRule="auto"/>
        <w:jc w:val="both"/>
        <w:rPr>
          <w:rFonts w:asciiTheme="majorBidi" w:eastAsia="Calibri" w:hAnsiTheme="majorBidi" w:cstheme="majorBidi"/>
          <w:b/>
          <w:bCs/>
          <w:i/>
          <w:iCs/>
          <w:sz w:val="24"/>
          <w:szCs w:val="24"/>
        </w:rPr>
      </w:pPr>
      <w:r w:rsidRPr="00164B29">
        <w:rPr>
          <w:rFonts w:asciiTheme="majorBidi" w:eastAsia="Calibri" w:hAnsiTheme="majorBidi" w:cstheme="majorBidi"/>
          <w:b/>
          <w:bCs/>
          <w:i/>
          <w:iCs/>
          <w:sz w:val="24"/>
          <w:szCs w:val="24"/>
        </w:rPr>
        <w:t xml:space="preserve">HRD conducts </w:t>
      </w:r>
      <w:r w:rsidR="0087730D">
        <w:rPr>
          <w:rFonts w:asciiTheme="majorBidi" w:eastAsia="Calibri" w:hAnsiTheme="majorBidi" w:cstheme="majorBidi"/>
          <w:b/>
          <w:bCs/>
          <w:i/>
          <w:iCs/>
          <w:sz w:val="24"/>
          <w:szCs w:val="24"/>
        </w:rPr>
        <w:t xml:space="preserve">a </w:t>
      </w:r>
      <w:r w:rsidRPr="00164B29">
        <w:rPr>
          <w:rFonts w:asciiTheme="majorBidi" w:eastAsia="Calibri" w:hAnsiTheme="majorBidi" w:cstheme="majorBidi"/>
          <w:b/>
          <w:bCs/>
          <w:i/>
          <w:iCs/>
          <w:sz w:val="24"/>
          <w:szCs w:val="24"/>
        </w:rPr>
        <w:t>human rights training session for members of the Western Equatoria State Human Rights Commission (WESHRC) in Yambio Town, Yambio County</w:t>
      </w:r>
      <w:r w:rsidR="001E1F43" w:rsidRPr="00164B29">
        <w:rPr>
          <w:rFonts w:asciiTheme="majorBidi" w:eastAsia="Calibri" w:hAnsiTheme="majorBidi" w:cstheme="majorBidi"/>
          <w:b/>
          <w:bCs/>
          <w:i/>
          <w:iCs/>
          <w:sz w:val="24"/>
          <w:szCs w:val="24"/>
        </w:rPr>
        <w:t xml:space="preserve"> </w:t>
      </w:r>
    </w:p>
    <w:p w14:paraId="48A3D843" w14:textId="77777777" w:rsidR="001E1F43" w:rsidRPr="00164B29" w:rsidRDefault="001E1F43" w:rsidP="001E1F43">
      <w:pPr>
        <w:spacing w:after="0" w:line="240" w:lineRule="auto"/>
        <w:jc w:val="both"/>
        <w:rPr>
          <w:rFonts w:asciiTheme="majorBidi" w:eastAsia="Calibri" w:hAnsiTheme="majorBidi" w:cstheme="majorBidi"/>
          <w:b/>
          <w:bCs/>
          <w:i/>
          <w:iCs/>
          <w:sz w:val="24"/>
          <w:szCs w:val="24"/>
        </w:rPr>
      </w:pPr>
    </w:p>
    <w:bookmarkEnd w:id="2"/>
    <w:bookmarkEnd w:id="3"/>
    <w:bookmarkEnd w:id="4"/>
    <w:p w14:paraId="0DE2F4E0" w14:textId="77777777"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 xml:space="preserve">Human Rights in the Electoral Process </w:t>
      </w:r>
    </w:p>
    <w:p w14:paraId="5CB42A7C" w14:textId="22746EE2"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Conflict-Related Violations/Abuses</w:t>
      </w:r>
    </w:p>
    <w:p w14:paraId="2FA11AE3" w14:textId="77777777" w:rsidR="004A26B0" w:rsidRPr="00164B29" w:rsidRDefault="004A26B0" w:rsidP="004A26B0">
      <w:pPr>
        <w:spacing w:after="0" w:line="240" w:lineRule="auto"/>
        <w:contextualSpacing/>
        <w:jc w:val="both"/>
        <w:rPr>
          <w:rFonts w:asciiTheme="majorBidi" w:eastAsia="Palatino Linotype" w:hAnsiTheme="majorBidi" w:cstheme="majorBidi"/>
          <w:b/>
          <w:sz w:val="24"/>
          <w:szCs w:val="24"/>
        </w:rPr>
      </w:pPr>
    </w:p>
    <w:p w14:paraId="4FB51628" w14:textId="77777777" w:rsidR="004A26B0" w:rsidRPr="00164B29" w:rsidRDefault="004A26B0" w:rsidP="004A26B0">
      <w:pPr>
        <w:spacing w:after="0" w:line="240" w:lineRule="auto"/>
        <w:contextualSpacing/>
        <w:jc w:val="both"/>
        <w:rPr>
          <w:rFonts w:asciiTheme="majorBidi" w:eastAsia="Palatino Linotype" w:hAnsiTheme="majorBidi" w:cstheme="majorBidi"/>
          <w:b/>
          <w:sz w:val="24"/>
          <w:szCs w:val="24"/>
        </w:rPr>
      </w:pPr>
    </w:p>
    <w:p w14:paraId="20269F38" w14:textId="77777777"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 xml:space="preserve">Conflict-Related Sexual Violence (CRSV) </w:t>
      </w:r>
    </w:p>
    <w:p w14:paraId="04B6E11E" w14:textId="77777777"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Sexual and Gender-Based Violence (SGBV)</w:t>
      </w:r>
      <w:bookmarkStart w:id="5" w:name="_Hlk155890358"/>
    </w:p>
    <w:p w14:paraId="76E6F118" w14:textId="77777777"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Civic Space and Participation</w:t>
      </w:r>
    </w:p>
    <w:p w14:paraId="3C2183F5" w14:textId="0DD5B112"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Judicial Accountabilit</w:t>
      </w:r>
      <w:bookmarkStart w:id="6" w:name="_Hlk191306961"/>
      <w:r w:rsidRPr="00164B29">
        <w:rPr>
          <w:rFonts w:asciiTheme="majorBidi" w:eastAsia="Palatino Linotype" w:hAnsiTheme="majorBidi" w:cstheme="majorBidi"/>
          <w:b/>
          <w:sz w:val="24"/>
          <w:szCs w:val="24"/>
        </w:rPr>
        <w:t>y</w:t>
      </w:r>
    </w:p>
    <w:bookmarkEnd w:id="6"/>
    <w:p w14:paraId="6CD032A1" w14:textId="77777777"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Transitional Justice</w:t>
      </w:r>
    </w:p>
    <w:p w14:paraId="0A334885" w14:textId="77777777" w:rsidR="00C33C9A" w:rsidRPr="00164B29"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Engagements and Capacity Building</w:t>
      </w:r>
      <w:r w:rsidRPr="00164B29">
        <w:rPr>
          <w:rFonts w:asciiTheme="majorBidi" w:eastAsia="Palatino Linotype" w:hAnsiTheme="majorBidi" w:cstheme="majorBidi"/>
          <w:bCs/>
          <w:sz w:val="24"/>
          <w:szCs w:val="24"/>
        </w:rPr>
        <w:t xml:space="preserve"> </w:t>
      </w:r>
      <w:r w:rsidRPr="00164B29">
        <w:rPr>
          <w:rFonts w:asciiTheme="majorBidi" w:hAnsiTheme="majorBidi" w:cstheme="majorBidi"/>
          <w:sz w:val="24"/>
          <w:szCs w:val="24"/>
        </w:rPr>
        <w:t xml:space="preserve"> </w:t>
      </w:r>
    </w:p>
    <w:p w14:paraId="43996FA0" w14:textId="77777777" w:rsidR="001E1F43" w:rsidRPr="00164B29" w:rsidRDefault="001E1F43" w:rsidP="001E1F43">
      <w:pPr>
        <w:spacing w:after="0" w:line="240" w:lineRule="auto"/>
        <w:contextualSpacing/>
        <w:jc w:val="both"/>
        <w:rPr>
          <w:rFonts w:asciiTheme="majorBidi" w:hAnsiTheme="majorBidi" w:cstheme="majorBidi"/>
          <w:sz w:val="24"/>
          <w:szCs w:val="24"/>
        </w:rPr>
      </w:pPr>
    </w:p>
    <w:p w14:paraId="4141694F" w14:textId="69BB3711" w:rsidR="006E171A" w:rsidRPr="00164B29" w:rsidRDefault="00F20110" w:rsidP="00164B29">
      <w:pPr>
        <w:pStyle w:val="ListParagraph"/>
        <w:numPr>
          <w:ilvl w:val="0"/>
          <w:numId w:val="2"/>
        </w:numPr>
        <w:spacing w:after="0" w:line="240" w:lineRule="auto"/>
        <w:jc w:val="both"/>
        <w:rPr>
          <w:rFonts w:asciiTheme="majorBidi" w:eastAsia="Calibri" w:hAnsiTheme="majorBidi" w:cstheme="majorBidi"/>
          <w:b/>
          <w:bCs/>
          <w:i/>
          <w:iCs/>
          <w:sz w:val="24"/>
          <w:szCs w:val="24"/>
        </w:rPr>
      </w:pPr>
      <w:r w:rsidRPr="00164B29">
        <w:rPr>
          <w:rFonts w:asciiTheme="majorBidi" w:eastAsia="Calibri" w:hAnsiTheme="majorBidi" w:cstheme="majorBidi"/>
          <w:b/>
          <w:bCs/>
          <w:i/>
          <w:iCs/>
          <w:sz w:val="24"/>
          <w:szCs w:val="24"/>
        </w:rPr>
        <w:t xml:space="preserve">HRD </w:t>
      </w:r>
      <w:r w:rsidR="004A26B0" w:rsidRPr="00164B29">
        <w:rPr>
          <w:rFonts w:asciiTheme="majorBidi" w:eastAsia="Calibri" w:hAnsiTheme="majorBidi" w:cstheme="majorBidi"/>
          <w:b/>
          <w:bCs/>
          <w:i/>
          <w:iCs/>
          <w:sz w:val="24"/>
          <w:szCs w:val="24"/>
        </w:rPr>
        <w:t xml:space="preserve">conducts </w:t>
      </w:r>
      <w:r w:rsidR="0087730D">
        <w:rPr>
          <w:rFonts w:asciiTheme="majorBidi" w:eastAsia="Calibri" w:hAnsiTheme="majorBidi" w:cstheme="majorBidi"/>
          <w:b/>
          <w:bCs/>
          <w:i/>
          <w:iCs/>
          <w:sz w:val="24"/>
          <w:szCs w:val="24"/>
        </w:rPr>
        <w:t xml:space="preserve">a </w:t>
      </w:r>
      <w:r w:rsidRPr="00164B29">
        <w:rPr>
          <w:rFonts w:asciiTheme="majorBidi" w:eastAsia="Calibri" w:hAnsiTheme="majorBidi" w:cstheme="majorBidi"/>
          <w:b/>
          <w:bCs/>
          <w:i/>
          <w:iCs/>
          <w:sz w:val="24"/>
          <w:szCs w:val="24"/>
        </w:rPr>
        <w:t xml:space="preserve">human rights </w:t>
      </w:r>
      <w:r w:rsidR="004A26B0" w:rsidRPr="00164B29">
        <w:rPr>
          <w:rFonts w:asciiTheme="majorBidi" w:eastAsia="Calibri" w:hAnsiTheme="majorBidi" w:cstheme="majorBidi"/>
          <w:b/>
          <w:bCs/>
          <w:i/>
          <w:iCs/>
          <w:sz w:val="24"/>
          <w:szCs w:val="24"/>
        </w:rPr>
        <w:t xml:space="preserve">training </w:t>
      </w:r>
      <w:r w:rsidRPr="00164B29">
        <w:rPr>
          <w:rFonts w:asciiTheme="majorBidi" w:eastAsia="Calibri" w:hAnsiTheme="majorBidi" w:cstheme="majorBidi"/>
          <w:b/>
          <w:bCs/>
          <w:i/>
          <w:iCs/>
          <w:sz w:val="24"/>
          <w:szCs w:val="24"/>
        </w:rPr>
        <w:t>session</w:t>
      </w:r>
      <w:r w:rsidR="004A26B0" w:rsidRPr="00164B29">
        <w:rPr>
          <w:rFonts w:asciiTheme="majorBidi" w:eastAsia="Calibri" w:hAnsiTheme="majorBidi" w:cstheme="majorBidi"/>
          <w:b/>
          <w:bCs/>
          <w:i/>
          <w:iCs/>
          <w:sz w:val="24"/>
          <w:szCs w:val="24"/>
        </w:rPr>
        <w:t xml:space="preserve"> for me</w:t>
      </w:r>
      <w:r w:rsidRPr="00164B29">
        <w:rPr>
          <w:rFonts w:asciiTheme="majorBidi" w:eastAsia="Calibri" w:hAnsiTheme="majorBidi" w:cstheme="majorBidi"/>
          <w:b/>
          <w:bCs/>
          <w:i/>
          <w:iCs/>
          <w:sz w:val="24"/>
          <w:szCs w:val="24"/>
        </w:rPr>
        <w:t xml:space="preserve">mbers of the Western Equatoria State Human Rights Commission </w:t>
      </w:r>
      <w:r w:rsidR="004A26B0" w:rsidRPr="00164B29">
        <w:rPr>
          <w:rFonts w:asciiTheme="majorBidi" w:eastAsia="Calibri" w:hAnsiTheme="majorBidi" w:cstheme="majorBidi"/>
          <w:b/>
          <w:bCs/>
          <w:i/>
          <w:iCs/>
          <w:sz w:val="24"/>
          <w:szCs w:val="24"/>
        </w:rPr>
        <w:t xml:space="preserve">(WESHRC) </w:t>
      </w:r>
      <w:r w:rsidRPr="00164B29">
        <w:rPr>
          <w:rFonts w:asciiTheme="majorBidi" w:eastAsia="Calibri" w:hAnsiTheme="majorBidi" w:cstheme="majorBidi"/>
          <w:b/>
          <w:bCs/>
          <w:i/>
          <w:iCs/>
          <w:sz w:val="24"/>
          <w:szCs w:val="24"/>
        </w:rPr>
        <w:t>in Yambio</w:t>
      </w:r>
      <w:r w:rsidR="004A26B0" w:rsidRPr="00164B29">
        <w:rPr>
          <w:rFonts w:asciiTheme="majorBidi" w:eastAsia="Calibri" w:hAnsiTheme="majorBidi" w:cstheme="majorBidi"/>
          <w:b/>
          <w:bCs/>
          <w:i/>
          <w:iCs/>
          <w:sz w:val="24"/>
          <w:szCs w:val="24"/>
        </w:rPr>
        <w:t xml:space="preserve"> Town, Yambio County</w:t>
      </w:r>
      <w:r w:rsidRPr="00164B29">
        <w:rPr>
          <w:rFonts w:asciiTheme="majorBidi" w:eastAsia="Calibri" w:hAnsiTheme="majorBidi" w:cstheme="majorBidi"/>
          <w:b/>
          <w:bCs/>
          <w:i/>
          <w:iCs/>
          <w:sz w:val="24"/>
          <w:szCs w:val="24"/>
        </w:rPr>
        <w:t xml:space="preserve"> </w:t>
      </w:r>
    </w:p>
    <w:p w14:paraId="7964F476" w14:textId="77777777" w:rsidR="006E171A" w:rsidRPr="00164B29" w:rsidRDefault="006E171A" w:rsidP="004A26B0">
      <w:pPr>
        <w:spacing w:after="0" w:line="240" w:lineRule="auto"/>
        <w:jc w:val="both"/>
        <w:rPr>
          <w:rFonts w:asciiTheme="majorBidi" w:hAnsiTheme="majorBidi" w:cstheme="majorBidi"/>
          <w:bCs/>
          <w:i/>
          <w:iCs/>
          <w:sz w:val="24"/>
          <w:szCs w:val="24"/>
        </w:rPr>
      </w:pPr>
    </w:p>
    <w:p w14:paraId="3E854F0C" w14:textId="0365F7E3" w:rsidR="006E171A" w:rsidRPr="006E171A" w:rsidRDefault="006E171A" w:rsidP="00164B29">
      <w:pPr>
        <w:spacing w:after="0" w:line="240" w:lineRule="auto"/>
        <w:rPr>
          <w:rFonts w:asciiTheme="majorBidi" w:hAnsiTheme="majorBidi" w:cstheme="majorBidi"/>
          <w:bCs/>
          <w:sz w:val="24"/>
          <w:szCs w:val="24"/>
        </w:rPr>
      </w:pPr>
      <w:r w:rsidRPr="006E171A">
        <w:rPr>
          <w:rFonts w:asciiTheme="majorBidi" w:hAnsiTheme="majorBidi" w:cstheme="majorBidi"/>
          <w:bCs/>
          <w:sz w:val="24"/>
          <w:szCs w:val="24"/>
        </w:rPr>
        <w:t>On November 5, the</w:t>
      </w:r>
      <w:r w:rsidRPr="00164B29">
        <w:rPr>
          <w:rFonts w:asciiTheme="majorBidi" w:hAnsiTheme="majorBidi" w:cstheme="majorBidi"/>
          <w:bCs/>
          <w:sz w:val="24"/>
          <w:szCs w:val="24"/>
        </w:rPr>
        <w:t xml:space="preserve"> </w:t>
      </w:r>
      <w:r w:rsidRPr="006E171A">
        <w:rPr>
          <w:rFonts w:asciiTheme="majorBidi" w:hAnsiTheme="majorBidi" w:cstheme="majorBidi"/>
          <w:bCs/>
          <w:sz w:val="24"/>
          <w:szCs w:val="24"/>
        </w:rPr>
        <w:t xml:space="preserve">HRD Yambio Field Office facilitated a comprehensive session on human rights monitoring, documentation, and reporting. This was part of a three-day training program organized by the United Nations Development </w:t>
      </w:r>
      <w:proofErr w:type="spellStart"/>
      <w:r w:rsidRPr="006E171A">
        <w:rPr>
          <w:rFonts w:asciiTheme="majorBidi" w:hAnsiTheme="majorBidi" w:cstheme="majorBidi"/>
          <w:bCs/>
          <w:sz w:val="24"/>
          <w:szCs w:val="24"/>
        </w:rPr>
        <w:t>Programme</w:t>
      </w:r>
      <w:proofErr w:type="spellEnd"/>
      <w:r w:rsidRPr="006E171A">
        <w:rPr>
          <w:rFonts w:asciiTheme="majorBidi" w:hAnsiTheme="majorBidi" w:cstheme="majorBidi"/>
          <w:bCs/>
          <w:sz w:val="24"/>
          <w:szCs w:val="24"/>
        </w:rPr>
        <w:t xml:space="preserve"> (UNDP) for members of the Western Equatoria State Human Rights Commission. </w:t>
      </w:r>
      <w:r w:rsidRPr="00164B29">
        <w:rPr>
          <w:rFonts w:asciiTheme="majorBidi" w:hAnsiTheme="majorBidi" w:cstheme="majorBidi"/>
          <w:bCs/>
          <w:sz w:val="24"/>
          <w:szCs w:val="24"/>
        </w:rPr>
        <w:t>The session was attended by a</w:t>
      </w:r>
      <w:r w:rsidRPr="006E171A">
        <w:rPr>
          <w:rFonts w:asciiTheme="majorBidi" w:hAnsiTheme="majorBidi" w:cstheme="majorBidi"/>
          <w:bCs/>
          <w:sz w:val="24"/>
          <w:szCs w:val="24"/>
        </w:rPr>
        <w:t xml:space="preserve"> total of 20 participants, including 10 females.</w:t>
      </w:r>
    </w:p>
    <w:p w14:paraId="4F0E37E1" w14:textId="77777777" w:rsidR="006E171A" w:rsidRPr="00164B29" w:rsidRDefault="006E171A" w:rsidP="006E171A">
      <w:pPr>
        <w:spacing w:after="0" w:line="240" w:lineRule="auto"/>
        <w:jc w:val="both"/>
        <w:rPr>
          <w:rFonts w:asciiTheme="majorBidi" w:hAnsiTheme="majorBidi" w:cstheme="majorBidi"/>
          <w:bCs/>
          <w:sz w:val="24"/>
          <w:szCs w:val="24"/>
        </w:rPr>
      </w:pPr>
    </w:p>
    <w:p w14:paraId="0E569339" w14:textId="66F34A44" w:rsidR="006E171A" w:rsidRPr="006E171A" w:rsidRDefault="006E171A" w:rsidP="00164B29">
      <w:pPr>
        <w:spacing w:after="0" w:line="240" w:lineRule="auto"/>
        <w:jc w:val="both"/>
        <w:rPr>
          <w:rFonts w:asciiTheme="majorBidi" w:hAnsiTheme="majorBidi" w:cstheme="majorBidi"/>
          <w:bCs/>
          <w:sz w:val="24"/>
          <w:szCs w:val="24"/>
        </w:rPr>
      </w:pPr>
      <w:r w:rsidRPr="006E171A">
        <w:rPr>
          <w:rFonts w:asciiTheme="majorBidi" w:hAnsiTheme="majorBidi" w:cstheme="majorBidi"/>
          <w:bCs/>
          <w:sz w:val="24"/>
          <w:szCs w:val="24"/>
        </w:rPr>
        <w:t>This training was initiated at the request of the newly appointed chair and members of the human rights commission. Recognizing the critical role of effective human rights monitoring in the promotion and protection of human rights, the participants aimed to strengthen their capacities in this area.</w:t>
      </w:r>
      <w:r w:rsidR="00164B29" w:rsidRPr="00164B29">
        <w:rPr>
          <w:rFonts w:asciiTheme="majorBidi" w:hAnsiTheme="majorBidi" w:cstheme="majorBidi"/>
          <w:bCs/>
          <w:sz w:val="24"/>
          <w:szCs w:val="24"/>
        </w:rPr>
        <w:t xml:space="preserve"> </w:t>
      </w:r>
      <w:r w:rsidRPr="006E171A">
        <w:rPr>
          <w:rFonts w:asciiTheme="majorBidi" w:hAnsiTheme="majorBidi" w:cstheme="majorBidi"/>
          <w:bCs/>
          <w:sz w:val="24"/>
          <w:szCs w:val="24"/>
        </w:rPr>
        <w:t>During the session, HRD covered several key topics essential for effective human rights work. Participants were introduced to the fundamental definitions and elements of human rights monitoring. Key principles were discussed, including respect for confidentiality and the "do no harm" principle, which emphasizes the importance of ensuring that monitoring activities do not exacerbate the situation of those affected.</w:t>
      </w:r>
    </w:p>
    <w:p w14:paraId="7DB6E2AD" w14:textId="77777777" w:rsidR="006E171A" w:rsidRPr="00164B29" w:rsidRDefault="006E171A" w:rsidP="006E171A">
      <w:pPr>
        <w:spacing w:after="0" w:line="240" w:lineRule="auto"/>
        <w:jc w:val="both"/>
        <w:rPr>
          <w:rFonts w:asciiTheme="majorBidi" w:hAnsiTheme="majorBidi" w:cstheme="majorBidi"/>
          <w:bCs/>
          <w:sz w:val="24"/>
          <w:szCs w:val="24"/>
        </w:rPr>
      </w:pPr>
    </w:p>
    <w:p w14:paraId="2A5A97B3" w14:textId="0C3C58E6" w:rsidR="006E171A" w:rsidRPr="006E171A" w:rsidRDefault="00164B29" w:rsidP="006E171A">
      <w:pPr>
        <w:spacing w:after="0" w:line="240" w:lineRule="auto"/>
        <w:jc w:val="both"/>
        <w:rPr>
          <w:rFonts w:asciiTheme="majorBidi" w:hAnsiTheme="majorBidi" w:cstheme="majorBidi"/>
          <w:bCs/>
          <w:sz w:val="24"/>
          <w:szCs w:val="24"/>
        </w:rPr>
      </w:pPr>
      <w:r w:rsidRPr="00164B29">
        <w:rPr>
          <w:rFonts w:asciiTheme="majorBidi" w:hAnsiTheme="majorBidi" w:cstheme="majorBidi"/>
          <w:bCs/>
          <w:sz w:val="24"/>
          <w:szCs w:val="24"/>
        </w:rPr>
        <w:t>Furthermore, t</w:t>
      </w:r>
      <w:r w:rsidR="006E171A" w:rsidRPr="006E171A">
        <w:rPr>
          <w:rFonts w:asciiTheme="majorBidi" w:hAnsiTheme="majorBidi" w:cstheme="majorBidi"/>
          <w:bCs/>
          <w:sz w:val="24"/>
          <w:szCs w:val="24"/>
        </w:rPr>
        <w:t xml:space="preserve">he training provided a framework for effective documentation methods, focusing on accuracy, objectivity, and the ethical implications of gathering information. Participants engaged in practical exercises on report writing, learning how to structure reports that are clear, concise, and </w:t>
      </w:r>
      <w:r w:rsidR="006E171A" w:rsidRPr="006E171A">
        <w:rPr>
          <w:rFonts w:asciiTheme="majorBidi" w:hAnsiTheme="majorBidi" w:cstheme="majorBidi"/>
          <w:bCs/>
          <w:sz w:val="24"/>
          <w:szCs w:val="24"/>
        </w:rPr>
        <w:lastRenderedPageBreak/>
        <w:t>impactful. Advocacy techniques were also addressed, equipping participants with strategies to effectively address human rights issues within their communities.</w:t>
      </w:r>
    </w:p>
    <w:p w14:paraId="16DDCEF4" w14:textId="77777777" w:rsidR="006E171A" w:rsidRPr="00164B29" w:rsidRDefault="006E171A" w:rsidP="006E171A">
      <w:pPr>
        <w:spacing w:after="0" w:line="240" w:lineRule="auto"/>
        <w:jc w:val="both"/>
        <w:rPr>
          <w:rFonts w:asciiTheme="majorBidi" w:hAnsiTheme="majorBidi" w:cstheme="majorBidi"/>
          <w:bCs/>
          <w:sz w:val="24"/>
          <w:szCs w:val="24"/>
        </w:rPr>
      </w:pPr>
    </w:p>
    <w:p w14:paraId="22827D75" w14:textId="77777777" w:rsidR="006E171A" w:rsidRPr="006E171A" w:rsidRDefault="006E171A" w:rsidP="006E171A">
      <w:pPr>
        <w:spacing w:after="0" w:line="240" w:lineRule="auto"/>
        <w:jc w:val="both"/>
        <w:rPr>
          <w:rFonts w:asciiTheme="majorBidi" w:hAnsiTheme="majorBidi" w:cstheme="majorBidi"/>
          <w:bCs/>
          <w:sz w:val="24"/>
          <w:szCs w:val="24"/>
        </w:rPr>
      </w:pPr>
      <w:r w:rsidRPr="006E171A">
        <w:rPr>
          <w:rFonts w:asciiTheme="majorBidi" w:hAnsiTheme="majorBidi" w:cstheme="majorBidi"/>
          <w:bCs/>
          <w:sz w:val="24"/>
          <w:szCs w:val="24"/>
        </w:rPr>
        <w:t>The training is poised to significantly enhance the capacity of the Western Equatoria State Human Rights Commission. By equipping members with essential skills in monitoring, documentation, and advocacy, the program aims to strengthen the commission's ability to address human rights violations effectively, foster accountability and justice for victims of human rights abuses, and promote a culture of human rights awareness and advocacy within Western Equatoria State.</w:t>
      </w:r>
    </w:p>
    <w:p w14:paraId="3790116D" w14:textId="77777777" w:rsidR="006E171A" w:rsidRPr="00164B29" w:rsidRDefault="006E171A" w:rsidP="006E171A">
      <w:pPr>
        <w:spacing w:after="0" w:line="240" w:lineRule="auto"/>
        <w:jc w:val="both"/>
        <w:rPr>
          <w:rFonts w:asciiTheme="majorBidi" w:hAnsiTheme="majorBidi" w:cstheme="majorBidi"/>
          <w:bCs/>
          <w:sz w:val="24"/>
          <w:szCs w:val="24"/>
        </w:rPr>
      </w:pPr>
    </w:p>
    <w:p w14:paraId="5606D782" w14:textId="435A3B7A" w:rsidR="00C33C9A" w:rsidRPr="00164B29" w:rsidRDefault="00C33C9A" w:rsidP="00F20110">
      <w:pPr>
        <w:numPr>
          <w:ilvl w:val="0"/>
          <w:numId w:val="1"/>
        </w:numPr>
        <w:spacing w:after="0"/>
        <w:ind w:left="284"/>
        <w:contextualSpacing/>
        <w:jc w:val="both"/>
        <w:rPr>
          <w:rFonts w:asciiTheme="majorBidi" w:eastAsia="Palatino Linotype" w:hAnsiTheme="majorBidi" w:cstheme="majorBidi"/>
          <w:b/>
          <w:sz w:val="24"/>
          <w:szCs w:val="24"/>
        </w:rPr>
      </w:pPr>
      <w:r w:rsidRPr="00164B29">
        <w:rPr>
          <w:rFonts w:asciiTheme="majorBidi" w:eastAsia="Palatino Linotype" w:hAnsiTheme="majorBidi" w:cstheme="majorBidi"/>
          <w:b/>
          <w:sz w:val="24"/>
          <w:szCs w:val="24"/>
        </w:rPr>
        <w:t>Other Key Human Rights and Protection Conce</w:t>
      </w:r>
      <w:bookmarkEnd w:id="5"/>
      <w:r w:rsidRPr="00164B29">
        <w:rPr>
          <w:rFonts w:asciiTheme="majorBidi" w:eastAsia="Palatino Linotype" w:hAnsiTheme="majorBidi" w:cstheme="majorBidi"/>
          <w:b/>
          <w:sz w:val="24"/>
          <w:szCs w:val="24"/>
        </w:rPr>
        <w:t>rns</w:t>
      </w:r>
      <w:r w:rsidRPr="00164B29">
        <w:rPr>
          <w:rFonts w:asciiTheme="majorBidi" w:hAnsiTheme="majorBidi" w:cstheme="majorBidi"/>
          <w:sz w:val="24"/>
          <w:szCs w:val="24"/>
        </w:rPr>
        <w:t>.</w:t>
      </w:r>
    </w:p>
    <w:sectPr w:rsidR="00C33C9A" w:rsidRPr="00164B29" w:rsidSect="00C33C9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117E" w14:textId="77777777" w:rsidR="002A5AA7" w:rsidRDefault="002A5AA7">
      <w:pPr>
        <w:spacing w:after="0" w:line="240" w:lineRule="auto"/>
      </w:pPr>
      <w:r>
        <w:separator/>
      </w:r>
    </w:p>
  </w:endnote>
  <w:endnote w:type="continuationSeparator" w:id="0">
    <w:p w14:paraId="6E3B6CCE" w14:textId="77777777" w:rsidR="002A5AA7" w:rsidRDefault="002A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14E358FD" w14:textId="77777777" w:rsidR="00C33C9A" w:rsidRDefault="00C33C9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0D98DAA" w14:textId="699968FC" w:rsidR="00C33C9A" w:rsidRPr="00182875" w:rsidRDefault="00C33C9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2025110</w:t>
        </w:r>
        <w:r w:rsidR="00164B29">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51CB5F5" w14:textId="77777777" w:rsidR="00C33C9A" w:rsidRDefault="00C33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5D7A" w14:textId="77777777" w:rsidR="002A5AA7" w:rsidRDefault="002A5AA7">
      <w:pPr>
        <w:spacing w:after="0" w:line="240" w:lineRule="auto"/>
      </w:pPr>
      <w:r>
        <w:separator/>
      </w:r>
    </w:p>
  </w:footnote>
  <w:footnote w:type="continuationSeparator" w:id="0">
    <w:p w14:paraId="7CBEACE7" w14:textId="77777777" w:rsidR="002A5AA7" w:rsidRDefault="002A5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7AA6" w14:textId="77777777" w:rsidR="00C33C9A" w:rsidRDefault="00C33C9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5390540" w14:textId="77777777" w:rsidR="00C33C9A" w:rsidRPr="00182875" w:rsidRDefault="00C33C9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75EB7"/>
    <w:multiLevelType w:val="hybridMultilevel"/>
    <w:tmpl w:val="97C0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D28A8"/>
    <w:multiLevelType w:val="multilevel"/>
    <w:tmpl w:val="F6163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997B6F"/>
    <w:multiLevelType w:val="multilevel"/>
    <w:tmpl w:val="479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087776282">
    <w:abstractNumId w:val="5"/>
  </w:num>
  <w:num w:numId="4" w16cid:durableId="2135101009">
    <w:abstractNumId w:val="6"/>
  </w:num>
  <w:num w:numId="5" w16cid:durableId="1201823036">
    <w:abstractNumId w:val="2"/>
  </w:num>
  <w:num w:numId="6" w16cid:durableId="124003825">
    <w:abstractNumId w:val="3"/>
  </w:num>
  <w:num w:numId="7" w16cid:durableId="1970738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9A"/>
    <w:rsid w:val="00071315"/>
    <w:rsid w:val="00164B29"/>
    <w:rsid w:val="001A7557"/>
    <w:rsid w:val="001E1F43"/>
    <w:rsid w:val="00204CDB"/>
    <w:rsid w:val="002A5AA7"/>
    <w:rsid w:val="00304766"/>
    <w:rsid w:val="00354B71"/>
    <w:rsid w:val="00370D1C"/>
    <w:rsid w:val="0040713B"/>
    <w:rsid w:val="00447BCD"/>
    <w:rsid w:val="00461B4D"/>
    <w:rsid w:val="004A26B0"/>
    <w:rsid w:val="004B686C"/>
    <w:rsid w:val="004C501B"/>
    <w:rsid w:val="005513F1"/>
    <w:rsid w:val="0055665C"/>
    <w:rsid w:val="005F0794"/>
    <w:rsid w:val="006E171A"/>
    <w:rsid w:val="0087730D"/>
    <w:rsid w:val="00AB1939"/>
    <w:rsid w:val="00BF6810"/>
    <w:rsid w:val="00C33C9A"/>
    <w:rsid w:val="00E93EC7"/>
    <w:rsid w:val="00EB1436"/>
    <w:rsid w:val="00F201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82A3C"/>
  <w15:chartTrackingRefBased/>
  <w15:docId w15:val="{00A009D5-878E-4FAA-B08C-18ADE0AC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C9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C3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9A"/>
    <w:rPr>
      <w:rFonts w:eastAsiaTheme="majorEastAsia" w:cstheme="majorBidi"/>
      <w:color w:val="272727" w:themeColor="text1" w:themeTint="D8"/>
    </w:rPr>
  </w:style>
  <w:style w:type="paragraph" w:styleId="Title">
    <w:name w:val="Title"/>
    <w:basedOn w:val="Normal"/>
    <w:next w:val="Normal"/>
    <w:link w:val="TitleChar"/>
    <w:uiPriority w:val="10"/>
    <w:qFormat/>
    <w:rsid w:val="00C3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9A"/>
    <w:pPr>
      <w:spacing w:before="160"/>
      <w:jc w:val="center"/>
    </w:pPr>
    <w:rPr>
      <w:i/>
      <w:iCs/>
      <w:color w:val="404040" w:themeColor="text1" w:themeTint="BF"/>
    </w:rPr>
  </w:style>
  <w:style w:type="character" w:customStyle="1" w:styleId="QuoteChar">
    <w:name w:val="Quote Char"/>
    <w:basedOn w:val="DefaultParagraphFont"/>
    <w:link w:val="Quote"/>
    <w:uiPriority w:val="29"/>
    <w:rsid w:val="00C33C9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C33C9A"/>
    <w:pPr>
      <w:ind w:left="720"/>
      <w:contextualSpacing/>
    </w:pPr>
  </w:style>
  <w:style w:type="character" w:styleId="IntenseEmphasis">
    <w:name w:val="Intense Emphasis"/>
    <w:basedOn w:val="DefaultParagraphFont"/>
    <w:uiPriority w:val="21"/>
    <w:qFormat/>
    <w:rsid w:val="00C33C9A"/>
    <w:rPr>
      <w:i/>
      <w:iCs/>
      <w:color w:val="0F4761" w:themeColor="accent1" w:themeShade="BF"/>
    </w:rPr>
  </w:style>
  <w:style w:type="paragraph" w:styleId="IntenseQuote">
    <w:name w:val="Intense Quote"/>
    <w:basedOn w:val="Normal"/>
    <w:next w:val="Normal"/>
    <w:link w:val="IntenseQuoteChar"/>
    <w:uiPriority w:val="30"/>
    <w:qFormat/>
    <w:rsid w:val="00C3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9A"/>
    <w:rPr>
      <w:i/>
      <w:iCs/>
      <w:color w:val="0F4761" w:themeColor="accent1" w:themeShade="BF"/>
    </w:rPr>
  </w:style>
  <w:style w:type="character" w:styleId="IntenseReference">
    <w:name w:val="Intense Reference"/>
    <w:basedOn w:val="DefaultParagraphFont"/>
    <w:uiPriority w:val="32"/>
    <w:qFormat/>
    <w:rsid w:val="00C33C9A"/>
    <w:rPr>
      <w:b/>
      <w:bCs/>
      <w:smallCaps/>
      <w:color w:val="0F4761" w:themeColor="accent1" w:themeShade="BF"/>
      <w:spacing w:val="5"/>
    </w:rPr>
  </w:style>
  <w:style w:type="paragraph" w:styleId="Footer">
    <w:name w:val="footer"/>
    <w:basedOn w:val="Normal"/>
    <w:link w:val="FooterChar"/>
    <w:uiPriority w:val="99"/>
    <w:unhideWhenUsed/>
    <w:rsid w:val="00C33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C9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C33C9A"/>
  </w:style>
  <w:style w:type="paragraph" w:styleId="Header">
    <w:name w:val="header"/>
    <w:basedOn w:val="Normal"/>
    <w:link w:val="HeaderChar"/>
    <w:uiPriority w:val="99"/>
    <w:unhideWhenUsed/>
    <w:rsid w:val="004A2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6B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2832">
      <w:bodyDiv w:val="1"/>
      <w:marLeft w:val="0"/>
      <w:marRight w:val="0"/>
      <w:marTop w:val="0"/>
      <w:marBottom w:val="0"/>
      <w:divBdr>
        <w:top w:val="none" w:sz="0" w:space="0" w:color="auto"/>
        <w:left w:val="none" w:sz="0" w:space="0" w:color="auto"/>
        <w:bottom w:val="none" w:sz="0" w:space="0" w:color="auto"/>
        <w:right w:val="none" w:sz="0" w:space="0" w:color="auto"/>
      </w:divBdr>
    </w:div>
    <w:div w:id="219483888">
      <w:bodyDiv w:val="1"/>
      <w:marLeft w:val="0"/>
      <w:marRight w:val="0"/>
      <w:marTop w:val="0"/>
      <w:marBottom w:val="0"/>
      <w:divBdr>
        <w:top w:val="none" w:sz="0" w:space="0" w:color="auto"/>
        <w:left w:val="none" w:sz="0" w:space="0" w:color="auto"/>
        <w:bottom w:val="none" w:sz="0" w:space="0" w:color="auto"/>
        <w:right w:val="none" w:sz="0" w:space="0" w:color="auto"/>
      </w:divBdr>
    </w:div>
    <w:div w:id="721759359">
      <w:bodyDiv w:val="1"/>
      <w:marLeft w:val="0"/>
      <w:marRight w:val="0"/>
      <w:marTop w:val="0"/>
      <w:marBottom w:val="0"/>
      <w:divBdr>
        <w:top w:val="none" w:sz="0" w:space="0" w:color="auto"/>
        <w:left w:val="none" w:sz="0" w:space="0" w:color="auto"/>
        <w:bottom w:val="none" w:sz="0" w:space="0" w:color="auto"/>
        <w:right w:val="none" w:sz="0" w:space="0" w:color="auto"/>
      </w:divBdr>
    </w:div>
    <w:div w:id="1357660704">
      <w:bodyDiv w:val="1"/>
      <w:marLeft w:val="0"/>
      <w:marRight w:val="0"/>
      <w:marTop w:val="0"/>
      <w:marBottom w:val="0"/>
      <w:divBdr>
        <w:top w:val="none" w:sz="0" w:space="0" w:color="auto"/>
        <w:left w:val="none" w:sz="0" w:space="0" w:color="auto"/>
        <w:bottom w:val="none" w:sz="0" w:space="0" w:color="auto"/>
        <w:right w:val="none" w:sz="0" w:space="0" w:color="auto"/>
      </w:divBdr>
    </w:div>
    <w:div w:id="1489856623">
      <w:bodyDiv w:val="1"/>
      <w:marLeft w:val="0"/>
      <w:marRight w:val="0"/>
      <w:marTop w:val="0"/>
      <w:marBottom w:val="0"/>
      <w:divBdr>
        <w:top w:val="none" w:sz="0" w:space="0" w:color="auto"/>
        <w:left w:val="none" w:sz="0" w:space="0" w:color="auto"/>
        <w:bottom w:val="none" w:sz="0" w:space="0" w:color="auto"/>
        <w:right w:val="none" w:sz="0" w:space="0" w:color="auto"/>
      </w:divBdr>
    </w:div>
    <w:div w:id="180087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3</cp:revision>
  <dcterms:created xsi:type="dcterms:W3CDTF">2025-11-05T15:37:00Z</dcterms:created>
  <dcterms:modified xsi:type="dcterms:W3CDTF">2025-11-05T15:38:00Z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730cb43e-4619-41a1-8f87-58e44ae13786</vt:lpwstr>
  </property>
</Properties>
</file>