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99BA" w14:textId="77777777" w:rsidR="00347386" w:rsidRPr="00EF1C00" w:rsidRDefault="00347386" w:rsidP="00347386">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02F478B0">
          <v:rect id="rectole0000000000" o:spid="_x0000_i1025" style="width:35.5pt;height:28pt" o:ole="" o:preferrelative="t" stroked="f">
            <v:imagedata r:id="rId7" o:title=""/>
          </v:rect>
          <o:OLEObject Type="Embed" ProgID="StaticMetafile" ShapeID="rectole0000000000" DrawAspect="Content" ObjectID="_1824042901"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90471B5" w14:textId="77777777" w:rsidR="00347386" w:rsidRPr="00EF1C00" w:rsidRDefault="00347386" w:rsidP="00347386">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A8ADDFB" w14:textId="77777777" w:rsidR="00347386" w:rsidRPr="00EF1C00" w:rsidRDefault="00347386" w:rsidP="00347386">
      <w:pPr>
        <w:spacing w:after="0"/>
        <w:rPr>
          <w:rFonts w:asciiTheme="majorBidi" w:eastAsia="Times New Roman" w:hAnsiTheme="majorBidi" w:cstheme="majorBidi"/>
          <w:b/>
          <w:sz w:val="24"/>
          <w:szCs w:val="24"/>
        </w:rPr>
      </w:pPr>
    </w:p>
    <w:p w14:paraId="1C72CCFD" w14:textId="77777777" w:rsidR="00347386" w:rsidRPr="00EF1C00" w:rsidRDefault="00347386" w:rsidP="00347386">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7B2EC17A" w14:textId="77777777" w:rsidR="00347386" w:rsidRPr="00EF1C00" w:rsidRDefault="00347386" w:rsidP="00347386">
      <w:pPr>
        <w:spacing w:after="0"/>
        <w:ind w:left="3600"/>
        <w:rPr>
          <w:rFonts w:asciiTheme="majorBidi" w:eastAsia="Times New Roman" w:hAnsiTheme="majorBidi" w:cstheme="majorBidi"/>
          <w:b/>
          <w:sz w:val="24"/>
          <w:szCs w:val="24"/>
        </w:rPr>
      </w:pPr>
    </w:p>
    <w:p w14:paraId="4BC14EAB" w14:textId="77777777" w:rsidR="00347386" w:rsidRPr="00EF1C00" w:rsidRDefault="00347386" w:rsidP="00347386">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51F3DEF2" w14:textId="77777777" w:rsidR="00347386" w:rsidRPr="00EF1C00" w:rsidRDefault="00347386" w:rsidP="00347386">
      <w:pPr>
        <w:spacing w:after="0"/>
        <w:ind w:left="3600"/>
        <w:rPr>
          <w:rFonts w:asciiTheme="majorBidi" w:eastAsia="Calibri" w:hAnsiTheme="majorBidi" w:cstheme="majorBidi"/>
          <w:b/>
          <w:sz w:val="24"/>
          <w:szCs w:val="24"/>
        </w:rPr>
      </w:pPr>
    </w:p>
    <w:p w14:paraId="13BCC82D" w14:textId="16185888" w:rsidR="00347386" w:rsidRPr="00B05CAE" w:rsidRDefault="00E842D1" w:rsidP="00347386">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07</w:t>
      </w:r>
      <w:r w:rsidR="00347386" w:rsidRPr="00B05CAE">
        <w:rPr>
          <w:rFonts w:asciiTheme="majorBidi" w:eastAsia="Calibri" w:hAnsiTheme="majorBidi" w:cstheme="majorBidi"/>
          <w:b/>
          <w:sz w:val="24"/>
          <w:szCs w:val="24"/>
        </w:rPr>
        <w:t>/</w:t>
      </w:r>
      <w:r w:rsidR="00347386">
        <w:rPr>
          <w:rFonts w:asciiTheme="majorBidi" w:eastAsia="Calibri" w:hAnsiTheme="majorBidi" w:cstheme="majorBidi"/>
          <w:b/>
          <w:sz w:val="24"/>
          <w:szCs w:val="24"/>
        </w:rPr>
        <w:t>1</w:t>
      </w:r>
      <w:r>
        <w:rPr>
          <w:rFonts w:asciiTheme="majorBidi" w:eastAsia="Calibri" w:hAnsiTheme="majorBidi" w:cstheme="majorBidi"/>
          <w:b/>
          <w:sz w:val="24"/>
          <w:szCs w:val="24"/>
        </w:rPr>
        <w:t>1</w:t>
      </w:r>
      <w:r w:rsidR="00347386" w:rsidRPr="00B05CAE">
        <w:rPr>
          <w:rFonts w:asciiTheme="majorBidi" w:eastAsia="Calibri" w:hAnsiTheme="majorBidi" w:cstheme="majorBidi"/>
          <w:b/>
          <w:sz w:val="24"/>
          <w:szCs w:val="24"/>
        </w:rPr>
        <w:t>/2025</w:t>
      </w:r>
    </w:p>
    <w:p w14:paraId="4C582D28" w14:textId="704ACB24" w:rsidR="00347386" w:rsidRPr="00BF7F3F" w:rsidRDefault="00347386" w:rsidP="00347386">
      <w:pPr>
        <w:spacing w:after="0" w:line="240" w:lineRule="auto"/>
        <w:jc w:val="both"/>
        <w:rPr>
          <w:rFonts w:asciiTheme="majorBidi" w:eastAsia="Palatino Linotype" w:hAnsiTheme="majorBidi" w:cstheme="majorBidi"/>
          <w:b/>
          <w:sz w:val="24"/>
          <w:szCs w:val="24"/>
        </w:rPr>
      </w:pPr>
      <w:bookmarkStart w:id="0" w:name="_Hlk178616529"/>
      <w:bookmarkStart w:id="1" w:name="_Hlk198223893"/>
      <w:bookmarkStart w:id="2" w:name="_Hlk178789362"/>
      <w:r w:rsidRPr="00BF7F3F">
        <w:rPr>
          <w:rFonts w:asciiTheme="majorBidi" w:eastAsia="Palatino Linotype" w:hAnsiTheme="majorBidi" w:cstheme="majorBidi"/>
          <w:b/>
          <w:sz w:val="24"/>
          <w:szCs w:val="24"/>
        </w:rPr>
        <w:t>Highlight</w:t>
      </w:r>
      <w:bookmarkStart w:id="3" w:name="_Hlk197361618"/>
      <w:bookmarkEnd w:id="0"/>
      <w:bookmarkEnd w:id="1"/>
    </w:p>
    <w:p w14:paraId="6DC923F5" w14:textId="77777777" w:rsidR="00347386" w:rsidRPr="009F46BA" w:rsidRDefault="00347386" w:rsidP="00347386">
      <w:pPr>
        <w:spacing w:after="0" w:line="240" w:lineRule="auto"/>
        <w:jc w:val="both"/>
        <w:rPr>
          <w:rFonts w:asciiTheme="majorBidi" w:eastAsia="Palatino Linotype" w:hAnsiTheme="majorBidi" w:cstheme="majorBidi"/>
          <w:b/>
          <w:i/>
          <w:iCs/>
          <w:sz w:val="24"/>
          <w:szCs w:val="24"/>
        </w:rPr>
      </w:pPr>
      <w:bookmarkStart w:id="4" w:name="_Hlk209110506"/>
    </w:p>
    <w:p w14:paraId="65CCB7DA" w14:textId="5FE4989A" w:rsidR="00E842D1" w:rsidRPr="00DC2D97" w:rsidRDefault="00E842D1" w:rsidP="00E842D1">
      <w:pPr>
        <w:pStyle w:val="ListParagraph"/>
        <w:numPr>
          <w:ilvl w:val="0"/>
          <w:numId w:val="2"/>
        </w:numPr>
        <w:jc w:val="both"/>
        <w:rPr>
          <w:rFonts w:asciiTheme="majorBidi" w:hAnsiTheme="majorBidi" w:cstheme="majorBidi"/>
          <w:b/>
          <w:bCs/>
          <w:i/>
          <w:iCs/>
          <w:sz w:val="24"/>
          <w:szCs w:val="24"/>
        </w:rPr>
      </w:pPr>
      <w:r w:rsidRPr="00DC2D97">
        <w:rPr>
          <w:rFonts w:asciiTheme="majorBidi" w:hAnsiTheme="majorBidi" w:cstheme="majorBidi"/>
          <w:b/>
          <w:bCs/>
          <w:i/>
          <w:iCs/>
          <w:sz w:val="24"/>
          <w:szCs w:val="24"/>
        </w:rPr>
        <w:t xml:space="preserve">SSPDF allegedly burnt and destroyed properties belonging to </w:t>
      </w:r>
      <w:r w:rsidR="00DC2D97" w:rsidRPr="00DC2D97">
        <w:rPr>
          <w:rFonts w:asciiTheme="majorBidi" w:hAnsiTheme="majorBidi" w:cstheme="majorBidi"/>
          <w:b/>
          <w:bCs/>
          <w:i/>
          <w:iCs/>
          <w:sz w:val="24"/>
          <w:szCs w:val="24"/>
        </w:rPr>
        <w:t>Internally Displaced Persons (</w:t>
      </w:r>
      <w:r w:rsidRPr="00DC2D97">
        <w:rPr>
          <w:rFonts w:asciiTheme="majorBidi" w:hAnsiTheme="majorBidi" w:cstheme="majorBidi"/>
          <w:b/>
          <w:bCs/>
          <w:i/>
          <w:iCs/>
          <w:sz w:val="24"/>
          <w:szCs w:val="24"/>
        </w:rPr>
        <w:t>IDP</w:t>
      </w:r>
      <w:r w:rsidR="00DC2D97" w:rsidRPr="00DC2D97">
        <w:rPr>
          <w:rFonts w:asciiTheme="majorBidi" w:hAnsiTheme="majorBidi" w:cstheme="majorBidi"/>
          <w:b/>
          <w:bCs/>
          <w:i/>
          <w:iCs/>
          <w:sz w:val="24"/>
          <w:szCs w:val="24"/>
        </w:rPr>
        <w:t>s)</w:t>
      </w:r>
      <w:r w:rsidRPr="00DC2D97">
        <w:rPr>
          <w:rFonts w:asciiTheme="majorBidi" w:hAnsiTheme="majorBidi" w:cstheme="majorBidi"/>
          <w:b/>
          <w:bCs/>
          <w:i/>
          <w:iCs/>
          <w:sz w:val="24"/>
          <w:szCs w:val="24"/>
        </w:rPr>
        <w:t xml:space="preserve"> in Ayat IDP camp, Tambura </w:t>
      </w:r>
      <w:r w:rsidR="00DC2D97" w:rsidRPr="00DC2D97">
        <w:rPr>
          <w:rFonts w:asciiTheme="majorBidi" w:hAnsiTheme="majorBidi" w:cstheme="majorBidi"/>
          <w:b/>
          <w:bCs/>
          <w:i/>
          <w:iCs/>
          <w:sz w:val="24"/>
          <w:szCs w:val="24"/>
        </w:rPr>
        <w:t>T</w:t>
      </w:r>
      <w:r w:rsidRPr="00DC2D97">
        <w:rPr>
          <w:rFonts w:asciiTheme="majorBidi" w:hAnsiTheme="majorBidi" w:cstheme="majorBidi"/>
          <w:b/>
          <w:bCs/>
          <w:i/>
          <w:iCs/>
          <w:sz w:val="24"/>
          <w:szCs w:val="24"/>
        </w:rPr>
        <w:t xml:space="preserve">own, Tambura </w:t>
      </w:r>
      <w:r w:rsidR="00AD205A" w:rsidRPr="00DC2D97">
        <w:rPr>
          <w:rFonts w:asciiTheme="majorBidi" w:hAnsiTheme="majorBidi" w:cstheme="majorBidi"/>
          <w:b/>
          <w:bCs/>
          <w:i/>
          <w:iCs/>
          <w:sz w:val="24"/>
          <w:szCs w:val="24"/>
        </w:rPr>
        <w:t>C</w:t>
      </w:r>
      <w:r w:rsidRPr="00DC2D97">
        <w:rPr>
          <w:rFonts w:asciiTheme="majorBidi" w:hAnsiTheme="majorBidi" w:cstheme="majorBidi"/>
          <w:b/>
          <w:bCs/>
          <w:i/>
          <w:iCs/>
          <w:sz w:val="24"/>
          <w:szCs w:val="24"/>
        </w:rPr>
        <w:t>ounty</w:t>
      </w:r>
    </w:p>
    <w:p w14:paraId="2180E61D" w14:textId="77777777" w:rsidR="00D163A3" w:rsidRPr="00D163A3" w:rsidRDefault="00D163A3" w:rsidP="00D163A3">
      <w:pPr>
        <w:pStyle w:val="ListParagraph"/>
        <w:spacing w:after="0" w:line="240" w:lineRule="auto"/>
        <w:jc w:val="both"/>
        <w:rPr>
          <w:rFonts w:asciiTheme="majorBidi" w:eastAsia="Palatino Linotype" w:hAnsiTheme="majorBidi" w:cstheme="majorBidi"/>
          <w:b/>
          <w:sz w:val="24"/>
          <w:szCs w:val="24"/>
        </w:rPr>
      </w:pPr>
    </w:p>
    <w:bookmarkEnd w:id="2"/>
    <w:bookmarkEnd w:id="3"/>
    <w:bookmarkEnd w:id="4"/>
    <w:p w14:paraId="43A2A919" w14:textId="77777777" w:rsidR="00347386" w:rsidRPr="00DF743E" w:rsidRDefault="00347386" w:rsidP="0034738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523DF5E7"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2E0F91B6" w14:textId="77777777" w:rsidR="00347386"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38252968" w14:textId="77777777" w:rsidR="00E842D1" w:rsidRDefault="00E842D1" w:rsidP="00E842D1">
      <w:pPr>
        <w:spacing w:after="0" w:line="240" w:lineRule="auto"/>
        <w:contextualSpacing/>
        <w:jc w:val="both"/>
        <w:rPr>
          <w:rFonts w:asciiTheme="majorBidi" w:eastAsia="Palatino Linotype" w:hAnsiTheme="majorBidi" w:cstheme="majorBidi"/>
          <w:b/>
          <w:sz w:val="24"/>
          <w:szCs w:val="24"/>
        </w:rPr>
      </w:pPr>
    </w:p>
    <w:p w14:paraId="0763BD68" w14:textId="475DB08C" w:rsidR="00E842D1" w:rsidRPr="00E842D1" w:rsidRDefault="00E842D1" w:rsidP="00E842D1">
      <w:pPr>
        <w:pStyle w:val="ListParagraph"/>
        <w:numPr>
          <w:ilvl w:val="0"/>
          <w:numId w:val="2"/>
        </w:numPr>
        <w:jc w:val="both"/>
        <w:rPr>
          <w:rFonts w:asciiTheme="majorBidi" w:hAnsiTheme="majorBidi" w:cstheme="majorBidi"/>
          <w:b/>
          <w:bCs/>
          <w:sz w:val="24"/>
          <w:szCs w:val="24"/>
        </w:rPr>
      </w:pPr>
      <w:r w:rsidRPr="00E842D1">
        <w:rPr>
          <w:rFonts w:asciiTheme="majorBidi" w:hAnsiTheme="majorBidi" w:cstheme="majorBidi"/>
          <w:b/>
          <w:bCs/>
          <w:sz w:val="24"/>
          <w:szCs w:val="24"/>
        </w:rPr>
        <w:t xml:space="preserve">SSPDF allegedly burnt and destroyed properties belonging to </w:t>
      </w:r>
      <w:r w:rsidR="00DC2D97">
        <w:rPr>
          <w:rFonts w:asciiTheme="majorBidi" w:hAnsiTheme="majorBidi" w:cstheme="majorBidi"/>
          <w:b/>
          <w:bCs/>
          <w:sz w:val="24"/>
          <w:szCs w:val="24"/>
        </w:rPr>
        <w:t xml:space="preserve">Internally Displaced Persons </w:t>
      </w:r>
      <w:r w:rsidR="00DC2D97">
        <w:rPr>
          <w:rFonts w:asciiTheme="majorBidi" w:hAnsiTheme="majorBidi" w:cstheme="majorBidi"/>
          <w:b/>
          <w:bCs/>
          <w:sz w:val="24"/>
          <w:szCs w:val="24"/>
        </w:rPr>
        <w:t>(</w:t>
      </w:r>
      <w:r w:rsidRPr="00E842D1">
        <w:rPr>
          <w:rFonts w:asciiTheme="majorBidi" w:hAnsiTheme="majorBidi" w:cstheme="majorBidi"/>
          <w:b/>
          <w:bCs/>
          <w:sz w:val="24"/>
          <w:szCs w:val="24"/>
        </w:rPr>
        <w:t>IDP</w:t>
      </w:r>
      <w:r w:rsidR="00DC2D97">
        <w:rPr>
          <w:rFonts w:asciiTheme="majorBidi" w:hAnsiTheme="majorBidi" w:cstheme="majorBidi"/>
          <w:b/>
          <w:bCs/>
          <w:sz w:val="24"/>
          <w:szCs w:val="24"/>
        </w:rPr>
        <w:t>s)</w:t>
      </w:r>
      <w:r w:rsidRPr="00E842D1">
        <w:rPr>
          <w:rFonts w:asciiTheme="majorBidi" w:hAnsiTheme="majorBidi" w:cstheme="majorBidi"/>
          <w:b/>
          <w:bCs/>
          <w:sz w:val="24"/>
          <w:szCs w:val="24"/>
        </w:rPr>
        <w:t xml:space="preserve"> in Ayat IDP camp, Tambura </w:t>
      </w:r>
      <w:r w:rsidR="00DC2D97">
        <w:rPr>
          <w:rFonts w:asciiTheme="majorBidi" w:hAnsiTheme="majorBidi" w:cstheme="majorBidi"/>
          <w:b/>
          <w:bCs/>
          <w:sz w:val="24"/>
          <w:szCs w:val="24"/>
        </w:rPr>
        <w:t>T</w:t>
      </w:r>
      <w:r w:rsidRPr="00E842D1">
        <w:rPr>
          <w:rFonts w:asciiTheme="majorBidi" w:hAnsiTheme="majorBidi" w:cstheme="majorBidi"/>
          <w:b/>
          <w:bCs/>
          <w:sz w:val="24"/>
          <w:szCs w:val="24"/>
        </w:rPr>
        <w:t xml:space="preserve">own, Tambura </w:t>
      </w:r>
      <w:r w:rsidR="00AD205A">
        <w:rPr>
          <w:rFonts w:asciiTheme="majorBidi" w:hAnsiTheme="majorBidi" w:cstheme="majorBidi"/>
          <w:b/>
          <w:bCs/>
          <w:sz w:val="24"/>
          <w:szCs w:val="24"/>
        </w:rPr>
        <w:t>C</w:t>
      </w:r>
      <w:r w:rsidRPr="00E842D1">
        <w:rPr>
          <w:rFonts w:asciiTheme="majorBidi" w:hAnsiTheme="majorBidi" w:cstheme="majorBidi"/>
          <w:b/>
          <w:bCs/>
          <w:sz w:val="24"/>
          <w:szCs w:val="24"/>
        </w:rPr>
        <w:t>ounty</w:t>
      </w:r>
    </w:p>
    <w:p w14:paraId="6018235E" w14:textId="77777777" w:rsidR="00AD205A" w:rsidRDefault="00AD205A" w:rsidP="00E842D1">
      <w:pPr>
        <w:jc w:val="both"/>
        <w:rPr>
          <w:rFonts w:asciiTheme="majorBidi" w:hAnsiTheme="majorBidi" w:cstheme="majorBidi"/>
          <w:sz w:val="24"/>
          <w:szCs w:val="24"/>
        </w:rPr>
      </w:pPr>
      <w:r w:rsidRPr="00AD205A">
        <w:rPr>
          <w:rFonts w:asciiTheme="majorBidi" w:hAnsiTheme="majorBidi" w:cstheme="majorBidi"/>
          <w:sz w:val="24"/>
          <w:szCs w:val="24"/>
        </w:rPr>
        <w:t xml:space="preserve">On 7 November, </w:t>
      </w:r>
      <w:r>
        <w:rPr>
          <w:rFonts w:asciiTheme="majorBidi" w:hAnsiTheme="majorBidi" w:cstheme="majorBidi"/>
          <w:sz w:val="24"/>
          <w:szCs w:val="24"/>
        </w:rPr>
        <w:t xml:space="preserve">HRD Yambio FO received information from multiple community and civil society sources </w:t>
      </w:r>
      <w:r w:rsidRPr="00AD205A">
        <w:rPr>
          <w:rFonts w:asciiTheme="majorBidi" w:hAnsiTheme="majorBidi" w:cstheme="majorBidi"/>
          <w:sz w:val="24"/>
          <w:szCs w:val="24"/>
        </w:rPr>
        <w:t xml:space="preserve">that on 28 October, soldiers from the Sudanese People's Defense Forces (SSPDF) deliberately destroyed tents belonging to 16 internally displaced households (IDPs) who had recently returned to the Ayat IDP camp, located approximately six kilometers from Tambura </w:t>
      </w:r>
      <w:r>
        <w:rPr>
          <w:rFonts w:asciiTheme="majorBidi" w:hAnsiTheme="majorBidi" w:cstheme="majorBidi"/>
          <w:sz w:val="24"/>
          <w:szCs w:val="24"/>
        </w:rPr>
        <w:t>T</w:t>
      </w:r>
      <w:r w:rsidRPr="00AD205A">
        <w:rPr>
          <w:rFonts w:asciiTheme="majorBidi" w:hAnsiTheme="majorBidi" w:cstheme="majorBidi"/>
          <w:sz w:val="24"/>
          <w:szCs w:val="24"/>
        </w:rPr>
        <w:t xml:space="preserve">own in Tambura </w:t>
      </w:r>
      <w:r>
        <w:rPr>
          <w:rFonts w:asciiTheme="majorBidi" w:hAnsiTheme="majorBidi" w:cstheme="majorBidi"/>
          <w:sz w:val="24"/>
          <w:szCs w:val="24"/>
        </w:rPr>
        <w:t>C</w:t>
      </w:r>
      <w:r w:rsidRPr="00AD205A">
        <w:rPr>
          <w:rFonts w:asciiTheme="majorBidi" w:hAnsiTheme="majorBidi" w:cstheme="majorBidi"/>
          <w:sz w:val="24"/>
          <w:szCs w:val="24"/>
        </w:rPr>
        <w:t xml:space="preserve">ounty. </w:t>
      </w:r>
    </w:p>
    <w:p w14:paraId="6A0971E8" w14:textId="2F3DDCBE" w:rsidR="00E842D1" w:rsidRPr="00C55A18" w:rsidRDefault="00AD205A" w:rsidP="00C55A18">
      <w:pPr>
        <w:jc w:val="both"/>
        <w:rPr>
          <w:rFonts w:asciiTheme="majorBidi" w:hAnsiTheme="majorBidi" w:cstheme="majorBidi"/>
          <w:sz w:val="24"/>
          <w:szCs w:val="24"/>
        </w:rPr>
      </w:pPr>
      <w:r w:rsidRPr="00AD205A">
        <w:rPr>
          <w:rFonts w:asciiTheme="majorBidi" w:hAnsiTheme="majorBidi" w:cstheme="majorBidi"/>
          <w:sz w:val="24"/>
          <w:szCs w:val="24"/>
        </w:rPr>
        <w:t xml:space="preserve">The </w:t>
      </w:r>
      <w:r>
        <w:rPr>
          <w:rFonts w:asciiTheme="majorBidi" w:hAnsiTheme="majorBidi" w:cstheme="majorBidi"/>
          <w:sz w:val="24"/>
          <w:szCs w:val="24"/>
        </w:rPr>
        <w:t xml:space="preserve">sources disclosed </w:t>
      </w:r>
      <w:r w:rsidRPr="00AD205A">
        <w:rPr>
          <w:rFonts w:asciiTheme="majorBidi" w:hAnsiTheme="majorBidi" w:cstheme="majorBidi"/>
          <w:sz w:val="24"/>
          <w:szCs w:val="24"/>
        </w:rPr>
        <w:t>that these households had previously fled the camp into the surrounding bush</w:t>
      </w:r>
      <w:r w:rsidR="00DC2D97">
        <w:rPr>
          <w:rFonts w:asciiTheme="majorBidi" w:hAnsiTheme="majorBidi" w:cstheme="majorBidi"/>
          <w:sz w:val="24"/>
          <w:szCs w:val="24"/>
        </w:rPr>
        <w:t>es</w:t>
      </w:r>
      <w:r w:rsidRPr="00AD205A">
        <w:rPr>
          <w:rFonts w:asciiTheme="majorBidi" w:hAnsiTheme="majorBidi" w:cstheme="majorBidi"/>
          <w:sz w:val="24"/>
          <w:szCs w:val="24"/>
        </w:rPr>
        <w:t xml:space="preserve"> to escape repeated incidents of arbitrary arrests, ongoing harassment, and other serious human rights violations reportedly carried out by the SSPDF. According to the source</w:t>
      </w:r>
      <w:r w:rsidR="00DC2D97">
        <w:rPr>
          <w:rFonts w:asciiTheme="majorBidi" w:hAnsiTheme="majorBidi" w:cstheme="majorBidi"/>
          <w:sz w:val="24"/>
          <w:szCs w:val="24"/>
        </w:rPr>
        <w:t>s</w:t>
      </w:r>
      <w:r w:rsidRPr="00AD205A">
        <w:rPr>
          <w:rFonts w:asciiTheme="majorBidi" w:hAnsiTheme="majorBidi" w:cstheme="majorBidi"/>
          <w:sz w:val="24"/>
          <w:szCs w:val="24"/>
        </w:rPr>
        <w:t>, when the IDPs attempted to resettle in the camp, the soldiers confronted them, ordered them to leave their temporary shelters without taking their personal belongings, and then set fire to the tents and personal items, effectively destroying their makeshift homes and possessions.</w:t>
      </w:r>
      <w:r w:rsidR="00E842D1" w:rsidRPr="00E842D1">
        <w:rPr>
          <w:rFonts w:asciiTheme="majorBidi" w:hAnsiTheme="majorBidi" w:cstheme="majorBidi"/>
          <w:sz w:val="24"/>
          <w:szCs w:val="24"/>
        </w:rPr>
        <w:br/>
      </w:r>
      <w:r w:rsidR="00E842D1" w:rsidRPr="00E842D1">
        <w:rPr>
          <w:rFonts w:asciiTheme="majorBidi" w:hAnsiTheme="majorBidi" w:cstheme="majorBidi"/>
          <w:sz w:val="24"/>
          <w:szCs w:val="24"/>
        </w:rPr>
        <w:br/>
      </w:r>
      <w:r w:rsidR="00DC2D97" w:rsidRPr="00DC2D97">
        <w:rPr>
          <w:rFonts w:asciiTheme="majorBidi" w:hAnsiTheme="majorBidi" w:cstheme="majorBidi"/>
          <w:i/>
          <w:iCs/>
          <w:sz w:val="24"/>
          <w:szCs w:val="24"/>
        </w:rPr>
        <w:t xml:space="preserve">Comments: </w:t>
      </w:r>
      <w:r w:rsidR="00DC2D97" w:rsidRPr="00DC2D97">
        <w:rPr>
          <w:rFonts w:asciiTheme="majorBidi" w:hAnsiTheme="majorBidi" w:cstheme="majorBidi"/>
          <w:i/>
          <w:iCs/>
          <w:sz w:val="24"/>
          <w:szCs w:val="24"/>
        </w:rPr>
        <w:t>The reported incident highlights significant human rights concerns. The destruction of tents and personal belongings may constitute a violation of the internally displaced persons' (IDPs) right to adequate housing, protected under international human rights law. The forced eviction and destruction of property may also violate their right to freedom from arbitrary interference with their homes and possessions.</w:t>
      </w:r>
      <w:r w:rsidR="00DC2D97" w:rsidRPr="00DC2D97">
        <w:rPr>
          <w:rFonts w:asciiTheme="majorBidi" w:hAnsiTheme="majorBidi" w:cstheme="majorBidi"/>
          <w:i/>
          <w:iCs/>
          <w:sz w:val="24"/>
          <w:szCs w:val="24"/>
        </w:rPr>
        <w:t xml:space="preserve"> </w:t>
      </w:r>
      <w:r w:rsidR="00DC2D97" w:rsidRPr="00DC2D97">
        <w:rPr>
          <w:rFonts w:asciiTheme="majorBidi" w:hAnsiTheme="majorBidi" w:cstheme="majorBidi"/>
          <w:i/>
          <w:iCs/>
          <w:sz w:val="24"/>
          <w:szCs w:val="24"/>
        </w:rPr>
        <w:t>The alleged actions by SSPDF soldiers may amount to violence and abuse, violating the IDPs' right to protection and safety. Furthermore, the incident raises concerns about the IDPs' right to return to their homes and properties, and the government's responsibility to ensure their safe return.</w:t>
      </w:r>
      <w:r w:rsidR="00DC2D97" w:rsidRPr="00DC2D97">
        <w:rPr>
          <w:rFonts w:asciiTheme="majorBidi" w:hAnsiTheme="majorBidi" w:cstheme="majorBidi"/>
          <w:i/>
          <w:iCs/>
          <w:sz w:val="24"/>
          <w:szCs w:val="24"/>
        </w:rPr>
        <w:t xml:space="preserve"> </w:t>
      </w:r>
      <w:r w:rsidR="00DC2D97" w:rsidRPr="00DC2D97">
        <w:rPr>
          <w:rFonts w:asciiTheme="majorBidi" w:hAnsiTheme="majorBidi" w:cstheme="majorBidi"/>
          <w:i/>
          <w:iCs/>
          <w:sz w:val="24"/>
          <w:szCs w:val="24"/>
        </w:rPr>
        <w:t xml:space="preserve">These alleged actions may be in breach of international human rights instruments, including the Universal Declaration of Human Rights and the African Charter on Human and Peoples' Rights, which South Sudan has ratified. </w:t>
      </w:r>
      <w:r w:rsidR="00DC2D97">
        <w:rPr>
          <w:rFonts w:asciiTheme="majorBidi" w:hAnsiTheme="majorBidi" w:cstheme="majorBidi"/>
          <w:i/>
          <w:iCs/>
          <w:sz w:val="24"/>
          <w:szCs w:val="24"/>
        </w:rPr>
        <w:t>HRD will follow up with the local authorities on the incident.</w:t>
      </w:r>
    </w:p>
    <w:p w14:paraId="2655B116"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407754C9"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lastRenderedPageBreak/>
        <w:t>Sexual and Gender-Based Violence (SGBV)</w:t>
      </w:r>
      <w:bookmarkStart w:id="5" w:name="_Hlk155890358"/>
    </w:p>
    <w:p w14:paraId="3CFC7AE9"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4221DA6D" w14:textId="29D39813" w:rsidR="00636670" w:rsidRPr="00E842D1" w:rsidRDefault="00347386" w:rsidP="00E842D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bookmarkEnd w:id="6"/>
    <w:p w14:paraId="68F5DC98"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3B1CB37F" w14:textId="77777777" w:rsidR="00347386" w:rsidRPr="002502A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571EE7C7" w14:textId="77777777" w:rsidR="00347386" w:rsidRPr="00AA1E43" w:rsidRDefault="00347386" w:rsidP="00347386">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w:t>
      </w:r>
    </w:p>
    <w:p w14:paraId="58904411" w14:textId="77777777" w:rsidR="00347386" w:rsidRDefault="00347386"/>
    <w:p w14:paraId="586B589A" w14:textId="77777777" w:rsidR="00E842D1" w:rsidRPr="00E842D1" w:rsidRDefault="00E842D1" w:rsidP="00E842D1"/>
    <w:p w14:paraId="240D1A82" w14:textId="77777777" w:rsidR="00E842D1" w:rsidRPr="00E842D1" w:rsidRDefault="00E842D1" w:rsidP="00E842D1"/>
    <w:p w14:paraId="1FAEADF7" w14:textId="77777777" w:rsidR="00E842D1" w:rsidRPr="00E842D1" w:rsidRDefault="00E842D1" w:rsidP="00E842D1">
      <w:pPr>
        <w:ind w:firstLine="720"/>
      </w:pPr>
    </w:p>
    <w:sectPr w:rsidR="00E842D1" w:rsidRPr="00E842D1" w:rsidSect="00347386">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337A5" w14:textId="77777777" w:rsidR="00AE1912" w:rsidRDefault="00AE1912" w:rsidP="00DB189F">
      <w:pPr>
        <w:spacing w:after="0" w:line="240" w:lineRule="auto"/>
      </w:pPr>
      <w:r>
        <w:separator/>
      </w:r>
    </w:p>
  </w:endnote>
  <w:endnote w:type="continuationSeparator" w:id="0">
    <w:p w14:paraId="3EF5CF50" w14:textId="77777777" w:rsidR="00AE1912" w:rsidRDefault="00AE1912" w:rsidP="00DB1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5990DF3" w14:textId="77777777" w:rsidR="00347386" w:rsidRDefault="00347386">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BB8E630" w14:textId="39EE665A" w:rsidR="00347386" w:rsidRPr="00182875" w:rsidRDefault="00347386"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4C5E35">
          <w:rPr>
            <w:rFonts w:ascii="Times New Roman" w:hAnsi="Times New Roman" w:cs="Times New Roman"/>
            <w:color w:val="0070C0"/>
            <w:sz w:val="20"/>
            <w:szCs w:val="20"/>
          </w:rPr>
          <w:t>1</w:t>
        </w:r>
        <w:r w:rsidR="00E842D1">
          <w:rPr>
            <w:rFonts w:ascii="Times New Roman" w:hAnsi="Times New Roman" w:cs="Times New Roman"/>
            <w:color w:val="0070C0"/>
            <w:sz w:val="20"/>
            <w:szCs w:val="20"/>
          </w:rPr>
          <w:t>107</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5F63A124" w14:textId="77777777" w:rsidR="00347386" w:rsidRDefault="00347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68DFE" w14:textId="77777777" w:rsidR="00AE1912" w:rsidRDefault="00AE1912" w:rsidP="00DB189F">
      <w:pPr>
        <w:spacing w:after="0" w:line="240" w:lineRule="auto"/>
      </w:pPr>
      <w:r>
        <w:separator/>
      </w:r>
    </w:p>
  </w:footnote>
  <w:footnote w:type="continuationSeparator" w:id="0">
    <w:p w14:paraId="7AC385E0" w14:textId="77777777" w:rsidR="00AE1912" w:rsidRDefault="00AE1912" w:rsidP="00DB1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6CE9" w14:textId="77777777" w:rsidR="00347386" w:rsidRDefault="00347386">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914153D" w14:textId="77777777" w:rsidR="00347386" w:rsidRPr="00182875" w:rsidRDefault="00347386">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FE3CC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386"/>
    <w:rsid w:val="00045C62"/>
    <w:rsid w:val="000B01C0"/>
    <w:rsid w:val="00186D49"/>
    <w:rsid w:val="00224588"/>
    <w:rsid w:val="002A72E2"/>
    <w:rsid w:val="002B6051"/>
    <w:rsid w:val="00347386"/>
    <w:rsid w:val="00372E15"/>
    <w:rsid w:val="00453A98"/>
    <w:rsid w:val="004C5E35"/>
    <w:rsid w:val="005F0794"/>
    <w:rsid w:val="006211DC"/>
    <w:rsid w:val="00636670"/>
    <w:rsid w:val="00675EFE"/>
    <w:rsid w:val="00691FDC"/>
    <w:rsid w:val="0090584D"/>
    <w:rsid w:val="0097344E"/>
    <w:rsid w:val="00AD205A"/>
    <w:rsid w:val="00AE1912"/>
    <w:rsid w:val="00B5309A"/>
    <w:rsid w:val="00BF7F3F"/>
    <w:rsid w:val="00C55A18"/>
    <w:rsid w:val="00D163A3"/>
    <w:rsid w:val="00DA0C55"/>
    <w:rsid w:val="00DB189F"/>
    <w:rsid w:val="00DC2D97"/>
    <w:rsid w:val="00E842D1"/>
    <w:rsid w:val="00EB76EC"/>
    <w:rsid w:val="00FF3E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6FCC47"/>
  <w15:chartTrackingRefBased/>
  <w15:docId w15:val="{A3B1DDA2-463E-46A6-A42C-EB05AC87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386"/>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347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386"/>
    <w:rPr>
      <w:rFonts w:eastAsiaTheme="majorEastAsia" w:cstheme="majorBidi"/>
      <w:color w:val="272727" w:themeColor="text1" w:themeTint="D8"/>
    </w:rPr>
  </w:style>
  <w:style w:type="paragraph" w:styleId="Title">
    <w:name w:val="Title"/>
    <w:basedOn w:val="Normal"/>
    <w:next w:val="Normal"/>
    <w:link w:val="TitleChar"/>
    <w:uiPriority w:val="10"/>
    <w:qFormat/>
    <w:rsid w:val="00347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386"/>
    <w:pPr>
      <w:spacing w:before="160"/>
      <w:jc w:val="center"/>
    </w:pPr>
    <w:rPr>
      <w:i/>
      <w:iCs/>
      <w:color w:val="404040" w:themeColor="text1" w:themeTint="BF"/>
    </w:rPr>
  </w:style>
  <w:style w:type="character" w:customStyle="1" w:styleId="QuoteChar">
    <w:name w:val="Quote Char"/>
    <w:basedOn w:val="DefaultParagraphFont"/>
    <w:link w:val="Quote"/>
    <w:uiPriority w:val="29"/>
    <w:rsid w:val="00347386"/>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347386"/>
    <w:pPr>
      <w:ind w:left="720"/>
      <w:contextualSpacing/>
    </w:pPr>
  </w:style>
  <w:style w:type="character" w:styleId="IntenseEmphasis">
    <w:name w:val="Intense Emphasis"/>
    <w:basedOn w:val="DefaultParagraphFont"/>
    <w:uiPriority w:val="21"/>
    <w:qFormat/>
    <w:rsid w:val="00347386"/>
    <w:rPr>
      <w:i/>
      <w:iCs/>
      <w:color w:val="0F4761" w:themeColor="accent1" w:themeShade="BF"/>
    </w:rPr>
  </w:style>
  <w:style w:type="paragraph" w:styleId="IntenseQuote">
    <w:name w:val="Intense Quote"/>
    <w:basedOn w:val="Normal"/>
    <w:next w:val="Normal"/>
    <w:link w:val="IntenseQuoteChar"/>
    <w:uiPriority w:val="30"/>
    <w:qFormat/>
    <w:rsid w:val="00347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386"/>
    <w:rPr>
      <w:i/>
      <w:iCs/>
      <w:color w:val="0F4761" w:themeColor="accent1" w:themeShade="BF"/>
    </w:rPr>
  </w:style>
  <w:style w:type="character" w:styleId="IntenseReference">
    <w:name w:val="Intense Reference"/>
    <w:basedOn w:val="DefaultParagraphFont"/>
    <w:uiPriority w:val="32"/>
    <w:qFormat/>
    <w:rsid w:val="00347386"/>
    <w:rPr>
      <w:b/>
      <w:bCs/>
      <w:smallCaps/>
      <w:color w:val="0F4761" w:themeColor="accent1" w:themeShade="BF"/>
      <w:spacing w:val="5"/>
    </w:rPr>
  </w:style>
  <w:style w:type="paragraph" w:styleId="Footer">
    <w:name w:val="footer"/>
    <w:basedOn w:val="Normal"/>
    <w:link w:val="FooterChar"/>
    <w:uiPriority w:val="99"/>
    <w:unhideWhenUsed/>
    <w:rsid w:val="003473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386"/>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347386"/>
  </w:style>
  <w:style w:type="paragraph" w:styleId="Header">
    <w:name w:val="header"/>
    <w:basedOn w:val="Normal"/>
    <w:link w:val="HeaderChar"/>
    <w:uiPriority w:val="99"/>
    <w:unhideWhenUsed/>
    <w:rsid w:val="00DB18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89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073427">
      <w:bodyDiv w:val="1"/>
      <w:marLeft w:val="0"/>
      <w:marRight w:val="0"/>
      <w:marTop w:val="0"/>
      <w:marBottom w:val="0"/>
      <w:divBdr>
        <w:top w:val="none" w:sz="0" w:space="0" w:color="auto"/>
        <w:left w:val="none" w:sz="0" w:space="0" w:color="auto"/>
        <w:bottom w:val="none" w:sz="0" w:space="0" w:color="auto"/>
        <w:right w:val="none" w:sz="0" w:space="0" w:color="auto"/>
      </w:divBdr>
    </w:div>
    <w:div w:id="162707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397</Words>
  <Characters>2364</Characters>
  <Application>Microsoft Office Word</Application>
  <DocSecurity>0</DocSecurity>
  <Lines>50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Sonny Onyegbula</cp:lastModifiedBy>
  <cp:revision>3</cp:revision>
  <dcterms:created xsi:type="dcterms:W3CDTF">2025-11-07T15:46:00Z</dcterms:created>
  <dcterms:modified xsi:type="dcterms:W3CDTF">2025-11-07T15:46:00Z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af5599a8-0d61-48dd-9a66-d97bea419bd7</vt:lpwstr>
  </property>
</Properties>
</file>