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90EE1" w14:textId="77777777" w:rsidR="000910FD" w:rsidRDefault="000910FD" w:rsidP="00B97832">
      <w:pPr>
        <w:jc w:val="both"/>
      </w:pPr>
    </w:p>
    <w:p w14:paraId="4070495A" w14:textId="77777777" w:rsidR="00310619" w:rsidRPr="00E21BDD" w:rsidRDefault="00310619" w:rsidP="00310619">
      <w:pPr>
        <w:spacing w:after="0" w:line="240" w:lineRule="auto"/>
        <w:jc w:val="center"/>
        <w:rPr>
          <w:rFonts w:eastAsia="Times New Roman" w:cs="Times New Roman"/>
          <w:spacing w:val="-5"/>
          <w:kern w:val="0"/>
          <w:position w:val="-4"/>
          <w:sz w:val="24"/>
          <w:szCs w:val="24"/>
          <w14:ligatures w14:val="none"/>
        </w:rPr>
      </w:pPr>
      <w:r w:rsidRPr="00E21BDD">
        <w:rPr>
          <w:rFonts w:eastAsia="Times New Roman" w:cs="Times New Roman"/>
          <w:spacing w:val="-10"/>
          <w:kern w:val="0"/>
          <w:sz w:val="24"/>
          <w:szCs w:val="24"/>
          <w14:ligatures w14:val="none"/>
        </w:rPr>
        <w:t xml:space="preserve">UNITED NATIONS   </w:t>
      </w:r>
      <w:r w:rsidRPr="00E21BDD">
        <w:rPr>
          <w:rFonts w:eastAsia="Times New Roman" w:cs="Times New Roman"/>
          <w:spacing w:val="-5"/>
          <w:kern w:val="0"/>
          <w:sz w:val="24"/>
          <w:szCs w:val="24"/>
          <w14:ligatures w14:val="none"/>
        </w:rPr>
        <w:t xml:space="preserve"> </w:t>
      </w:r>
      <w:r w:rsidR="00D73E61" w:rsidRPr="00E21BDD">
        <w:rPr>
          <w:rFonts w:eastAsia="Calibri" w:cs="Times New Roman"/>
          <w:noProof/>
          <w:kern w:val="0"/>
          <w:sz w:val="24"/>
          <w:szCs w:val="24"/>
          <w14:ligatures w14:val="none"/>
        </w:rPr>
        <w:object w:dxaOrig="690" w:dyaOrig="585" w14:anchorId="56DB91AC">
          <v:rect id="rectole0000000000" o:spid="_x0000_i1025" style="width:35.5pt;height:30.5pt" o:ole="" o:preferrelative="t" stroked="f">
            <v:imagedata r:id="rId7" o:title=""/>
          </v:rect>
          <o:OLEObject Type="Embed" ProgID="StaticMetafile" ShapeID="rectole0000000000" DrawAspect="Content" ObjectID="_1824038458" r:id="rId8"/>
        </w:object>
      </w:r>
      <w:r w:rsidRPr="00E21BDD">
        <w:rPr>
          <w:rFonts w:eastAsia="Times New Roman" w:cs="Times New Roman"/>
          <w:kern w:val="0"/>
          <w:position w:val="-4"/>
          <w:sz w:val="24"/>
          <w:szCs w:val="24"/>
          <w14:ligatures w14:val="none"/>
        </w:rPr>
        <w:t xml:space="preserve">      </w:t>
      </w:r>
      <w:r w:rsidRPr="00E21BDD">
        <w:rPr>
          <w:rFonts w:eastAsia="Times New Roman" w:cs="Times New Roman"/>
          <w:spacing w:val="-10"/>
          <w:kern w:val="0"/>
          <w:position w:val="-4"/>
          <w:sz w:val="24"/>
          <w:szCs w:val="24"/>
          <w14:ligatures w14:val="none"/>
        </w:rPr>
        <w:t xml:space="preserve"> </w:t>
      </w:r>
      <w:r w:rsidRPr="00E21BDD">
        <w:rPr>
          <w:rFonts w:eastAsia="Times New Roman" w:cs="Times New Roman"/>
          <w:b/>
          <w:kern w:val="0"/>
          <w:position w:val="-4"/>
          <w:sz w:val="24"/>
          <w:szCs w:val="24"/>
          <w:rtl/>
          <w14:ligatures w14:val="none"/>
        </w:rPr>
        <w:t>ألأمم المتحدة</w:t>
      </w:r>
    </w:p>
    <w:p w14:paraId="2EBAE1AE" w14:textId="77777777" w:rsidR="00310619" w:rsidRPr="00E21BDD" w:rsidRDefault="00310619" w:rsidP="00310619">
      <w:pPr>
        <w:spacing w:after="0" w:line="240" w:lineRule="auto"/>
        <w:jc w:val="center"/>
        <w:rPr>
          <w:rFonts w:eastAsia="Times New Roman" w:cs="Times New Roman"/>
          <w:kern w:val="0"/>
          <w:sz w:val="24"/>
          <w:szCs w:val="24"/>
          <w14:ligatures w14:val="none"/>
        </w:rPr>
      </w:pPr>
      <w:r w:rsidRPr="00E21BDD">
        <w:rPr>
          <w:rFonts w:eastAsia="Times New Roman" w:cs="Times New Roman"/>
          <w:b/>
          <w:i/>
          <w:kern w:val="0"/>
          <w:sz w:val="24"/>
          <w:szCs w:val="24"/>
          <w14:ligatures w14:val="none"/>
        </w:rPr>
        <w:tab/>
      </w:r>
      <w:r w:rsidRPr="00E21BDD">
        <w:rPr>
          <w:rFonts w:eastAsia="Times New Roman" w:cs="Times New Roman"/>
          <w:kern w:val="0"/>
          <w:sz w:val="24"/>
          <w:szCs w:val="24"/>
          <w14:ligatures w14:val="none"/>
        </w:rPr>
        <w:t>United Nations Mission in South Sudan (UNMISS)</w:t>
      </w:r>
    </w:p>
    <w:p w14:paraId="52709DD6" w14:textId="77777777" w:rsidR="00310619" w:rsidRPr="00E21BDD" w:rsidRDefault="00310619" w:rsidP="00310619">
      <w:pPr>
        <w:spacing w:after="0" w:line="240" w:lineRule="auto"/>
        <w:jc w:val="center"/>
        <w:rPr>
          <w:rFonts w:eastAsia="Times New Roman" w:cs="Times New Roman"/>
          <w:b/>
          <w:kern w:val="0"/>
          <w:sz w:val="24"/>
          <w:szCs w:val="24"/>
          <w14:ligatures w14:val="none"/>
        </w:rPr>
      </w:pPr>
    </w:p>
    <w:p w14:paraId="4563FB79" w14:textId="77777777" w:rsidR="00310619" w:rsidRPr="00E21BDD" w:rsidRDefault="00310619" w:rsidP="00310619">
      <w:pPr>
        <w:spacing w:after="0" w:line="240" w:lineRule="auto"/>
        <w:jc w:val="center"/>
        <w:rPr>
          <w:rFonts w:eastAsia="Times New Roman" w:cs="Times New Roman"/>
          <w:b/>
          <w:kern w:val="0"/>
          <w:sz w:val="24"/>
          <w:szCs w:val="24"/>
          <w14:ligatures w14:val="none"/>
        </w:rPr>
      </w:pPr>
      <w:r w:rsidRPr="00E21BDD">
        <w:rPr>
          <w:rFonts w:eastAsia="Times New Roman" w:cs="Times New Roman"/>
          <w:b/>
          <w:kern w:val="0"/>
          <w:sz w:val="24"/>
          <w:szCs w:val="24"/>
          <w14:ligatures w14:val="none"/>
        </w:rPr>
        <w:t>Human Rights Division (HRD)</w:t>
      </w:r>
    </w:p>
    <w:p w14:paraId="27B33DE8" w14:textId="77777777" w:rsidR="00310619" w:rsidRPr="00E21BDD" w:rsidRDefault="00310619" w:rsidP="00310619">
      <w:pPr>
        <w:spacing w:after="0" w:line="240" w:lineRule="auto"/>
        <w:jc w:val="center"/>
        <w:rPr>
          <w:rFonts w:eastAsia="Times New Roman" w:cs="Times New Roman"/>
          <w:b/>
          <w:kern w:val="0"/>
          <w:sz w:val="24"/>
          <w:szCs w:val="24"/>
          <w14:ligatures w14:val="none"/>
        </w:rPr>
      </w:pPr>
    </w:p>
    <w:p w14:paraId="225AA4CE" w14:textId="77777777" w:rsidR="00310619" w:rsidRPr="00E21BDD" w:rsidRDefault="00310619" w:rsidP="00310619">
      <w:pPr>
        <w:spacing w:after="0" w:line="240" w:lineRule="auto"/>
        <w:jc w:val="center"/>
        <w:rPr>
          <w:rFonts w:eastAsia="Times New Roman" w:cs="Times New Roman"/>
          <w:b/>
          <w:kern w:val="0"/>
          <w:sz w:val="24"/>
          <w:szCs w:val="24"/>
          <w14:ligatures w14:val="none"/>
        </w:rPr>
      </w:pPr>
      <w:r w:rsidRPr="00E21BDD">
        <w:rPr>
          <w:rFonts w:eastAsia="Times New Roman" w:cs="Times New Roman"/>
          <w:b/>
          <w:kern w:val="0"/>
          <w:sz w:val="24"/>
          <w:szCs w:val="24"/>
          <w14:ligatures w14:val="none"/>
        </w:rPr>
        <w:t>Wau Field Office Daily Report</w:t>
      </w:r>
    </w:p>
    <w:p w14:paraId="0A713D2B" w14:textId="77777777" w:rsidR="00310619" w:rsidRPr="00E21BDD" w:rsidRDefault="00310619" w:rsidP="00310619">
      <w:pPr>
        <w:spacing w:after="0" w:line="240" w:lineRule="auto"/>
        <w:jc w:val="center"/>
        <w:rPr>
          <w:rFonts w:eastAsia="Times New Roman" w:cs="Times New Roman"/>
          <w:b/>
          <w:kern w:val="0"/>
          <w:sz w:val="24"/>
          <w:szCs w:val="24"/>
          <w14:ligatures w14:val="none"/>
        </w:rPr>
      </w:pPr>
    </w:p>
    <w:p w14:paraId="3544554A" w14:textId="6526A4C0" w:rsidR="00310619" w:rsidRPr="009537B2" w:rsidRDefault="00310619" w:rsidP="00310619">
      <w:pPr>
        <w:spacing w:after="0" w:line="240" w:lineRule="auto"/>
        <w:jc w:val="center"/>
        <w:rPr>
          <w:rFonts w:eastAsia="Times New Roman" w:cs="Times New Roman"/>
          <w:b/>
          <w:kern w:val="0"/>
          <w:sz w:val="24"/>
          <w:szCs w:val="24"/>
          <w14:ligatures w14:val="none"/>
        </w:rPr>
      </w:pPr>
      <w:r w:rsidRPr="009537B2">
        <w:rPr>
          <w:rFonts w:eastAsia="Times New Roman" w:cs="Times New Roman"/>
          <w:b/>
          <w:kern w:val="0"/>
          <w:sz w:val="24"/>
          <w:szCs w:val="24"/>
          <w14:ligatures w14:val="none"/>
        </w:rPr>
        <w:t xml:space="preserve">Date: </w:t>
      </w:r>
      <w:r w:rsidR="009D19B9">
        <w:rPr>
          <w:rFonts w:eastAsia="Times New Roman" w:cs="Times New Roman"/>
          <w:b/>
          <w:kern w:val="0"/>
          <w:sz w:val="24"/>
          <w:szCs w:val="24"/>
          <w14:ligatures w14:val="none"/>
        </w:rPr>
        <w:t>0</w:t>
      </w:r>
      <w:r w:rsidR="00E95745">
        <w:rPr>
          <w:rFonts w:eastAsia="Times New Roman" w:cs="Times New Roman"/>
          <w:b/>
          <w:kern w:val="0"/>
          <w:sz w:val="24"/>
          <w:szCs w:val="24"/>
          <w14:ligatures w14:val="none"/>
        </w:rPr>
        <w:t>7</w:t>
      </w:r>
      <w:r w:rsidRPr="009537B2">
        <w:rPr>
          <w:rFonts w:eastAsia="Times New Roman" w:cs="Times New Roman"/>
          <w:b/>
          <w:kern w:val="0"/>
          <w:sz w:val="24"/>
          <w:szCs w:val="24"/>
          <w14:ligatures w14:val="none"/>
        </w:rPr>
        <w:t>/</w:t>
      </w:r>
      <w:r w:rsidR="00D15EF9">
        <w:rPr>
          <w:rFonts w:eastAsia="Times New Roman" w:cs="Times New Roman"/>
          <w:b/>
          <w:kern w:val="0"/>
          <w:sz w:val="24"/>
          <w:szCs w:val="24"/>
          <w14:ligatures w14:val="none"/>
        </w:rPr>
        <w:t>1</w:t>
      </w:r>
      <w:r w:rsidR="001C7571">
        <w:rPr>
          <w:rFonts w:eastAsia="Times New Roman" w:cs="Times New Roman"/>
          <w:b/>
          <w:kern w:val="0"/>
          <w:sz w:val="24"/>
          <w:szCs w:val="24"/>
          <w14:ligatures w14:val="none"/>
        </w:rPr>
        <w:t>1</w:t>
      </w:r>
      <w:r w:rsidRPr="009537B2">
        <w:rPr>
          <w:rFonts w:eastAsia="Times New Roman" w:cs="Times New Roman"/>
          <w:b/>
          <w:kern w:val="0"/>
          <w:sz w:val="24"/>
          <w:szCs w:val="24"/>
          <w14:ligatures w14:val="none"/>
        </w:rPr>
        <w:t>/2025</w:t>
      </w:r>
    </w:p>
    <w:p w14:paraId="10A0B41C" w14:textId="40F9E171" w:rsidR="004A53EB" w:rsidRDefault="00310619" w:rsidP="004A53EB">
      <w:pPr>
        <w:spacing w:after="0" w:line="240" w:lineRule="auto"/>
        <w:jc w:val="both"/>
        <w:rPr>
          <w:rFonts w:eastAsia="Palatino Linotype" w:cs="Times New Roman"/>
          <w:b/>
          <w:kern w:val="0"/>
          <w:sz w:val="24"/>
          <w:szCs w:val="24"/>
          <w14:ligatures w14:val="none"/>
        </w:rPr>
      </w:pPr>
      <w:r w:rsidRPr="009537B2">
        <w:rPr>
          <w:rFonts w:eastAsia="Palatino Linotype" w:cs="Times New Roman"/>
          <w:b/>
          <w:kern w:val="0"/>
          <w:sz w:val="24"/>
          <w:szCs w:val="24"/>
          <w14:ligatures w14:val="none"/>
        </w:rPr>
        <w:t>Highlights:</w:t>
      </w:r>
      <w:bookmarkStart w:id="0" w:name="_Hlk192524237"/>
    </w:p>
    <w:p w14:paraId="3C883205" w14:textId="77777777" w:rsidR="00E95745" w:rsidRDefault="00E95745" w:rsidP="004A53EB">
      <w:pPr>
        <w:spacing w:after="0" w:line="240" w:lineRule="auto"/>
        <w:jc w:val="both"/>
        <w:rPr>
          <w:rFonts w:eastAsia="Palatino Linotype" w:cs="Times New Roman"/>
          <w:b/>
          <w:kern w:val="0"/>
          <w:sz w:val="24"/>
          <w:szCs w:val="24"/>
          <w14:ligatures w14:val="none"/>
        </w:rPr>
      </w:pPr>
    </w:p>
    <w:p w14:paraId="3ED42BB1" w14:textId="77777777" w:rsidR="00E95745" w:rsidRDefault="00E95745" w:rsidP="00E95745">
      <w:pPr>
        <w:pStyle w:val="ListParagraph"/>
        <w:rPr>
          <w:rFonts w:eastAsia="Palatino Linotype" w:cs="Times New Roman"/>
          <w:b/>
          <w:kern w:val="0"/>
          <w:sz w:val="24"/>
          <w:szCs w:val="24"/>
          <w14:ligatures w14:val="none"/>
        </w:rPr>
      </w:pPr>
    </w:p>
    <w:p w14:paraId="52FC945A" w14:textId="097CDA90" w:rsidR="00E95745" w:rsidRDefault="00E95745" w:rsidP="00E95745">
      <w:pPr>
        <w:pStyle w:val="ListParagraph"/>
        <w:numPr>
          <w:ilvl w:val="0"/>
          <w:numId w:val="16"/>
        </w:numPr>
        <w:jc w:val="both"/>
        <w:rPr>
          <w:b/>
          <w:bCs/>
          <w:i/>
          <w:iCs/>
        </w:rPr>
      </w:pPr>
      <w:r w:rsidRPr="00BF0AA0">
        <w:rPr>
          <w:b/>
          <w:bCs/>
          <w:i/>
          <w:iCs/>
        </w:rPr>
        <w:t>Element</w:t>
      </w:r>
      <w:r>
        <w:rPr>
          <w:b/>
          <w:bCs/>
          <w:i/>
          <w:iCs/>
        </w:rPr>
        <w:t>s</w:t>
      </w:r>
      <w:r w:rsidRPr="00BF0AA0">
        <w:rPr>
          <w:b/>
          <w:bCs/>
          <w:i/>
          <w:iCs/>
        </w:rPr>
        <w:t xml:space="preserve"> of the South Sudan </w:t>
      </w:r>
      <w:r w:rsidR="0080592E" w:rsidRPr="00BF0AA0">
        <w:rPr>
          <w:b/>
          <w:bCs/>
          <w:i/>
          <w:iCs/>
        </w:rPr>
        <w:t>Defense</w:t>
      </w:r>
      <w:r w:rsidRPr="00BF0AA0">
        <w:rPr>
          <w:b/>
          <w:bCs/>
          <w:i/>
          <w:iCs/>
        </w:rPr>
        <w:t xml:space="preserve"> Force (SSPDF) arbitrarily arrested, detained</w:t>
      </w:r>
      <w:r>
        <w:rPr>
          <w:b/>
          <w:bCs/>
          <w:i/>
          <w:iCs/>
        </w:rPr>
        <w:t>,</w:t>
      </w:r>
      <w:r w:rsidRPr="00BF0AA0">
        <w:rPr>
          <w:b/>
          <w:bCs/>
          <w:i/>
          <w:iCs/>
        </w:rPr>
        <w:t xml:space="preserve"> and ill-treated two male civilians at </w:t>
      </w:r>
      <w:r>
        <w:rPr>
          <w:b/>
          <w:bCs/>
          <w:i/>
          <w:iCs/>
        </w:rPr>
        <w:t>the SSPDF Div. 5</w:t>
      </w:r>
      <w:r w:rsidRPr="00BF0AA0">
        <w:rPr>
          <w:b/>
          <w:bCs/>
          <w:i/>
          <w:iCs/>
        </w:rPr>
        <w:t xml:space="preserve"> Barracks in Wau </w:t>
      </w:r>
      <w:r>
        <w:rPr>
          <w:b/>
          <w:bCs/>
          <w:i/>
          <w:iCs/>
        </w:rPr>
        <w:t>town</w:t>
      </w:r>
      <w:r w:rsidRPr="00BF0AA0">
        <w:rPr>
          <w:b/>
          <w:bCs/>
          <w:i/>
          <w:iCs/>
        </w:rPr>
        <w:t>.</w:t>
      </w:r>
    </w:p>
    <w:p w14:paraId="142B3FD2" w14:textId="77777777" w:rsidR="00636897" w:rsidRDefault="00636897" w:rsidP="00636897">
      <w:pPr>
        <w:spacing w:after="0" w:line="240" w:lineRule="auto"/>
        <w:contextualSpacing/>
        <w:jc w:val="both"/>
        <w:rPr>
          <w:rFonts w:eastAsia="Palatino Linotype" w:cs="Times New Roman"/>
          <w:b/>
          <w:kern w:val="0"/>
          <w:sz w:val="24"/>
          <w:szCs w:val="24"/>
          <w14:ligatures w14:val="none"/>
        </w:rPr>
      </w:pPr>
    </w:p>
    <w:p w14:paraId="16A35B0B" w14:textId="34EA607E" w:rsidR="00636897" w:rsidRPr="00636897" w:rsidRDefault="00636897" w:rsidP="00636897">
      <w:pPr>
        <w:pStyle w:val="ListParagraph"/>
        <w:numPr>
          <w:ilvl w:val="0"/>
          <w:numId w:val="16"/>
        </w:numPr>
        <w:spacing w:line="278" w:lineRule="auto"/>
        <w:jc w:val="both"/>
        <w:rPr>
          <w:rFonts w:asciiTheme="majorBidi" w:hAnsiTheme="majorBidi" w:cstheme="majorBidi"/>
          <w:b/>
          <w:bCs/>
          <w:i/>
          <w:iCs/>
        </w:rPr>
      </w:pPr>
      <w:r w:rsidRPr="00A651CA">
        <w:rPr>
          <w:rFonts w:asciiTheme="majorBidi" w:hAnsiTheme="majorBidi" w:cstheme="majorBidi"/>
          <w:b/>
          <w:bCs/>
          <w:i/>
          <w:iCs/>
        </w:rPr>
        <w:t xml:space="preserve">HRD participated in the Western Bhar El Ghazal </w:t>
      </w:r>
      <w:r>
        <w:rPr>
          <w:rFonts w:asciiTheme="majorBidi" w:hAnsiTheme="majorBidi" w:cstheme="majorBidi"/>
          <w:b/>
          <w:bCs/>
          <w:i/>
          <w:iCs/>
        </w:rPr>
        <w:t xml:space="preserve">State </w:t>
      </w:r>
      <w:r w:rsidRPr="00A651CA">
        <w:rPr>
          <w:rFonts w:asciiTheme="majorBidi" w:hAnsiTheme="majorBidi" w:cstheme="majorBidi"/>
          <w:b/>
          <w:bCs/>
          <w:i/>
          <w:iCs/>
        </w:rPr>
        <w:t>(WBeG</w:t>
      </w:r>
      <w:r>
        <w:rPr>
          <w:rFonts w:asciiTheme="majorBidi" w:hAnsiTheme="majorBidi" w:cstheme="majorBidi"/>
          <w:b/>
          <w:bCs/>
          <w:i/>
          <w:iCs/>
        </w:rPr>
        <w:t>S</w:t>
      </w:r>
      <w:r w:rsidRPr="00A651CA">
        <w:rPr>
          <w:rFonts w:asciiTheme="majorBidi" w:hAnsiTheme="majorBidi" w:cstheme="majorBidi"/>
          <w:b/>
          <w:bCs/>
          <w:i/>
          <w:iCs/>
        </w:rPr>
        <w:t xml:space="preserve">) monthly GBV Cluster meeting at </w:t>
      </w:r>
      <w:r>
        <w:rPr>
          <w:rFonts w:asciiTheme="majorBidi" w:hAnsiTheme="majorBidi" w:cstheme="majorBidi"/>
          <w:b/>
          <w:bCs/>
          <w:i/>
          <w:iCs/>
        </w:rPr>
        <w:t xml:space="preserve">the </w:t>
      </w:r>
      <w:r w:rsidRPr="00A651CA">
        <w:rPr>
          <w:rFonts w:asciiTheme="majorBidi" w:hAnsiTheme="majorBidi" w:cstheme="majorBidi"/>
          <w:b/>
          <w:bCs/>
          <w:i/>
          <w:iCs/>
        </w:rPr>
        <w:t xml:space="preserve">State Ministry of Gender, </w:t>
      </w:r>
      <w:r>
        <w:rPr>
          <w:rFonts w:asciiTheme="majorBidi" w:hAnsiTheme="majorBidi" w:cstheme="majorBidi"/>
          <w:b/>
          <w:bCs/>
          <w:i/>
          <w:iCs/>
        </w:rPr>
        <w:t>C</w:t>
      </w:r>
      <w:r w:rsidRPr="00A651CA">
        <w:rPr>
          <w:rFonts w:asciiTheme="majorBidi" w:hAnsiTheme="majorBidi" w:cstheme="majorBidi"/>
          <w:b/>
          <w:bCs/>
          <w:i/>
          <w:iCs/>
        </w:rPr>
        <w:t xml:space="preserve">hild and </w:t>
      </w:r>
      <w:r>
        <w:rPr>
          <w:rFonts w:asciiTheme="majorBidi" w:hAnsiTheme="majorBidi" w:cstheme="majorBidi"/>
          <w:b/>
          <w:bCs/>
          <w:i/>
          <w:iCs/>
        </w:rPr>
        <w:t>S</w:t>
      </w:r>
      <w:r w:rsidRPr="00A651CA">
        <w:rPr>
          <w:rFonts w:asciiTheme="majorBidi" w:hAnsiTheme="majorBidi" w:cstheme="majorBidi"/>
          <w:b/>
          <w:bCs/>
          <w:i/>
          <w:iCs/>
        </w:rPr>
        <w:t xml:space="preserve">ocial </w:t>
      </w:r>
      <w:r>
        <w:rPr>
          <w:rFonts w:asciiTheme="majorBidi" w:hAnsiTheme="majorBidi" w:cstheme="majorBidi"/>
          <w:b/>
          <w:bCs/>
          <w:i/>
          <w:iCs/>
        </w:rPr>
        <w:t>W</w:t>
      </w:r>
      <w:r w:rsidRPr="00A651CA">
        <w:rPr>
          <w:rFonts w:asciiTheme="majorBidi" w:hAnsiTheme="majorBidi" w:cstheme="majorBidi"/>
          <w:b/>
          <w:bCs/>
          <w:i/>
          <w:iCs/>
        </w:rPr>
        <w:t>elfare</w:t>
      </w:r>
      <w:r>
        <w:rPr>
          <w:rFonts w:asciiTheme="majorBidi" w:hAnsiTheme="majorBidi" w:cstheme="majorBidi"/>
          <w:b/>
          <w:bCs/>
          <w:i/>
          <w:iCs/>
        </w:rPr>
        <w:t xml:space="preserve"> in Wau town. </w:t>
      </w:r>
    </w:p>
    <w:p w14:paraId="6B49B52A" w14:textId="4D4A81B1" w:rsidR="00310619" w:rsidRPr="00990F01" w:rsidRDefault="00310619" w:rsidP="004A53EB">
      <w:pPr>
        <w:spacing w:after="0" w:line="240" w:lineRule="auto"/>
        <w:jc w:val="both"/>
        <w:rPr>
          <w:rFonts w:eastAsia="Calibri" w:cs="Times New Roman"/>
          <w:b/>
          <w:bCs/>
          <w:i/>
          <w:iCs/>
        </w:rPr>
      </w:pPr>
    </w:p>
    <w:bookmarkEnd w:id="0"/>
    <w:p w14:paraId="0FDE3CC0" w14:textId="2F2C949D" w:rsidR="00DA79C1" w:rsidRPr="00802178" w:rsidRDefault="00310619" w:rsidP="00802178">
      <w:pPr>
        <w:pStyle w:val="ListParagraph"/>
        <w:numPr>
          <w:ilvl w:val="0"/>
          <w:numId w:val="2"/>
        </w:numPr>
        <w:jc w:val="both"/>
        <w:rPr>
          <w:rFonts w:asciiTheme="majorBidi" w:hAnsiTheme="majorBidi" w:cstheme="majorBidi"/>
          <w:b/>
          <w:bCs/>
        </w:rPr>
      </w:pPr>
      <w:r w:rsidRPr="00500D01">
        <w:rPr>
          <w:rFonts w:asciiTheme="majorBidi" w:hAnsiTheme="majorBidi" w:cstheme="majorBidi"/>
          <w:b/>
          <w:bCs/>
        </w:rPr>
        <w:t>Political and Security Updates</w:t>
      </w:r>
    </w:p>
    <w:p w14:paraId="00052527" w14:textId="77777777" w:rsidR="00310619" w:rsidRPr="002023C9" w:rsidRDefault="00310619" w:rsidP="00310619">
      <w:pPr>
        <w:numPr>
          <w:ilvl w:val="0"/>
          <w:numId w:val="2"/>
        </w:numPr>
        <w:spacing w:after="200" w:line="240" w:lineRule="auto"/>
        <w:contextualSpacing/>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 xml:space="preserve">Human Rights in the Electoral Process </w:t>
      </w:r>
    </w:p>
    <w:p w14:paraId="606F069C" w14:textId="77777777" w:rsidR="00310619" w:rsidRPr="002023C9" w:rsidRDefault="00310619" w:rsidP="00310619">
      <w:pPr>
        <w:spacing w:after="200" w:line="240" w:lineRule="auto"/>
        <w:contextualSpacing/>
        <w:rPr>
          <w:rFonts w:eastAsia="Palatino Linotype" w:cs="Times New Roman"/>
          <w:b/>
          <w:kern w:val="0"/>
          <w:sz w:val="24"/>
          <w:szCs w:val="24"/>
          <w14:ligatures w14:val="none"/>
        </w:rPr>
      </w:pPr>
    </w:p>
    <w:p w14:paraId="6C8A43A6" w14:textId="5B831098" w:rsidR="00DA79C1" w:rsidRDefault="00310619" w:rsidP="00560570">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Conflict-Related Violations/Abuses</w:t>
      </w:r>
    </w:p>
    <w:p w14:paraId="29D68F00" w14:textId="77777777" w:rsidR="00E95745" w:rsidRDefault="00E95745" w:rsidP="00E95745">
      <w:pPr>
        <w:pStyle w:val="ListParagraph"/>
        <w:rPr>
          <w:rFonts w:eastAsia="Palatino Linotype" w:cs="Times New Roman"/>
          <w:b/>
          <w:kern w:val="0"/>
          <w:sz w:val="24"/>
          <w:szCs w:val="24"/>
          <w14:ligatures w14:val="none"/>
        </w:rPr>
      </w:pPr>
    </w:p>
    <w:p w14:paraId="2738C1FA" w14:textId="357A0E46" w:rsidR="00E95745" w:rsidRPr="00BF0AA0" w:rsidRDefault="00E95745" w:rsidP="00E95745">
      <w:pPr>
        <w:pStyle w:val="ListParagraph"/>
        <w:numPr>
          <w:ilvl w:val="0"/>
          <w:numId w:val="16"/>
        </w:numPr>
        <w:jc w:val="both"/>
        <w:rPr>
          <w:b/>
          <w:bCs/>
          <w:i/>
          <w:iCs/>
        </w:rPr>
      </w:pPr>
      <w:r w:rsidRPr="00BF0AA0">
        <w:rPr>
          <w:b/>
          <w:bCs/>
          <w:i/>
          <w:iCs/>
        </w:rPr>
        <w:t>Element</w:t>
      </w:r>
      <w:r>
        <w:rPr>
          <w:b/>
          <w:bCs/>
          <w:i/>
          <w:iCs/>
        </w:rPr>
        <w:t>s</w:t>
      </w:r>
      <w:r w:rsidRPr="00BF0AA0">
        <w:rPr>
          <w:b/>
          <w:bCs/>
          <w:i/>
          <w:iCs/>
        </w:rPr>
        <w:t xml:space="preserve"> of the South Sudan Defence Force (SSPDF) arbitrarily arrested, detained</w:t>
      </w:r>
      <w:r>
        <w:rPr>
          <w:b/>
          <w:bCs/>
          <w:i/>
          <w:iCs/>
        </w:rPr>
        <w:t>,</w:t>
      </w:r>
      <w:r w:rsidRPr="00BF0AA0">
        <w:rPr>
          <w:b/>
          <w:bCs/>
          <w:i/>
          <w:iCs/>
        </w:rPr>
        <w:t xml:space="preserve"> and ill-treated two male civilians at </w:t>
      </w:r>
      <w:r>
        <w:rPr>
          <w:b/>
          <w:bCs/>
          <w:i/>
          <w:iCs/>
        </w:rPr>
        <w:t xml:space="preserve">the SSPDF Div. 5 </w:t>
      </w:r>
      <w:r w:rsidRPr="00BF0AA0">
        <w:rPr>
          <w:b/>
          <w:bCs/>
          <w:i/>
          <w:iCs/>
        </w:rPr>
        <w:t xml:space="preserve">Barracks in Wau </w:t>
      </w:r>
      <w:r>
        <w:rPr>
          <w:b/>
          <w:bCs/>
          <w:i/>
          <w:iCs/>
        </w:rPr>
        <w:t>town</w:t>
      </w:r>
      <w:r w:rsidRPr="00BF0AA0">
        <w:rPr>
          <w:b/>
          <w:bCs/>
          <w:i/>
          <w:iCs/>
        </w:rPr>
        <w:t>.</w:t>
      </w:r>
    </w:p>
    <w:p w14:paraId="47765888" w14:textId="2DFACA0A" w:rsidR="00E95745" w:rsidRDefault="00E95745" w:rsidP="00E95745">
      <w:pPr>
        <w:jc w:val="both"/>
      </w:pPr>
      <w:r>
        <w:t xml:space="preserve">On 7 November 2025, HRD received information from two primary sources that on 3 October 2025, two male civilians </w:t>
      </w:r>
      <w:r w:rsidRPr="009B2F8D">
        <w:rPr>
          <w:i/>
          <w:iCs/>
        </w:rPr>
        <w:t>(aged 37 and 17)</w:t>
      </w:r>
      <w:r>
        <w:t xml:space="preserve"> were arbitrarily arrested, detained, and ill-treated by the SSPDF at the SSPDF Div 5 Grinti barracks in Wau town. </w:t>
      </w:r>
    </w:p>
    <w:p w14:paraId="222F228A" w14:textId="68424271" w:rsidR="00E95745" w:rsidRPr="00324452" w:rsidRDefault="00E95745" w:rsidP="00E95745">
      <w:pPr>
        <w:jc w:val="both"/>
      </w:pPr>
      <w:r>
        <w:t xml:space="preserve">HRD interviewed the two victims, who are Luo by tribe and residents of Bar Wol Boma </w:t>
      </w:r>
      <w:r w:rsidRPr="00913FC6">
        <w:rPr>
          <w:i/>
          <w:iCs/>
        </w:rPr>
        <w:t>(names on file)</w:t>
      </w:r>
      <w:r>
        <w:rPr>
          <w:i/>
          <w:iCs/>
        </w:rPr>
        <w:t>,</w:t>
      </w:r>
      <w:r>
        <w:t xml:space="preserve"> at the One Stop Center at Wau Teaching Hospital. The two victims recounted that on 3 October 2025, at around </w:t>
      </w:r>
      <w:r w:rsidR="0080592E">
        <w:t>3 pm</w:t>
      </w:r>
      <w:r>
        <w:t xml:space="preserve">, while returning home from their farms, they were stopped by SSPDF soldiers traveling in two Land Cruiser vehicles mounted with heavy guns. The soldiers ordered the victims to get into the </w:t>
      </w:r>
      <w:r w:rsidR="0080592E">
        <w:t>cars</w:t>
      </w:r>
      <w:r>
        <w:t xml:space="preserve">, during which they were beaten, resulting in injuries to their hands and backs. </w:t>
      </w:r>
      <w:r w:rsidRPr="003116E4">
        <w:t xml:space="preserve">After spending one night at the SSPDF station in the Bar Wol area, the victims were transferred on 4 October 2025 to the SSPDF Division 5 Barracks in Wau. There, they were detained at the Military Intelligence detention facility and interrogated over allegations of being associated with </w:t>
      </w:r>
      <w:r>
        <w:t xml:space="preserve">the </w:t>
      </w:r>
      <w:r w:rsidRPr="003116E4">
        <w:t>SPLA-IO Commander Brig</w:t>
      </w:r>
      <w:r>
        <w:t>. Gen.</w:t>
      </w:r>
      <w:r w:rsidRPr="003116E4">
        <w:t xml:space="preserve"> Bol Wek, which they denied.</w:t>
      </w:r>
      <w:r>
        <w:t xml:space="preserve"> </w:t>
      </w:r>
      <w:r w:rsidRPr="00324452">
        <w:t>However, after former SPLA-IO soldiers who had defected to the SSPDF confirmed that the victims had no connection with the SPLA-IO Commander, they were released from detention on 27 October 2025.</w:t>
      </w:r>
    </w:p>
    <w:p w14:paraId="054CC667" w14:textId="77777777" w:rsidR="00E95745" w:rsidRPr="009C55A8" w:rsidRDefault="00E95745" w:rsidP="00E95745">
      <w:pPr>
        <w:jc w:val="both"/>
        <w:rPr>
          <w:b/>
          <w:bCs/>
          <w:i/>
          <w:iCs/>
        </w:rPr>
      </w:pPr>
      <w:r>
        <w:t>The victims also reported that during their detention, the SSPDF confiscated their belongings, including a mobile phone and a total of 80,000 South Sudanese Pounds (SSP). The victims informed HRD that they had not filed a case with the police due to fear of retaliation</w:t>
      </w:r>
      <w:r w:rsidRPr="009C55A8">
        <w:rPr>
          <w:b/>
          <w:bCs/>
          <w:i/>
          <w:iCs/>
        </w:rPr>
        <w:t xml:space="preserve">. </w:t>
      </w:r>
    </w:p>
    <w:p w14:paraId="5A91E3A1" w14:textId="16CB7869" w:rsidR="00E95745" w:rsidRPr="00E95745" w:rsidRDefault="00E95745" w:rsidP="00E95745">
      <w:pPr>
        <w:jc w:val="both"/>
        <w:rPr>
          <w:i/>
          <w:iCs/>
        </w:rPr>
      </w:pPr>
      <w:r w:rsidRPr="009C55A8">
        <w:rPr>
          <w:b/>
          <w:bCs/>
          <w:i/>
          <w:iCs/>
        </w:rPr>
        <w:lastRenderedPageBreak/>
        <w:t>Comments</w:t>
      </w:r>
      <w:r>
        <w:t>:</w:t>
      </w:r>
      <w:r w:rsidRPr="009C55A8">
        <w:rPr>
          <w:i/>
          <w:iCs/>
        </w:rPr>
        <w:t xml:space="preserve"> HRD plans to engage with the SSPDF's 5th Division command to advocate for accountability of those involved in the act and adherence to human rights standards. </w:t>
      </w:r>
    </w:p>
    <w:p w14:paraId="612E9A1A" w14:textId="77777777" w:rsidR="00B45342" w:rsidRPr="00560570" w:rsidRDefault="00B45342" w:rsidP="00B45342">
      <w:pPr>
        <w:spacing w:after="0" w:line="240" w:lineRule="auto"/>
        <w:contextualSpacing/>
        <w:jc w:val="both"/>
        <w:rPr>
          <w:rFonts w:eastAsia="Palatino Linotype" w:cs="Times New Roman"/>
          <w:b/>
          <w:kern w:val="0"/>
          <w:sz w:val="24"/>
          <w:szCs w:val="24"/>
          <w14:ligatures w14:val="none"/>
        </w:rPr>
      </w:pPr>
    </w:p>
    <w:p w14:paraId="1E7185DE" w14:textId="77777777" w:rsidR="00310619" w:rsidRDefault="00310619" w:rsidP="00310619">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Conflict-Related Sexual Violence (CRSV)</w:t>
      </w:r>
    </w:p>
    <w:p w14:paraId="0C80D754" w14:textId="77777777" w:rsidR="00B45342" w:rsidRDefault="00B45342" w:rsidP="00B45342">
      <w:pPr>
        <w:spacing w:after="0" w:line="240" w:lineRule="auto"/>
        <w:contextualSpacing/>
        <w:jc w:val="both"/>
        <w:rPr>
          <w:rFonts w:eastAsia="Palatino Linotype" w:cs="Times New Roman"/>
          <w:b/>
          <w:kern w:val="0"/>
          <w:sz w:val="24"/>
          <w:szCs w:val="24"/>
          <w14:ligatures w14:val="none"/>
        </w:rPr>
      </w:pPr>
    </w:p>
    <w:p w14:paraId="4211CC37" w14:textId="77777777" w:rsidR="00310619" w:rsidRPr="002023C9" w:rsidRDefault="00310619" w:rsidP="00310619">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Sexual and Gender-Based Violence (SGBV)</w:t>
      </w:r>
    </w:p>
    <w:p w14:paraId="3FD42356" w14:textId="77777777" w:rsidR="00310619" w:rsidRPr="002023C9" w:rsidRDefault="00310619" w:rsidP="00310619">
      <w:pPr>
        <w:spacing w:after="0" w:line="240" w:lineRule="auto"/>
        <w:jc w:val="both"/>
        <w:rPr>
          <w:rFonts w:eastAsia="Times New Roman" w:cs="Times New Roman"/>
          <w:i/>
          <w:iCs/>
          <w:kern w:val="0"/>
          <w:sz w:val="24"/>
          <w:szCs w:val="24"/>
          <w14:ligatures w14:val="none"/>
        </w:rPr>
      </w:pPr>
      <w:bookmarkStart w:id="1" w:name="_Hlk155890358"/>
    </w:p>
    <w:p w14:paraId="485C6D6A" w14:textId="77777777" w:rsidR="00310619" w:rsidRPr="002023C9" w:rsidRDefault="00310619" w:rsidP="00310619">
      <w:pPr>
        <w:numPr>
          <w:ilvl w:val="0"/>
          <w:numId w:val="2"/>
        </w:numPr>
        <w:spacing w:after="0" w:line="240" w:lineRule="auto"/>
        <w:contextualSpacing/>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 xml:space="preserve">Civic Space and Participation </w:t>
      </w:r>
    </w:p>
    <w:p w14:paraId="1CDE46D0" w14:textId="77777777" w:rsidR="00310619" w:rsidRPr="002023C9" w:rsidRDefault="00310619" w:rsidP="00310619">
      <w:pPr>
        <w:spacing w:after="0" w:line="240" w:lineRule="auto"/>
        <w:contextualSpacing/>
        <w:jc w:val="both"/>
        <w:rPr>
          <w:rFonts w:eastAsia="Palatino Linotype" w:cs="Times New Roman"/>
          <w:b/>
          <w:kern w:val="0"/>
          <w:sz w:val="24"/>
          <w:szCs w:val="24"/>
          <w14:ligatures w14:val="none"/>
        </w:rPr>
      </w:pPr>
    </w:p>
    <w:p w14:paraId="164F6219" w14:textId="77777777" w:rsidR="00310619" w:rsidRDefault="00310619" w:rsidP="00310619">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Judicial Accountability</w:t>
      </w:r>
    </w:p>
    <w:p w14:paraId="7E7305F6" w14:textId="5815EBA3" w:rsidR="00310619" w:rsidRDefault="009D19B9" w:rsidP="009D19B9">
      <w:pPr>
        <w:tabs>
          <w:tab w:val="left" w:pos="3810"/>
        </w:tabs>
        <w:spacing w:after="0" w:line="240" w:lineRule="auto"/>
        <w:contextualSpacing/>
        <w:jc w:val="both"/>
        <w:rPr>
          <w:rFonts w:eastAsia="Palatino Linotype" w:cs="Times New Roman"/>
          <w:b/>
          <w:kern w:val="0"/>
          <w:sz w:val="24"/>
          <w:szCs w:val="24"/>
          <w14:ligatures w14:val="none"/>
        </w:rPr>
      </w:pPr>
      <w:r>
        <w:rPr>
          <w:rFonts w:eastAsia="Palatino Linotype" w:cs="Times New Roman"/>
          <w:b/>
          <w:kern w:val="0"/>
          <w:sz w:val="24"/>
          <w:szCs w:val="24"/>
          <w14:ligatures w14:val="none"/>
        </w:rPr>
        <w:tab/>
      </w:r>
    </w:p>
    <w:p w14:paraId="4BEFD475" w14:textId="77777777" w:rsidR="00310619" w:rsidRPr="002023C9" w:rsidRDefault="00310619" w:rsidP="00310619">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Transitional Justice</w:t>
      </w:r>
    </w:p>
    <w:p w14:paraId="4AB66E83" w14:textId="77777777" w:rsidR="00310619" w:rsidRPr="002023C9" w:rsidRDefault="00310619" w:rsidP="00310619">
      <w:pPr>
        <w:spacing w:after="0" w:line="240" w:lineRule="auto"/>
        <w:contextualSpacing/>
        <w:jc w:val="both"/>
        <w:rPr>
          <w:rFonts w:eastAsia="Palatino Linotype" w:cs="Times New Roman"/>
          <w:bCs/>
          <w:kern w:val="0"/>
          <w:sz w:val="24"/>
          <w:szCs w:val="24"/>
          <w14:ligatures w14:val="none"/>
        </w:rPr>
      </w:pPr>
    </w:p>
    <w:p w14:paraId="11090762" w14:textId="6B2F34D6" w:rsidR="009743C9" w:rsidRDefault="00310619" w:rsidP="004A53EB">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 xml:space="preserve">Engagement and Capacity Building </w:t>
      </w:r>
    </w:p>
    <w:p w14:paraId="2B24DFE9" w14:textId="77777777" w:rsidR="00C34A91" w:rsidRDefault="00C34A91" w:rsidP="00C34A91">
      <w:pPr>
        <w:spacing w:after="0" w:line="240" w:lineRule="auto"/>
        <w:contextualSpacing/>
        <w:jc w:val="both"/>
        <w:rPr>
          <w:rFonts w:eastAsia="Palatino Linotype" w:cs="Times New Roman"/>
          <w:b/>
          <w:kern w:val="0"/>
          <w:sz w:val="24"/>
          <w:szCs w:val="24"/>
          <w14:ligatures w14:val="none"/>
        </w:rPr>
      </w:pPr>
    </w:p>
    <w:p w14:paraId="290FA572" w14:textId="0F85D876" w:rsidR="00636897" w:rsidRPr="00A651CA" w:rsidRDefault="00636897" w:rsidP="00636897">
      <w:pPr>
        <w:pStyle w:val="ListParagraph"/>
        <w:numPr>
          <w:ilvl w:val="0"/>
          <w:numId w:val="17"/>
        </w:numPr>
        <w:spacing w:line="278" w:lineRule="auto"/>
        <w:jc w:val="both"/>
        <w:rPr>
          <w:rFonts w:asciiTheme="majorBidi" w:hAnsiTheme="majorBidi" w:cstheme="majorBidi"/>
          <w:b/>
          <w:bCs/>
          <w:i/>
          <w:iCs/>
        </w:rPr>
      </w:pPr>
      <w:r w:rsidRPr="00A651CA">
        <w:rPr>
          <w:rFonts w:asciiTheme="majorBidi" w:hAnsiTheme="majorBidi" w:cstheme="majorBidi"/>
          <w:b/>
          <w:bCs/>
          <w:i/>
          <w:iCs/>
        </w:rPr>
        <w:t xml:space="preserve">HRD participated in the Western Bhar El Ghazal </w:t>
      </w:r>
      <w:r>
        <w:rPr>
          <w:rFonts w:asciiTheme="majorBidi" w:hAnsiTheme="majorBidi" w:cstheme="majorBidi"/>
          <w:b/>
          <w:bCs/>
          <w:i/>
          <w:iCs/>
        </w:rPr>
        <w:t xml:space="preserve">State </w:t>
      </w:r>
      <w:r w:rsidRPr="00A651CA">
        <w:rPr>
          <w:rFonts w:asciiTheme="majorBidi" w:hAnsiTheme="majorBidi" w:cstheme="majorBidi"/>
          <w:b/>
          <w:bCs/>
          <w:i/>
          <w:iCs/>
        </w:rPr>
        <w:t>(WBeG</w:t>
      </w:r>
      <w:r>
        <w:rPr>
          <w:rFonts w:asciiTheme="majorBidi" w:hAnsiTheme="majorBidi" w:cstheme="majorBidi"/>
          <w:b/>
          <w:bCs/>
          <w:i/>
          <w:iCs/>
        </w:rPr>
        <w:t>S</w:t>
      </w:r>
      <w:r w:rsidRPr="00A651CA">
        <w:rPr>
          <w:rFonts w:asciiTheme="majorBidi" w:hAnsiTheme="majorBidi" w:cstheme="majorBidi"/>
          <w:b/>
          <w:bCs/>
          <w:i/>
          <w:iCs/>
        </w:rPr>
        <w:t xml:space="preserve">) monthly GBV Cluster meeting at </w:t>
      </w:r>
      <w:r>
        <w:rPr>
          <w:rFonts w:asciiTheme="majorBidi" w:hAnsiTheme="majorBidi" w:cstheme="majorBidi"/>
          <w:b/>
          <w:bCs/>
          <w:i/>
          <w:iCs/>
        </w:rPr>
        <w:t xml:space="preserve">the </w:t>
      </w:r>
      <w:r w:rsidRPr="00A651CA">
        <w:rPr>
          <w:rFonts w:asciiTheme="majorBidi" w:hAnsiTheme="majorBidi" w:cstheme="majorBidi"/>
          <w:b/>
          <w:bCs/>
          <w:i/>
          <w:iCs/>
        </w:rPr>
        <w:t xml:space="preserve">State Ministry of Gender, </w:t>
      </w:r>
      <w:r>
        <w:rPr>
          <w:rFonts w:asciiTheme="majorBidi" w:hAnsiTheme="majorBidi" w:cstheme="majorBidi"/>
          <w:b/>
          <w:bCs/>
          <w:i/>
          <w:iCs/>
        </w:rPr>
        <w:t>C</w:t>
      </w:r>
      <w:r w:rsidRPr="00A651CA">
        <w:rPr>
          <w:rFonts w:asciiTheme="majorBidi" w:hAnsiTheme="majorBidi" w:cstheme="majorBidi"/>
          <w:b/>
          <w:bCs/>
          <w:i/>
          <w:iCs/>
        </w:rPr>
        <w:t>hild</w:t>
      </w:r>
      <w:r w:rsidR="0080592E">
        <w:rPr>
          <w:rFonts w:asciiTheme="majorBidi" w:hAnsiTheme="majorBidi" w:cstheme="majorBidi"/>
          <w:b/>
          <w:bCs/>
          <w:i/>
          <w:iCs/>
        </w:rPr>
        <w:t>,</w:t>
      </w:r>
      <w:r w:rsidRPr="00A651CA">
        <w:rPr>
          <w:rFonts w:asciiTheme="majorBidi" w:hAnsiTheme="majorBidi" w:cstheme="majorBidi"/>
          <w:b/>
          <w:bCs/>
          <w:i/>
          <w:iCs/>
        </w:rPr>
        <w:t xml:space="preserve"> and </w:t>
      </w:r>
      <w:r>
        <w:rPr>
          <w:rFonts w:asciiTheme="majorBidi" w:hAnsiTheme="majorBidi" w:cstheme="majorBidi"/>
          <w:b/>
          <w:bCs/>
          <w:i/>
          <w:iCs/>
        </w:rPr>
        <w:t>S</w:t>
      </w:r>
      <w:r w:rsidRPr="00A651CA">
        <w:rPr>
          <w:rFonts w:asciiTheme="majorBidi" w:hAnsiTheme="majorBidi" w:cstheme="majorBidi"/>
          <w:b/>
          <w:bCs/>
          <w:i/>
          <w:iCs/>
        </w:rPr>
        <w:t xml:space="preserve">ocial </w:t>
      </w:r>
      <w:r>
        <w:rPr>
          <w:rFonts w:asciiTheme="majorBidi" w:hAnsiTheme="majorBidi" w:cstheme="majorBidi"/>
          <w:b/>
          <w:bCs/>
          <w:i/>
          <w:iCs/>
        </w:rPr>
        <w:t>W</w:t>
      </w:r>
      <w:r w:rsidRPr="00A651CA">
        <w:rPr>
          <w:rFonts w:asciiTheme="majorBidi" w:hAnsiTheme="majorBidi" w:cstheme="majorBidi"/>
          <w:b/>
          <w:bCs/>
          <w:i/>
          <w:iCs/>
        </w:rPr>
        <w:t>elfare</w:t>
      </w:r>
      <w:r>
        <w:rPr>
          <w:rFonts w:asciiTheme="majorBidi" w:hAnsiTheme="majorBidi" w:cstheme="majorBidi"/>
          <w:b/>
          <w:bCs/>
          <w:i/>
          <w:iCs/>
        </w:rPr>
        <w:t xml:space="preserve"> in Wau town. </w:t>
      </w:r>
    </w:p>
    <w:p w14:paraId="584AD2EA" w14:textId="5F98B9C5" w:rsidR="00636897" w:rsidRDefault="00636897" w:rsidP="00636897">
      <w:pPr>
        <w:jc w:val="both"/>
        <w:rPr>
          <w:rFonts w:asciiTheme="majorBidi" w:hAnsiTheme="majorBidi" w:cstheme="majorBidi"/>
        </w:rPr>
      </w:pPr>
      <w:r w:rsidRPr="00A651CA">
        <w:rPr>
          <w:rFonts w:asciiTheme="majorBidi" w:hAnsiTheme="majorBidi" w:cstheme="majorBidi"/>
        </w:rPr>
        <w:t xml:space="preserve">On 7 November 2025, </w:t>
      </w:r>
      <w:r>
        <w:rPr>
          <w:rFonts w:asciiTheme="majorBidi" w:hAnsiTheme="majorBidi" w:cstheme="majorBidi"/>
        </w:rPr>
        <w:t xml:space="preserve">HRD </w:t>
      </w:r>
      <w:r w:rsidRPr="00A651CA">
        <w:rPr>
          <w:rFonts w:asciiTheme="majorBidi" w:hAnsiTheme="majorBidi" w:cstheme="majorBidi"/>
        </w:rPr>
        <w:t xml:space="preserve">participated in the SGBV Cluster meeting held at the State Ministry of Gender, </w:t>
      </w:r>
      <w:r>
        <w:rPr>
          <w:rFonts w:asciiTheme="majorBidi" w:hAnsiTheme="majorBidi" w:cstheme="majorBidi"/>
        </w:rPr>
        <w:t>C</w:t>
      </w:r>
      <w:r w:rsidRPr="00A651CA">
        <w:rPr>
          <w:rFonts w:asciiTheme="majorBidi" w:hAnsiTheme="majorBidi" w:cstheme="majorBidi"/>
        </w:rPr>
        <w:t>hild</w:t>
      </w:r>
      <w:r>
        <w:rPr>
          <w:rFonts w:asciiTheme="majorBidi" w:hAnsiTheme="majorBidi" w:cstheme="majorBidi"/>
        </w:rPr>
        <w:t>,</w:t>
      </w:r>
      <w:r w:rsidRPr="00A651CA">
        <w:rPr>
          <w:rFonts w:asciiTheme="majorBidi" w:hAnsiTheme="majorBidi" w:cstheme="majorBidi"/>
        </w:rPr>
        <w:t xml:space="preserve"> and </w:t>
      </w:r>
      <w:r>
        <w:rPr>
          <w:rFonts w:asciiTheme="majorBidi" w:hAnsiTheme="majorBidi" w:cstheme="majorBidi"/>
        </w:rPr>
        <w:t>S</w:t>
      </w:r>
      <w:r w:rsidRPr="00A651CA">
        <w:rPr>
          <w:rFonts w:asciiTheme="majorBidi" w:hAnsiTheme="majorBidi" w:cstheme="majorBidi"/>
        </w:rPr>
        <w:t xml:space="preserve">ocial </w:t>
      </w:r>
      <w:r>
        <w:rPr>
          <w:rFonts w:asciiTheme="majorBidi" w:hAnsiTheme="majorBidi" w:cstheme="majorBidi"/>
        </w:rPr>
        <w:t>W</w:t>
      </w:r>
      <w:r w:rsidRPr="00A651CA">
        <w:rPr>
          <w:rFonts w:asciiTheme="majorBidi" w:hAnsiTheme="majorBidi" w:cstheme="majorBidi"/>
        </w:rPr>
        <w:t xml:space="preserve">elfare. The meeting brought together representatives from National and International NGOs, as well as key UNMISS sections, to discuss the planning and coordination of the upcoming </w:t>
      </w:r>
      <w:r>
        <w:rPr>
          <w:rFonts w:asciiTheme="majorBidi" w:hAnsiTheme="majorBidi" w:cstheme="majorBidi"/>
        </w:rPr>
        <w:t>16</w:t>
      </w:r>
      <w:r w:rsidRPr="00AA3713">
        <w:rPr>
          <w:rFonts w:asciiTheme="majorBidi" w:hAnsiTheme="majorBidi" w:cstheme="majorBidi"/>
          <w:vertAlign w:val="superscript"/>
        </w:rPr>
        <w:t>th</w:t>
      </w:r>
      <w:r>
        <w:rPr>
          <w:rFonts w:asciiTheme="majorBidi" w:hAnsiTheme="majorBidi" w:cstheme="majorBidi"/>
        </w:rPr>
        <w:t xml:space="preserve"> </w:t>
      </w:r>
      <w:r w:rsidRPr="00A651CA">
        <w:rPr>
          <w:rFonts w:asciiTheme="majorBidi" w:hAnsiTheme="majorBidi" w:cstheme="majorBidi"/>
        </w:rPr>
        <w:t xml:space="preserve">Days of Activism Against Sexual and Gender-Based Violence (SGBV) in Wau Town. </w:t>
      </w:r>
    </w:p>
    <w:p w14:paraId="498A464E" w14:textId="2055DA3C" w:rsidR="00636897" w:rsidRPr="00A651CA" w:rsidRDefault="00636897" w:rsidP="00636897">
      <w:pPr>
        <w:jc w:val="both"/>
        <w:rPr>
          <w:rFonts w:asciiTheme="majorBidi" w:hAnsiTheme="majorBidi" w:cstheme="majorBidi"/>
        </w:rPr>
      </w:pPr>
      <w:r w:rsidRPr="00A651CA">
        <w:rPr>
          <w:rFonts w:asciiTheme="majorBidi" w:hAnsiTheme="majorBidi" w:cstheme="majorBidi"/>
        </w:rPr>
        <w:t xml:space="preserve">The discussion </w:t>
      </w:r>
      <w:r w:rsidR="0080592E">
        <w:rPr>
          <w:rFonts w:asciiTheme="majorBidi" w:hAnsiTheme="majorBidi" w:cstheme="majorBidi"/>
        </w:rPr>
        <w:t>centered on organizing activities to commemorate the event, and participants agreed on four major initiatives</w:t>
      </w:r>
      <w:r>
        <w:rPr>
          <w:rFonts w:asciiTheme="majorBidi" w:hAnsiTheme="majorBidi" w:cstheme="majorBidi"/>
        </w:rPr>
        <w:t>.</w:t>
      </w:r>
      <w:r w:rsidRPr="00A651CA">
        <w:rPr>
          <w:rFonts w:asciiTheme="majorBidi" w:hAnsiTheme="majorBidi" w:cstheme="majorBidi"/>
        </w:rPr>
        <w:t xml:space="preserve"> </w:t>
      </w:r>
      <w:r>
        <w:rPr>
          <w:rFonts w:asciiTheme="majorBidi" w:hAnsiTheme="majorBidi" w:cstheme="majorBidi"/>
        </w:rPr>
        <w:t xml:space="preserve">The </w:t>
      </w:r>
      <w:r w:rsidRPr="00A651CA">
        <w:rPr>
          <w:rFonts w:asciiTheme="majorBidi" w:hAnsiTheme="majorBidi" w:cstheme="majorBidi"/>
        </w:rPr>
        <w:t>official launch will be a Press release</w:t>
      </w:r>
      <w:r w:rsidR="0080592E">
        <w:rPr>
          <w:rFonts w:asciiTheme="majorBidi" w:hAnsiTheme="majorBidi" w:cstheme="majorBidi"/>
        </w:rPr>
        <w:t>, held at the State Ministry of Education Hall,</w:t>
      </w:r>
      <w:r w:rsidRPr="00A651CA">
        <w:rPr>
          <w:rFonts w:asciiTheme="majorBidi" w:hAnsiTheme="majorBidi" w:cstheme="majorBidi"/>
        </w:rPr>
        <w:t xml:space="preserve"> to announce the commencement of the </w:t>
      </w:r>
      <w:r>
        <w:rPr>
          <w:rFonts w:asciiTheme="majorBidi" w:hAnsiTheme="majorBidi" w:cstheme="majorBidi"/>
        </w:rPr>
        <w:t>16</w:t>
      </w:r>
      <w:r w:rsidRPr="00A94C3B">
        <w:rPr>
          <w:rFonts w:asciiTheme="majorBidi" w:hAnsiTheme="majorBidi" w:cstheme="majorBidi"/>
          <w:vertAlign w:val="superscript"/>
        </w:rPr>
        <w:t>th</w:t>
      </w:r>
      <w:r>
        <w:rPr>
          <w:rFonts w:asciiTheme="majorBidi" w:hAnsiTheme="majorBidi" w:cstheme="majorBidi"/>
        </w:rPr>
        <w:t xml:space="preserve"> </w:t>
      </w:r>
      <w:r w:rsidRPr="00A651CA">
        <w:rPr>
          <w:rFonts w:asciiTheme="majorBidi" w:hAnsiTheme="majorBidi" w:cstheme="majorBidi"/>
        </w:rPr>
        <w:t xml:space="preserve">Days of Activism campaign, running from 25 November to 10 December 2025, concluding on International Human Rights Day. </w:t>
      </w:r>
      <w:r w:rsidRPr="00170B3B">
        <w:rPr>
          <w:rFonts w:asciiTheme="majorBidi" w:hAnsiTheme="majorBidi" w:cstheme="majorBidi"/>
        </w:rPr>
        <w:t>There will also be outreach and awareness activities, including a half-day awareness session targeting Bahr El Ghazal University students, uniformed personnel, as well as broader community engagements involving the public, community leaders, and women’s groups.</w:t>
      </w:r>
      <w:r w:rsidRPr="00A651CA">
        <w:rPr>
          <w:rFonts w:asciiTheme="majorBidi" w:hAnsiTheme="majorBidi" w:cstheme="majorBidi"/>
        </w:rPr>
        <w:t xml:space="preserve"> There was also </w:t>
      </w:r>
      <w:r w:rsidR="0080592E">
        <w:rPr>
          <w:rFonts w:asciiTheme="majorBidi" w:hAnsiTheme="majorBidi" w:cstheme="majorBidi"/>
        </w:rPr>
        <w:t xml:space="preserve">a discussion on the </w:t>
      </w:r>
      <w:r w:rsidRPr="00A651CA">
        <w:rPr>
          <w:rFonts w:asciiTheme="majorBidi" w:hAnsiTheme="majorBidi" w:cstheme="majorBidi"/>
        </w:rPr>
        <w:t>SGBV Convention forum on SGBV and women’s participation during the election period, sponsored by the UNMISS Electoral Unit. Lastly</w:t>
      </w:r>
      <w:r w:rsidR="0080592E">
        <w:rPr>
          <w:rFonts w:asciiTheme="majorBidi" w:hAnsiTheme="majorBidi" w:cstheme="majorBidi"/>
        </w:rPr>
        <w:t>,</w:t>
      </w:r>
      <w:r w:rsidRPr="00A651CA">
        <w:rPr>
          <w:rFonts w:asciiTheme="majorBidi" w:hAnsiTheme="majorBidi" w:cstheme="majorBidi"/>
        </w:rPr>
        <w:t xml:space="preserve"> various partners </w:t>
      </w:r>
      <w:r>
        <w:rPr>
          <w:rFonts w:asciiTheme="majorBidi" w:hAnsiTheme="majorBidi" w:cstheme="majorBidi"/>
        </w:rPr>
        <w:t>agreed to organize</w:t>
      </w:r>
      <w:r w:rsidRPr="00A651CA">
        <w:rPr>
          <w:rFonts w:asciiTheme="majorBidi" w:hAnsiTheme="majorBidi" w:cstheme="majorBidi"/>
        </w:rPr>
        <w:t xml:space="preserve"> radio talk shows </w:t>
      </w:r>
      <w:r w:rsidR="0080592E">
        <w:rPr>
          <w:rFonts w:asciiTheme="majorBidi" w:hAnsiTheme="majorBidi" w:cstheme="majorBidi"/>
        </w:rPr>
        <w:t xml:space="preserve">aimed at raising public awareness of </w:t>
      </w:r>
      <w:r w:rsidRPr="00A651CA">
        <w:rPr>
          <w:rFonts w:asciiTheme="majorBidi" w:hAnsiTheme="majorBidi" w:cstheme="majorBidi"/>
        </w:rPr>
        <w:t>SGBV-related issues.</w:t>
      </w:r>
    </w:p>
    <w:p w14:paraId="58B7FC5F" w14:textId="13077666" w:rsidR="00636897" w:rsidRPr="00A651CA" w:rsidRDefault="00636897" w:rsidP="00636897">
      <w:pPr>
        <w:jc w:val="both"/>
        <w:rPr>
          <w:rFonts w:asciiTheme="majorBidi" w:hAnsiTheme="majorBidi" w:cstheme="majorBidi"/>
        </w:rPr>
      </w:pPr>
      <w:r w:rsidRPr="00A651CA">
        <w:rPr>
          <w:rFonts w:asciiTheme="majorBidi" w:hAnsiTheme="majorBidi" w:cstheme="majorBidi"/>
        </w:rPr>
        <w:t>The meeting also received an update on the arrival of approximately 16,000 internally displaced persons (IDPs) from Negoro into Bazia. The cluster emphasized the urgent need for humanitarian assistance, including psychosocial support</w:t>
      </w:r>
      <w:r w:rsidR="0080592E">
        <w:rPr>
          <w:rFonts w:asciiTheme="majorBidi" w:hAnsiTheme="majorBidi" w:cstheme="majorBidi"/>
        </w:rPr>
        <w:t>. It urged</w:t>
      </w:r>
      <w:r w:rsidRPr="00A651CA">
        <w:rPr>
          <w:rFonts w:asciiTheme="majorBidi" w:hAnsiTheme="majorBidi" w:cstheme="majorBidi"/>
        </w:rPr>
        <w:t xml:space="preserve"> all partners to respond within their respective areas of responsibility to address the immediate needs of the displaced population.</w:t>
      </w:r>
    </w:p>
    <w:p w14:paraId="2CC938A0" w14:textId="1197942B" w:rsidR="00E540F7" w:rsidRPr="00E637E0" w:rsidRDefault="00310619" w:rsidP="00E637E0">
      <w:pPr>
        <w:pStyle w:val="ListParagraph"/>
        <w:numPr>
          <w:ilvl w:val="0"/>
          <w:numId w:val="2"/>
        </w:numPr>
        <w:jc w:val="both"/>
        <w:rPr>
          <w:rFonts w:eastAsia="Palatino Linotype" w:cs="Times New Roman"/>
          <w:b/>
          <w:kern w:val="0"/>
          <w:sz w:val="24"/>
          <w:szCs w:val="24"/>
          <w14:ligatures w14:val="none"/>
        </w:rPr>
      </w:pPr>
      <w:r w:rsidRPr="00465E2E">
        <w:rPr>
          <w:rFonts w:eastAsia="Palatino Linotype" w:cs="Times New Roman"/>
          <w:b/>
          <w:kern w:val="0"/>
          <w:sz w:val="24"/>
          <w:szCs w:val="24"/>
          <w14:ligatures w14:val="none"/>
        </w:rPr>
        <w:t>Other Key Human Rights and Protection Concerns</w:t>
      </w:r>
      <w:bookmarkEnd w:id="1"/>
    </w:p>
    <w:sectPr w:rsidR="00E540F7" w:rsidRPr="00E637E0">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16416" w14:textId="77777777" w:rsidR="00F03CF7" w:rsidRDefault="00F03CF7" w:rsidP="00AA4CE7">
      <w:pPr>
        <w:spacing w:after="0" w:line="240" w:lineRule="auto"/>
      </w:pPr>
      <w:r>
        <w:separator/>
      </w:r>
    </w:p>
  </w:endnote>
  <w:endnote w:type="continuationSeparator" w:id="0">
    <w:p w14:paraId="7EB5EA07" w14:textId="77777777" w:rsidR="00F03CF7" w:rsidRDefault="00F03CF7" w:rsidP="00AA4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91951" w14:textId="77777777" w:rsidR="00AA4CE7" w:rsidRDefault="00AA4CE7" w:rsidP="00AA4CE7">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5F5CEA54" w14:textId="659D017E" w:rsidR="00AA4CE7" w:rsidRDefault="00AA4CE7" w:rsidP="00AA4CE7">
    <w:pPr>
      <w:pStyle w:val="Footer"/>
    </w:pPr>
    <w:r w:rsidRPr="007D0996">
      <w:rPr>
        <w:rFonts w:cs="Times New Roman"/>
        <w:i/>
        <w:iCs/>
        <w:color w:val="0070C0"/>
        <w:sz w:val="20"/>
        <w:szCs w:val="20"/>
      </w:rPr>
      <w:t>202</w:t>
    </w:r>
    <w:r>
      <w:rPr>
        <w:rFonts w:cs="Times New Roman"/>
        <w:i/>
        <w:iCs/>
        <w:color w:val="0070C0"/>
        <w:sz w:val="20"/>
        <w:szCs w:val="20"/>
      </w:rPr>
      <w:t>5</w:t>
    </w:r>
    <w:r w:rsidR="009D19B9">
      <w:rPr>
        <w:rFonts w:cs="Times New Roman"/>
        <w:i/>
        <w:iCs/>
        <w:color w:val="0070C0"/>
        <w:sz w:val="20"/>
        <w:szCs w:val="20"/>
      </w:rPr>
      <w:t>110</w:t>
    </w:r>
    <w:r w:rsidR="00E95745">
      <w:rPr>
        <w:rFonts w:cs="Times New Roman"/>
        <w:i/>
        <w:iCs/>
        <w:color w:val="0070C0"/>
        <w:sz w:val="20"/>
        <w:szCs w:val="20"/>
      </w:rPr>
      <w:t>7</w:t>
    </w:r>
    <w:r w:rsidR="002F69E3">
      <w:rPr>
        <w:rFonts w:cs="Times New Roman"/>
        <w:i/>
        <w:iCs/>
        <w:color w:val="0070C0"/>
        <w:sz w:val="20"/>
        <w:szCs w:val="20"/>
      </w:rPr>
      <w:t xml:space="preserve"> </w:t>
    </w:r>
    <w:r w:rsidRPr="007D0996">
      <w:rPr>
        <w:rFonts w:cs="Times New Roman"/>
        <w:i/>
        <w:iCs/>
        <w:color w:val="0070C0"/>
        <w:sz w:val="20"/>
        <w:szCs w:val="20"/>
      </w:rPr>
      <w:t>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p w14:paraId="2D39396A" w14:textId="77777777" w:rsidR="00AA4CE7" w:rsidRDefault="00AA4C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142AB" w14:textId="77777777" w:rsidR="00F03CF7" w:rsidRDefault="00F03CF7" w:rsidP="00AA4CE7">
      <w:pPr>
        <w:spacing w:after="0" w:line="240" w:lineRule="auto"/>
      </w:pPr>
      <w:r>
        <w:separator/>
      </w:r>
    </w:p>
  </w:footnote>
  <w:footnote w:type="continuationSeparator" w:id="0">
    <w:p w14:paraId="489B6237" w14:textId="77777777" w:rsidR="00F03CF7" w:rsidRDefault="00F03CF7" w:rsidP="00AA4C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F1A"/>
    <w:multiLevelType w:val="hybridMultilevel"/>
    <w:tmpl w:val="9ABA7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212497"/>
    <w:multiLevelType w:val="hybridMultilevel"/>
    <w:tmpl w:val="B67AD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66B66"/>
    <w:multiLevelType w:val="hybridMultilevel"/>
    <w:tmpl w:val="346EB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081F73"/>
    <w:multiLevelType w:val="hybridMultilevel"/>
    <w:tmpl w:val="6D56FC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1A061AC2"/>
    <w:multiLevelType w:val="hybridMultilevel"/>
    <w:tmpl w:val="7E868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A90397"/>
    <w:multiLevelType w:val="hybridMultilevel"/>
    <w:tmpl w:val="C51E9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9075FB"/>
    <w:multiLevelType w:val="hybridMultilevel"/>
    <w:tmpl w:val="DD48C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645010"/>
    <w:multiLevelType w:val="hybridMultilevel"/>
    <w:tmpl w:val="80BADD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5B1C25"/>
    <w:multiLevelType w:val="hybridMultilevel"/>
    <w:tmpl w:val="DB501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9E7B74"/>
    <w:multiLevelType w:val="hybridMultilevel"/>
    <w:tmpl w:val="C6868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295DC8"/>
    <w:multiLevelType w:val="hybridMultilevel"/>
    <w:tmpl w:val="124AD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2515D8"/>
    <w:multiLevelType w:val="hybridMultilevel"/>
    <w:tmpl w:val="A672E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DA0D0B"/>
    <w:multiLevelType w:val="hybridMultilevel"/>
    <w:tmpl w:val="527E02E8"/>
    <w:lvl w:ilvl="0" w:tplc="651C5CB8">
      <w:numFmt w:val="bullet"/>
      <w:lvlText w:val=""/>
      <w:lvlJc w:val="left"/>
      <w:pPr>
        <w:ind w:left="720" w:hanging="360"/>
      </w:pPr>
      <w:rPr>
        <w:rFonts w:ascii="Symbol" w:eastAsia="Aptos"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2983775">
    <w:abstractNumId w:val="14"/>
  </w:num>
  <w:num w:numId="2" w16cid:durableId="939069266">
    <w:abstractNumId w:val="13"/>
  </w:num>
  <w:num w:numId="3" w16cid:durableId="1374426691">
    <w:abstractNumId w:val="8"/>
  </w:num>
  <w:num w:numId="4" w16cid:durableId="1734085182">
    <w:abstractNumId w:val="6"/>
  </w:num>
  <w:num w:numId="5" w16cid:durableId="2042440957">
    <w:abstractNumId w:val="9"/>
  </w:num>
  <w:num w:numId="6" w16cid:durableId="60753850">
    <w:abstractNumId w:val="3"/>
  </w:num>
  <w:num w:numId="7" w16cid:durableId="317194670">
    <w:abstractNumId w:val="5"/>
  </w:num>
  <w:num w:numId="8" w16cid:durableId="664359144">
    <w:abstractNumId w:val="7"/>
  </w:num>
  <w:num w:numId="9" w16cid:durableId="1221096349">
    <w:abstractNumId w:val="15"/>
  </w:num>
  <w:num w:numId="10" w16cid:durableId="1258905459">
    <w:abstractNumId w:val="4"/>
  </w:num>
  <w:num w:numId="11" w16cid:durableId="1388071555">
    <w:abstractNumId w:val="11"/>
  </w:num>
  <w:num w:numId="12" w16cid:durableId="1303847417">
    <w:abstractNumId w:val="16"/>
  </w:num>
  <w:num w:numId="13" w16cid:durableId="1480536990">
    <w:abstractNumId w:val="12"/>
  </w:num>
  <w:num w:numId="14" w16cid:durableId="132144462">
    <w:abstractNumId w:val="10"/>
  </w:num>
  <w:num w:numId="15" w16cid:durableId="272445786">
    <w:abstractNumId w:val="2"/>
  </w:num>
  <w:num w:numId="16" w16cid:durableId="5131155">
    <w:abstractNumId w:val="1"/>
  </w:num>
  <w:num w:numId="17" w16cid:durableId="1119297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0F7"/>
    <w:rsid w:val="0001312D"/>
    <w:rsid w:val="00084B5C"/>
    <w:rsid w:val="000910FD"/>
    <w:rsid w:val="000955F3"/>
    <w:rsid w:val="0013782F"/>
    <w:rsid w:val="001620B2"/>
    <w:rsid w:val="001829D2"/>
    <w:rsid w:val="00190381"/>
    <w:rsid w:val="00195BBE"/>
    <w:rsid w:val="001C7571"/>
    <w:rsid w:val="001E21CB"/>
    <w:rsid w:val="001E6A2D"/>
    <w:rsid w:val="001F4EE1"/>
    <w:rsid w:val="0029664F"/>
    <w:rsid w:val="002B24CF"/>
    <w:rsid w:val="002E5005"/>
    <w:rsid w:val="002F69E3"/>
    <w:rsid w:val="00310619"/>
    <w:rsid w:val="003119A0"/>
    <w:rsid w:val="00333FF9"/>
    <w:rsid w:val="00357542"/>
    <w:rsid w:val="00374B31"/>
    <w:rsid w:val="003944E0"/>
    <w:rsid w:val="00396531"/>
    <w:rsid w:val="003D5D1D"/>
    <w:rsid w:val="0041049F"/>
    <w:rsid w:val="00456AD9"/>
    <w:rsid w:val="00465E2E"/>
    <w:rsid w:val="004A53EB"/>
    <w:rsid w:val="004B0193"/>
    <w:rsid w:val="004C0374"/>
    <w:rsid w:val="004C08B2"/>
    <w:rsid w:val="004C1F8F"/>
    <w:rsid w:val="004D553A"/>
    <w:rsid w:val="004E7F03"/>
    <w:rsid w:val="004F3124"/>
    <w:rsid w:val="005202D4"/>
    <w:rsid w:val="00536C56"/>
    <w:rsid w:val="00560570"/>
    <w:rsid w:val="005A3D0B"/>
    <w:rsid w:val="005A6BEE"/>
    <w:rsid w:val="005E2F83"/>
    <w:rsid w:val="005F1204"/>
    <w:rsid w:val="005F43D4"/>
    <w:rsid w:val="006312A7"/>
    <w:rsid w:val="00636897"/>
    <w:rsid w:val="00643DD9"/>
    <w:rsid w:val="00647551"/>
    <w:rsid w:val="006764ED"/>
    <w:rsid w:val="006D0071"/>
    <w:rsid w:val="006D0A20"/>
    <w:rsid w:val="006F446D"/>
    <w:rsid w:val="00793278"/>
    <w:rsid w:val="007F73B1"/>
    <w:rsid w:val="00802178"/>
    <w:rsid w:val="0080592E"/>
    <w:rsid w:val="008A5B68"/>
    <w:rsid w:val="008B4DA3"/>
    <w:rsid w:val="008B73A6"/>
    <w:rsid w:val="009073D4"/>
    <w:rsid w:val="009743C9"/>
    <w:rsid w:val="00990F01"/>
    <w:rsid w:val="00995F5E"/>
    <w:rsid w:val="009B2F8D"/>
    <w:rsid w:val="009D19B9"/>
    <w:rsid w:val="009E43EC"/>
    <w:rsid w:val="00A3360A"/>
    <w:rsid w:val="00A37E09"/>
    <w:rsid w:val="00A40B62"/>
    <w:rsid w:val="00A77B23"/>
    <w:rsid w:val="00AA4CE7"/>
    <w:rsid w:val="00AC2D04"/>
    <w:rsid w:val="00B1607D"/>
    <w:rsid w:val="00B168B8"/>
    <w:rsid w:val="00B353ED"/>
    <w:rsid w:val="00B45342"/>
    <w:rsid w:val="00B941FE"/>
    <w:rsid w:val="00B97832"/>
    <w:rsid w:val="00C1642C"/>
    <w:rsid w:val="00C20F45"/>
    <w:rsid w:val="00C34A91"/>
    <w:rsid w:val="00C637E7"/>
    <w:rsid w:val="00C8037C"/>
    <w:rsid w:val="00C81724"/>
    <w:rsid w:val="00C82BC9"/>
    <w:rsid w:val="00C957A4"/>
    <w:rsid w:val="00CD1A71"/>
    <w:rsid w:val="00CD30E0"/>
    <w:rsid w:val="00D1293A"/>
    <w:rsid w:val="00D15EF9"/>
    <w:rsid w:val="00D2259D"/>
    <w:rsid w:val="00D73E61"/>
    <w:rsid w:val="00DA79C1"/>
    <w:rsid w:val="00DD2A06"/>
    <w:rsid w:val="00DD310D"/>
    <w:rsid w:val="00DD7F0F"/>
    <w:rsid w:val="00DE4ACF"/>
    <w:rsid w:val="00E10DFB"/>
    <w:rsid w:val="00E16E0B"/>
    <w:rsid w:val="00E540F7"/>
    <w:rsid w:val="00E6281D"/>
    <w:rsid w:val="00E637E0"/>
    <w:rsid w:val="00E85891"/>
    <w:rsid w:val="00E95745"/>
    <w:rsid w:val="00EC602B"/>
    <w:rsid w:val="00EE06A9"/>
    <w:rsid w:val="00EF2116"/>
    <w:rsid w:val="00F008F0"/>
    <w:rsid w:val="00F03CF7"/>
    <w:rsid w:val="00F21618"/>
    <w:rsid w:val="00F23CB4"/>
    <w:rsid w:val="00F457F5"/>
    <w:rsid w:val="00F6702B"/>
    <w:rsid w:val="00F71CAE"/>
    <w:rsid w:val="00FC52CA"/>
    <w:rsid w:val="00FF4567"/>
    <w:rsid w:val="00FF7A9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F18AA9"/>
  <w15:chartTrackingRefBased/>
  <w15:docId w15:val="{BC68B0D7-A496-4272-99C4-3DFE4D0D1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619"/>
  </w:style>
  <w:style w:type="paragraph" w:styleId="Heading1">
    <w:name w:val="heading 1"/>
    <w:basedOn w:val="Normal"/>
    <w:next w:val="Normal"/>
    <w:link w:val="Heading1Char"/>
    <w:uiPriority w:val="9"/>
    <w:qFormat/>
    <w:rsid w:val="00E54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0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0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540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540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40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40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40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0F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0F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540F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540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540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540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540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54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0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0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540F7"/>
    <w:pPr>
      <w:spacing w:before="160"/>
      <w:jc w:val="center"/>
    </w:pPr>
    <w:rPr>
      <w:i/>
      <w:iCs/>
      <w:color w:val="404040" w:themeColor="text1" w:themeTint="BF"/>
    </w:rPr>
  </w:style>
  <w:style w:type="character" w:customStyle="1" w:styleId="QuoteChar">
    <w:name w:val="Quote Char"/>
    <w:basedOn w:val="DefaultParagraphFont"/>
    <w:link w:val="Quote"/>
    <w:uiPriority w:val="29"/>
    <w:rsid w:val="00E540F7"/>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E540F7"/>
    <w:pPr>
      <w:ind w:left="720"/>
      <w:contextualSpacing/>
    </w:pPr>
  </w:style>
  <w:style w:type="character" w:styleId="IntenseEmphasis">
    <w:name w:val="Intense Emphasis"/>
    <w:basedOn w:val="DefaultParagraphFont"/>
    <w:uiPriority w:val="21"/>
    <w:qFormat/>
    <w:rsid w:val="00E540F7"/>
    <w:rPr>
      <w:i/>
      <w:iCs/>
      <w:color w:val="0F4761" w:themeColor="accent1" w:themeShade="BF"/>
    </w:rPr>
  </w:style>
  <w:style w:type="paragraph" w:styleId="IntenseQuote">
    <w:name w:val="Intense Quote"/>
    <w:basedOn w:val="Normal"/>
    <w:next w:val="Normal"/>
    <w:link w:val="IntenseQuoteChar"/>
    <w:uiPriority w:val="30"/>
    <w:qFormat/>
    <w:rsid w:val="00E54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0F7"/>
    <w:rPr>
      <w:i/>
      <w:iCs/>
      <w:color w:val="0F4761" w:themeColor="accent1" w:themeShade="BF"/>
    </w:rPr>
  </w:style>
  <w:style w:type="character" w:styleId="IntenseReference">
    <w:name w:val="Intense Reference"/>
    <w:basedOn w:val="DefaultParagraphFont"/>
    <w:uiPriority w:val="32"/>
    <w:qFormat/>
    <w:rsid w:val="00E540F7"/>
    <w:rPr>
      <w:b/>
      <w:bCs/>
      <w:smallCaps/>
      <w:color w:val="0F4761"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310619"/>
  </w:style>
  <w:style w:type="paragraph" w:styleId="Header">
    <w:name w:val="header"/>
    <w:basedOn w:val="Normal"/>
    <w:link w:val="HeaderChar"/>
    <w:uiPriority w:val="99"/>
    <w:unhideWhenUsed/>
    <w:rsid w:val="00AA4C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4CE7"/>
  </w:style>
  <w:style w:type="paragraph" w:styleId="Footer">
    <w:name w:val="footer"/>
    <w:basedOn w:val="Normal"/>
    <w:link w:val="FooterChar"/>
    <w:uiPriority w:val="99"/>
    <w:unhideWhenUsed/>
    <w:rsid w:val="00AA4C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4C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1020">
      <w:bodyDiv w:val="1"/>
      <w:marLeft w:val="0"/>
      <w:marRight w:val="0"/>
      <w:marTop w:val="0"/>
      <w:marBottom w:val="0"/>
      <w:divBdr>
        <w:top w:val="none" w:sz="0" w:space="0" w:color="auto"/>
        <w:left w:val="none" w:sz="0" w:space="0" w:color="auto"/>
        <w:bottom w:val="none" w:sz="0" w:space="0" w:color="auto"/>
        <w:right w:val="none" w:sz="0" w:space="0" w:color="auto"/>
      </w:divBdr>
    </w:div>
    <w:div w:id="423428436">
      <w:bodyDiv w:val="1"/>
      <w:marLeft w:val="0"/>
      <w:marRight w:val="0"/>
      <w:marTop w:val="0"/>
      <w:marBottom w:val="0"/>
      <w:divBdr>
        <w:top w:val="none" w:sz="0" w:space="0" w:color="auto"/>
        <w:left w:val="none" w:sz="0" w:space="0" w:color="auto"/>
        <w:bottom w:val="none" w:sz="0" w:space="0" w:color="auto"/>
        <w:right w:val="none" w:sz="0" w:space="0" w:color="auto"/>
      </w:divBdr>
    </w:div>
    <w:div w:id="533032565">
      <w:bodyDiv w:val="1"/>
      <w:marLeft w:val="0"/>
      <w:marRight w:val="0"/>
      <w:marTop w:val="0"/>
      <w:marBottom w:val="0"/>
      <w:divBdr>
        <w:top w:val="none" w:sz="0" w:space="0" w:color="auto"/>
        <w:left w:val="none" w:sz="0" w:space="0" w:color="auto"/>
        <w:bottom w:val="none" w:sz="0" w:space="0" w:color="auto"/>
        <w:right w:val="none" w:sz="0" w:space="0" w:color="auto"/>
      </w:divBdr>
    </w:div>
    <w:div w:id="763497831">
      <w:bodyDiv w:val="1"/>
      <w:marLeft w:val="0"/>
      <w:marRight w:val="0"/>
      <w:marTop w:val="0"/>
      <w:marBottom w:val="0"/>
      <w:divBdr>
        <w:top w:val="none" w:sz="0" w:space="0" w:color="auto"/>
        <w:left w:val="none" w:sz="0" w:space="0" w:color="auto"/>
        <w:bottom w:val="none" w:sz="0" w:space="0" w:color="auto"/>
        <w:right w:val="none" w:sz="0" w:space="0" w:color="auto"/>
      </w:divBdr>
    </w:div>
    <w:div w:id="842008566">
      <w:bodyDiv w:val="1"/>
      <w:marLeft w:val="0"/>
      <w:marRight w:val="0"/>
      <w:marTop w:val="0"/>
      <w:marBottom w:val="0"/>
      <w:divBdr>
        <w:top w:val="none" w:sz="0" w:space="0" w:color="auto"/>
        <w:left w:val="none" w:sz="0" w:space="0" w:color="auto"/>
        <w:bottom w:val="none" w:sz="0" w:space="0" w:color="auto"/>
        <w:right w:val="none" w:sz="0" w:space="0" w:color="auto"/>
      </w:divBdr>
    </w:div>
    <w:div w:id="847907270">
      <w:bodyDiv w:val="1"/>
      <w:marLeft w:val="0"/>
      <w:marRight w:val="0"/>
      <w:marTop w:val="0"/>
      <w:marBottom w:val="0"/>
      <w:divBdr>
        <w:top w:val="none" w:sz="0" w:space="0" w:color="auto"/>
        <w:left w:val="none" w:sz="0" w:space="0" w:color="auto"/>
        <w:bottom w:val="none" w:sz="0" w:space="0" w:color="auto"/>
        <w:right w:val="none" w:sz="0" w:space="0" w:color="auto"/>
      </w:divBdr>
    </w:div>
    <w:div w:id="998265978">
      <w:bodyDiv w:val="1"/>
      <w:marLeft w:val="0"/>
      <w:marRight w:val="0"/>
      <w:marTop w:val="0"/>
      <w:marBottom w:val="0"/>
      <w:divBdr>
        <w:top w:val="none" w:sz="0" w:space="0" w:color="auto"/>
        <w:left w:val="none" w:sz="0" w:space="0" w:color="auto"/>
        <w:bottom w:val="none" w:sz="0" w:space="0" w:color="auto"/>
        <w:right w:val="none" w:sz="0" w:space="0" w:color="auto"/>
      </w:divBdr>
    </w:div>
    <w:div w:id="1173957903">
      <w:bodyDiv w:val="1"/>
      <w:marLeft w:val="0"/>
      <w:marRight w:val="0"/>
      <w:marTop w:val="0"/>
      <w:marBottom w:val="0"/>
      <w:divBdr>
        <w:top w:val="none" w:sz="0" w:space="0" w:color="auto"/>
        <w:left w:val="none" w:sz="0" w:space="0" w:color="auto"/>
        <w:bottom w:val="none" w:sz="0" w:space="0" w:color="auto"/>
        <w:right w:val="none" w:sz="0" w:space="0" w:color="auto"/>
      </w:divBdr>
    </w:div>
    <w:div w:id="1193566685">
      <w:bodyDiv w:val="1"/>
      <w:marLeft w:val="0"/>
      <w:marRight w:val="0"/>
      <w:marTop w:val="0"/>
      <w:marBottom w:val="0"/>
      <w:divBdr>
        <w:top w:val="none" w:sz="0" w:space="0" w:color="auto"/>
        <w:left w:val="none" w:sz="0" w:space="0" w:color="auto"/>
        <w:bottom w:val="none" w:sz="0" w:space="0" w:color="auto"/>
        <w:right w:val="none" w:sz="0" w:space="0" w:color="auto"/>
      </w:divBdr>
    </w:div>
    <w:div w:id="1856579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2</Pages>
  <Words>717</Words>
  <Characters>3884</Characters>
  <Application>Microsoft Office Word</Application>
  <DocSecurity>0</DocSecurity>
  <Lines>77</Lines>
  <Paragraphs>32</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3</cp:revision>
  <dcterms:created xsi:type="dcterms:W3CDTF">2025-11-07T14:32:00Z</dcterms:created>
  <dcterms:modified xsi:type="dcterms:W3CDTF">2025-11-07T14:35:00Z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29213dd0-522b-4ef6-beb4-b1d13fd413cc</vt:lpwstr>
  </property>
</Properties>
</file>