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6B0947C6" w:rsidR="00CC3E4B" w:rsidRPr="002A195C" w:rsidRDefault="00CC3E4B" w:rsidP="00EA6CDB">
      <w:pPr>
        <w:spacing w:after="0" w:line="240" w:lineRule="atLeast"/>
        <w:jc w:val="center"/>
        <w:rPr>
          <w:rFonts w:asciiTheme="majorBidi" w:eastAsia="Times New Roman" w:hAnsiTheme="majorBidi" w:cstheme="majorBidi"/>
          <w:spacing w:val="-5"/>
          <w:position w:val="-4"/>
          <w:sz w:val="24"/>
          <w:szCs w:val="24"/>
        </w:rPr>
      </w:pPr>
      <w:bookmarkStart w:id="0" w:name="_Hlk173859345"/>
      <w:r w:rsidRPr="002A195C">
        <w:rPr>
          <w:rFonts w:asciiTheme="majorBidi" w:eastAsia="Times New Roman" w:hAnsiTheme="majorBidi" w:cstheme="majorBidi"/>
          <w:spacing w:val="-10"/>
          <w:sz w:val="24"/>
          <w:szCs w:val="24"/>
        </w:rPr>
        <w:t xml:space="preserve">UNITED NATIONS   </w:t>
      </w:r>
      <w:r w:rsidRPr="002A195C">
        <w:rPr>
          <w:rFonts w:asciiTheme="majorBidi" w:eastAsia="Times New Roman" w:hAnsiTheme="majorBidi" w:cstheme="majorBidi"/>
          <w:spacing w:val="-5"/>
          <w:sz w:val="24"/>
          <w:szCs w:val="24"/>
        </w:rPr>
        <w:t xml:space="preserve"> </w:t>
      </w:r>
      <w:r w:rsidRPr="002A195C">
        <w:rPr>
          <w:rFonts w:asciiTheme="majorBidi" w:eastAsia="Calibri" w:hAnsiTheme="majorBidi" w:cstheme="majorBidi"/>
          <w:noProof/>
          <w:sz w:val="24"/>
          <w:szCs w:val="24"/>
        </w:rPr>
        <w:object w:dxaOrig="690" w:dyaOrig="585" w14:anchorId="553D7E25">
          <v:rect id="rectole0000000000" o:spid="_x0000_i1025" style="width:35.85pt;height:29.3pt" o:ole="" o:preferrelative="t" stroked="f">
            <v:imagedata r:id="rId8" o:title=""/>
          </v:rect>
          <o:OLEObject Type="Embed" ProgID="StaticMetafile" ShapeID="rectole0000000000" DrawAspect="Content" ObjectID="_1824050802" r:id="rId9"/>
        </w:object>
      </w:r>
      <w:r w:rsidRPr="002A195C">
        <w:rPr>
          <w:rFonts w:asciiTheme="majorBidi" w:eastAsia="Times New Roman" w:hAnsiTheme="majorBidi" w:cstheme="majorBidi"/>
          <w:position w:val="-4"/>
          <w:sz w:val="24"/>
          <w:szCs w:val="24"/>
        </w:rPr>
        <w:t xml:space="preserve">      </w:t>
      </w:r>
      <w:r w:rsidRPr="002A195C">
        <w:rPr>
          <w:rFonts w:asciiTheme="majorBidi" w:eastAsia="Times New Roman" w:hAnsiTheme="majorBidi" w:cstheme="majorBidi"/>
          <w:spacing w:val="-10"/>
          <w:position w:val="-4"/>
          <w:sz w:val="24"/>
          <w:szCs w:val="24"/>
        </w:rPr>
        <w:t xml:space="preserve"> </w:t>
      </w:r>
      <w:proofErr w:type="spellStart"/>
      <w:r w:rsidRPr="002A195C">
        <w:rPr>
          <w:rFonts w:asciiTheme="majorBidi" w:eastAsia="Times New Roman" w:hAnsiTheme="majorBidi" w:cstheme="majorBidi"/>
          <w:position w:val="-4"/>
          <w:sz w:val="24"/>
          <w:szCs w:val="24"/>
          <w:rtl/>
        </w:rPr>
        <w:t>ألأمم</w:t>
      </w:r>
      <w:proofErr w:type="spellEnd"/>
      <w:r w:rsidRPr="002A195C">
        <w:rPr>
          <w:rFonts w:asciiTheme="majorBidi" w:eastAsia="Times New Roman" w:hAnsiTheme="majorBidi" w:cstheme="majorBidi"/>
          <w:position w:val="-4"/>
          <w:sz w:val="24"/>
          <w:szCs w:val="24"/>
          <w:rtl/>
        </w:rPr>
        <w:t xml:space="preserve"> المتحدة</w:t>
      </w:r>
    </w:p>
    <w:p w14:paraId="00EFBC62" w14:textId="77777777" w:rsidR="00CC3E4B" w:rsidRPr="002A195C" w:rsidRDefault="00CC3E4B" w:rsidP="00EA6CDB">
      <w:pPr>
        <w:spacing w:after="0" w:line="240" w:lineRule="atLeast"/>
        <w:jc w:val="center"/>
        <w:rPr>
          <w:rFonts w:asciiTheme="majorBidi" w:eastAsia="Times New Roman" w:hAnsiTheme="majorBidi" w:cstheme="majorBidi"/>
          <w:sz w:val="24"/>
          <w:szCs w:val="24"/>
        </w:rPr>
      </w:pPr>
      <w:r w:rsidRPr="002A195C">
        <w:rPr>
          <w:rFonts w:asciiTheme="majorBidi" w:eastAsia="Times New Roman" w:hAnsiTheme="majorBidi" w:cstheme="majorBidi"/>
          <w:sz w:val="24"/>
          <w:szCs w:val="24"/>
        </w:rPr>
        <w:t>United Nations Mission in South Sudan (UNMISS)</w:t>
      </w:r>
    </w:p>
    <w:p w14:paraId="081AB9B9" w14:textId="77777777" w:rsidR="00CC3E4B" w:rsidRPr="002A195C" w:rsidRDefault="00CC3E4B" w:rsidP="00EA6CDB">
      <w:pPr>
        <w:spacing w:after="0" w:line="240" w:lineRule="atLeast"/>
        <w:jc w:val="center"/>
        <w:rPr>
          <w:rFonts w:asciiTheme="majorBidi" w:eastAsia="Times New Roman" w:hAnsiTheme="majorBidi" w:cstheme="majorBidi"/>
          <w:sz w:val="24"/>
          <w:szCs w:val="24"/>
        </w:rPr>
      </w:pPr>
    </w:p>
    <w:p w14:paraId="04539194" w14:textId="77777777" w:rsidR="00CC3E4B" w:rsidRPr="002A195C" w:rsidRDefault="00CC3E4B" w:rsidP="00EA6CDB">
      <w:pPr>
        <w:spacing w:after="0" w:line="240" w:lineRule="atLeast"/>
        <w:jc w:val="center"/>
        <w:rPr>
          <w:rFonts w:asciiTheme="majorBidi" w:eastAsia="Times New Roman" w:hAnsiTheme="majorBidi" w:cstheme="majorBidi"/>
          <w:sz w:val="24"/>
          <w:szCs w:val="24"/>
        </w:rPr>
      </w:pPr>
      <w:r w:rsidRPr="002A195C">
        <w:rPr>
          <w:rFonts w:asciiTheme="majorBidi" w:eastAsia="Times New Roman" w:hAnsiTheme="majorBidi" w:cstheme="majorBidi"/>
          <w:sz w:val="24"/>
          <w:szCs w:val="24"/>
        </w:rPr>
        <w:t>Human Rights Division (HRD)</w:t>
      </w:r>
    </w:p>
    <w:p w14:paraId="15048F8E" w14:textId="77777777" w:rsidR="00CC3E4B" w:rsidRPr="002A195C" w:rsidRDefault="00CC3E4B" w:rsidP="00EA6CDB">
      <w:pPr>
        <w:spacing w:after="0" w:line="240" w:lineRule="atLeast"/>
        <w:jc w:val="center"/>
        <w:rPr>
          <w:rFonts w:asciiTheme="majorBidi" w:eastAsia="Times New Roman" w:hAnsiTheme="majorBidi" w:cstheme="majorBidi"/>
          <w:sz w:val="24"/>
          <w:szCs w:val="24"/>
        </w:rPr>
      </w:pPr>
    </w:p>
    <w:p w14:paraId="6B03FFEE" w14:textId="77777777" w:rsidR="00CC3E4B" w:rsidRPr="002A195C" w:rsidRDefault="00CC3E4B" w:rsidP="00EA6CDB">
      <w:pPr>
        <w:spacing w:after="0" w:line="240" w:lineRule="atLeast"/>
        <w:jc w:val="center"/>
        <w:rPr>
          <w:rFonts w:asciiTheme="majorBidi" w:eastAsia="Calibri" w:hAnsiTheme="majorBidi" w:cstheme="majorBidi"/>
          <w:sz w:val="24"/>
          <w:szCs w:val="24"/>
        </w:rPr>
      </w:pPr>
      <w:r w:rsidRPr="002A195C">
        <w:rPr>
          <w:rFonts w:asciiTheme="majorBidi" w:eastAsia="Calibri" w:hAnsiTheme="majorBidi" w:cstheme="majorBidi"/>
          <w:sz w:val="24"/>
          <w:szCs w:val="24"/>
        </w:rPr>
        <w:t>Bentiu Field Office Daily Report</w:t>
      </w:r>
    </w:p>
    <w:p w14:paraId="137E3EA5" w14:textId="77777777" w:rsidR="00CC3E4B" w:rsidRPr="002A195C" w:rsidRDefault="00CC3E4B" w:rsidP="00EA6CDB">
      <w:pPr>
        <w:spacing w:after="0" w:line="240" w:lineRule="atLeast"/>
        <w:jc w:val="center"/>
        <w:rPr>
          <w:rFonts w:asciiTheme="majorBidi" w:eastAsia="Calibri" w:hAnsiTheme="majorBidi" w:cstheme="majorBidi"/>
          <w:sz w:val="24"/>
          <w:szCs w:val="24"/>
        </w:rPr>
      </w:pPr>
    </w:p>
    <w:p w14:paraId="6D35EE78" w14:textId="58DC3F56" w:rsidR="00CC3E4B" w:rsidRPr="002A195C" w:rsidRDefault="002A195C" w:rsidP="00EA6CDB">
      <w:pPr>
        <w:spacing w:after="0" w:line="240" w:lineRule="atLeast"/>
        <w:jc w:val="center"/>
        <w:rPr>
          <w:rFonts w:asciiTheme="majorBidi" w:eastAsia="Calibri" w:hAnsiTheme="majorBidi" w:cstheme="majorBidi"/>
          <w:sz w:val="24"/>
          <w:szCs w:val="24"/>
        </w:rPr>
      </w:pPr>
      <w:r w:rsidRPr="002A195C">
        <w:rPr>
          <w:rFonts w:asciiTheme="majorBidi" w:eastAsia="Calibri" w:hAnsiTheme="majorBidi" w:cstheme="majorBidi"/>
          <w:sz w:val="24"/>
          <w:szCs w:val="24"/>
        </w:rPr>
        <w:t>0</w:t>
      </w:r>
      <w:r w:rsidR="00D1217C">
        <w:rPr>
          <w:rFonts w:asciiTheme="majorBidi" w:eastAsia="Calibri" w:hAnsiTheme="majorBidi" w:cstheme="majorBidi"/>
          <w:sz w:val="24"/>
          <w:szCs w:val="24"/>
        </w:rPr>
        <w:t>7</w:t>
      </w:r>
      <w:r w:rsidRPr="002A195C">
        <w:rPr>
          <w:rFonts w:asciiTheme="majorBidi" w:eastAsia="Calibri" w:hAnsiTheme="majorBidi" w:cstheme="majorBidi"/>
          <w:sz w:val="24"/>
          <w:szCs w:val="24"/>
        </w:rPr>
        <w:t xml:space="preserve"> November</w:t>
      </w:r>
      <w:r w:rsidR="00D16E7A" w:rsidRPr="002A195C">
        <w:rPr>
          <w:rFonts w:asciiTheme="majorBidi" w:eastAsia="Calibri" w:hAnsiTheme="majorBidi" w:cstheme="majorBidi"/>
          <w:sz w:val="24"/>
          <w:szCs w:val="24"/>
        </w:rPr>
        <w:t xml:space="preserve"> 2025</w:t>
      </w:r>
    </w:p>
    <w:p w14:paraId="490A6A14" w14:textId="77777777" w:rsidR="00CC3E4B" w:rsidRPr="002A195C" w:rsidRDefault="00CC3E4B" w:rsidP="00EA6CDB">
      <w:pPr>
        <w:spacing w:after="0" w:line="240" w:lineRule="atLeast"/>
        <w:jc w:val="center"/>
        <w:rPr>
          <w:rFonts w:asciiTheme="majorBidi" w:eastAsia="Calibri" w:hAnsiTheme="majorBidi" w:cstheme="majorBidi"/>
          <w:sz w:val="24"/>
          <w:szCs w:val="24"/>
        </w:rPr>
      </w:pPr>
    </w:p>
    <w:p w14:paraId="2F945E1A" w14:textId="77777777" w:rsidR="00CC3E4B" w:rsidRPr="002A195C" w:rsidRDefault="00CC3E4B" w:rsidP="00EA6CDB">
      <w:pPr>
        <w:spacing w:after="0" w:line="240" w:lineRule="atLeast"/>
        <w:jc w:val="both"/>
        <w:rPr>
          <w:rFonts w:asciiTheme="majorBidi" w:eastAsia="Aptos" w:hAnsiTheme="majorBidi" w:cstheme="majorBidi"/>
          <w:sz w:val="24"/>
          <w:szCs w:val="24"/>
          <w14:ligatures w14:val="standardContextual"/>
        </w:rPr>
      </w:pPr>
      <w:r w:rsidRPr="002A195C">
        <w:rPr>
          <w:rFonts w:asciiTheme="majorBidi" w:eastAsia="Palatino Linotype" w:hAnsiTheme="majorBidi" w:cstheme="majorBidi"/>
          <w:sz w:val="24"/>
          <w:szCs w:val="24"/>
        </w:rPr>
        <w:t>Highlights</w:t>
      </w:r>
      <w:bookmarkStart w:id="1" w:name="_Hlk172814707"/>
      <w:r w:rsidRPr="002A195C">
        <w:rPr>
          <w:rFonts w:asciiTheme="majorBidi" w:eastAsia="Aptos" w:hAnsiTheme="majorBidi" w:cstheme="majorBidi"/>
          <w:sz w:val="24"/>
          <w:szCs w:val="24"/>
          <w14:ligatures w14:val="standardContextual"/>
        </w:rPr>
        <w:t xml:space="preserve"> </w:t>
      </w:r>
    </w:p>
    <w:p w14:paraId="7296F8CD" w14:textId="3D86EE0D" w:rsidR="002C49AB" w:rsidRPr="002A195C" w:rsidRDefault="00C21688" w:rsidP="00EA6CDB">
      <w:pPr>
        <w:spacing w:after="0" w:line="240" w:lineRule="atLeast"/>
        <w:jc w:val="both"/>
        <w:rPr>
          <w:rFonts w:asciiTheme="majorBidi" w:eastAsia="Aptos" w:hAnsiTheme="majorBidi" w:cstheme="majorBidi"/>
          <w:sz w:val="24"/>
          <w:szCs w:val="24"/>
          <w14:ligatures w14:val="standardContextual"/>
        </w:rPr>
      </w:pPr>
      <w:r w:rsidRPr="002A195C">
        <w:rPr>
          <w:rFonts w:asciiTheme="majorBidi" w:eastAsia="Aptos" w:hAnsiTheme="majorBidi" w:cstheme="majorBidi"/>
          <w:sz w:val="24"/>
          <w:szCs w:val="24"/>
          <w14:ligatures w14:val="standardContextual"/>
        </w:rPr>
        <w:t xml:space="preserve"> </w:t>
      </w:r>
    </w:p>
    <w:p w14:paraId="5A22CF7E" w14:textId="3A298196" w:rsidR="00DB7840" w:rsidRDefault="00D1217C" w:rsidP="00D1217C">
      <w:pPr>
        <w:pStyle w:val="ListParagraph"/>
        <w:numPr>
          <w:ilvl w:val="0"/>
          <w:numId w:val="24"/>
        </w:numPr>
        <w:spacing w:after="160" w:line="259" w:lineRule="auto"/>
        <w:jc w:val="both"/>
        <w:rPr>
          <w:rFonts w:asciiTheme="majorBidi" w:hAnsiTheme="majorBidi" w:cstheme="majorBidi"/>
          <w:i/>
          <w:iCs/>
          <w:sz w:val="24"/>
          <w:szCs w:val="24"/>
        </w:rPr>
      </w:pPr>
      <w:bookmarkStart w:id="2" w:name="_Hlk198224089"/>
      <w:bookmarkEnd w:id="1"/>
      <w:r w:rsidRPr="00D1217C">
        <w:rPr>
          <w:rFonts w:asciiTheme="majorBidi" w:hAnsiTheme="majorBidi" w:cstheme="majorBidi"/>
          <w:i/>
          <w:iCs/>
          <w:sz w:val="24"/>
          <w:szCs w:val="24"/>
        </w:rPr>
        <w:t xml:space="preserve">On 7 November 2025, HRD conducted a one-day </w:t>
      </w:r>
      <w:r>
        <w:rPr>
          <w:rFonts w:asciiTheme="majorBidi" w:hAnsiTheme="majorBidi" w:cstheme="majorBidi"/>
          <w:i/>
          <w:iCs/>
          <w:sz w:val="24"/>
          <w:szCs w:val="24"/>
        </w:rPr>
        <w:t xml:space="preserve">human rights </w:t>
      </w:r>
      <w:r w:rsidRPr="00D1217C">
        <w:rPr>
          <w:rFonts w:asciiTheme="majorBidi" w:hAnsiTheme="majorBidi" w:cstheme="majorBidi"/>
          <w:i/>
          <w:iCs/>
          <w:sz w:val="24"/>
          <w:szCs w:val="24"/>
        </w:rPr>
        <w:t xml:space="preserve">training workshop with </w:t>
      </w:r>
      <w:r>
        <w:rPr>
          <w:rFonts w:asciiTheme="majorBidi" w:hAnsiTheme="majorBidi" w:cstheme="majorBidi"/>
          <w:i/>
          <w:iCs/>
          <w:sz w:val="24"/>
          <w:szCs w:val="24"/>
        </w:rPr>
        <w:t xml:space="preserve">45 </w:t>
      </w:r>
      <w:r w:rsidRPr="00D1217C">
        <w:rPr>
          <w:rFonts w:asciiTheme="majorBidi" w:hAnsiTheme="majorBidi" w:cstheme="majorBidi"/>
          <w:i/>
          <w:iCs/>
          <w:sz w:val="24"/>
          <w:szCs w:val="24"/>
        </w:rPr>
        <w:t>Sudan People’s Liberation Army (SPLA-IO RM</w:t>
      </w:r>
      <w:r>
        <w:rPr>
          <w:rFonts w:asciiTheme="majorBidi" w:hAnsiTheme="majorBidi" w:cstheme="majorBidi"/>
          <w:i/>
          <w:iCs/>
          <w:sz w:val="24"/>
          <w:szCs w:val="24"/>
        </w:rPr>
        <w:t>) Officers</w:t>
      </w:r>
      <w:r w:rsidRPr="00D1217C">
        <w:rPr>
          <w:rFonts w:asciiTheme="majorBidi" w:hAnsiTheme="majorBidi" w:cstheme="majorBidi"/>
          <w:i/>
          <w:iCs/>
          <w:sz w:val="24"/>
          <w:szCs w:val="24"/>
        </w:rPr>
        <w:t xml:space="preserve"> in </w:t>
      </w:r>
      <w:proofErr w:type="spellStart"/>
      <w:r w:rsidRPr="00D1217C">
        <w:rPr>
          <w:rFonts w:asciiTheme="majorBidi" w:hAnsiTheme="majorBidi" w:cstheme="majorBidi"/>
          <w:i/>
          <w:iCs/>
          <w:sz w:val="24"/>
          <w:szCs w:val="24"/>
        </w:rPr>
        <w:t>Rubkong</w:t>
      </w:r>
      <w:proofErr w:type="spellEnd"/>
      <w:r w:rsidRPr="00D1217C">
        <w:rPr>
          <w:rFonts w:asciiTheme="majorBidi" w:hAnsiTheme="majorBidi" w:cstheme="majorBidi"/>
          <w:i/>
          <w:iCs/>
          <w:sz w:val="24"/>
          <w:szCs w:val="24"/>
        </w:rPr>
        <w:t xml:space="preserve"> Payam, Leer County. </w:t>
      </w:r>
    </w:p>
    <w:p w14:paraId="7139C55B" w14:textId="77777777" w:rsidR="00D1217C" w:rsidRPr="002A195C" w:rsidRDefault="00D1217C" w:rsidP="00D1217C">
      <w:pPr>
        <w:pStyle w:val="ListParagraph"/>
        <w:spacing w:after="160" w:line="259" w:lineRule="auto"/>
        <w:ind w:left="2160"/>
        <w:jc w:val="both"/>
        <w:rPr>
          <w:rFonts w:asciiTheme="majorBidi" w:hAnsiTheme="majorBidi" w:cstheme="majorBidi"/>
          <w:i/>
          <w:iCs/>
          <w:sz w:val="24"/>
          <w:szCs w:val="24"/>
        </w:rPr>
      </w:pPr>
    </w:p>
    <w:p w14:paraId="601B674E" w14:textId="4113A6DD" w:rsidR="00217F16" w:rsidRPr="00572AA2" w:rsidRDefault="00CC3E4B" w:rsidP="00572AA2">
      <w:pPr>
        <w:pStyle w:val="ListParagraph"/>
        <w:numPr>
          <w:ilvl w:val="0"/>
          <w:numId w:val="1"/>
        </w:numPr>
        <w:spacing w:after="0" w:line="240" w:lineRule="atLeast"/>
        <w:jc w:val="both"/>
        <w:rPr>
          <w:rFonts w:asciiTheme="majorBidi" w:eastAsia="Aptos" w:hAnsiTheme="majorBidi" w:cstheme="majorBidi"/>
          <w:color w:val="1C1C1C"/>
          <w:kern w:val="2"/>
          <w:sz w:val="24"/>
          <w:szCs w:val="24"/>
          <w:u w:val="single"/>
          <w:shd w:val="clear" w:color="auto" w:fill="FFFFFF"/>
          <w14:ligatures w14:val="standardContextual"/>
        </w:rPr>
      </w:pPr>
      <w:r w:rsidRPr="00564270">
        <w:rPr>
          <w:rFonts w:asciiTheme="majorBidi" w:eastAsia="Calibri" w:hAnsiTheme="majorBidi" w:cstheme="majorBidi"/>
          <w:sz w:val="24"/>
          <w:szCs w:val="24"/>
        </w:rPr>
        <w:t>Political and Security Update</w:t>
      </w:r>
    </w:p>
    <w:p w14:paraId="60B2A229" w14:textId="7110492E" w:rsidR="00283E27" w:rsidRPr="002A195C" w:rsidRDefault="00CC3E4B" w:rsidP="000A495E">
      <w:pPr>
        <w:pStyle w:val="ListParagraph"/>
        <w:numPr>
          <w:ilvl w:val="0"/>
          <w:numId w:val="1"/>
        </w:numPr>
        <w:spacing w:line="240" w:lineRule="atLeast"/>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Human Rights in the Electoral Process</w:t>
      </w:r>
      <w:r w:rsidR="00062BAB" w:rsidRPr="002A195C">
        <w:rPr>
          <w:rFonts w:asciiTheme="majorBidi" w:eastAsia="Palatino Linotype" w:hAnsiTheme="majorBidi" w:cstheme="majorBidi"/>
          <w:sz w:val="24"/>
          <w:szCs w:val="24"/>
        </w:rPr>
        <w:t>.</w:t>
      </w:r>
    </w:p>
    <w:p w14:paraId="74FC5118" w14:textId="71D8E073" w:rsidR="00564270" w:rsidRDefault="00D45CD8" w:rsidP="00572AA2">
      <w:pPr>
        <w:pStyle w:val="ListParagraph"/>
        <w:numPr>
          <w:ilvl w:val="0"/>
          <w:numId w:val="1"/>
        </w:numPr>
        <w:spacing w:after="0" w:line="240" w:lineRule="atLeast"/>
        <w:jc w:val="both"/>
        <w:rPr>
          <w:rFonts w:asciiTheme="majorBidi" w:eastAsia="Palatino Linotype" w:hAnsiTheme="majorBidi" w:cstheme="majorBidi"/>
          <w:sz w:val="24"/>
          <w:szCs w:val="24"/>
        </w:rPr>
      </w:pPr>
      <w:r w:rsidRPr="00564270">
        <w:rPr>
          <w:rFonts w:asciiTheme="majorBidi" w:eastAsia="Palatino Linotype" w:hAnsiTheme="majorBidi" w:cstheme="majorBidi"/>
          <w:sz w:val="24"/>
          <w:szCs w:val="24"/>
        </w:rPr>
        <w:t>C</w:t>
      </w:r>
      <w:r w:rsidR="00CC3E4B" w:rsidRPr="00564270">
        <w:rPr>
          <w:rFonts w:asciiTheme="majorBidi" w:eastAsia="Palatino Linotype" w:hAnsiTheme="majorBidi" w:cstheme="majorBidi"/>
          <w:sz w:val="24"/>
          <w:szCs w:val="24"/>
        </w:rPr>
        <w:t>onflict-Related Violations/Abuses</w:t>
      </w:r>
    </w:p>
    <w:p w14:paraId="4A20ACC7" w14:textId="0D5AE383" w:rsidR="00CC3E4B" w:rsidRPr="002A195C" w:rsidRDefault="00CC3E4B" w:rsidP="00EA6CDB">
      <w:pPr>
        <w:pStyle w:val="ListParagraph"/>
        <w:numPr>
          <w:ilvl w:val="0"/>
          <w:numId w:val="1"/>
        </w:numPr>
        <w:spacing w:after="0" w:line="240" w:lineRule="atLeast"/>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Conflict-Related Sexual Violence (CRSV)</w:t>
      </w:r>
    </w:p>
    <w:p w14:paraId="4CFA5931" w14:textId="60506E0B" w:rsidR="007A4B4B" w:rsidRPr="002A195C" w:rsidRDefault="00CC3E4B" w:rsidP="00AF1599">
      <w:pPr>
        <w:numPr>
          <w:ilvl w:val="0"/>
          <w:numId w:val="1"/>
        </w:numPr>
        <w:spacing w:after="0" w:line="240" w:lineRule="atLeast"/>
        <w:contextualSpacing/>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Gender-Based Violence (SGBV)</w:t>
      </w:r>
    </w:p>
    <w:p w14:paraId="62015193" w14:textId="77777777" w:rsidR="00CC3E4B" w:rsidRPr="002A195C" w:rsidRDefault="00CC3E4B" w:rsidP="00EA6CDB">
      <w:pPr>
        <w:numPr>
          <w:ilvl w:val="0"/>
          <w:numId w:val="1"/>
        </w:numPr>
        <w:spacing w:after="0" w:line="240" w:lineRule="atLeast"/>
        <w:contextualSpacing/>
        <w:jc w:val="both"/>
        <w:rPr>
          <w:rFonts w:asciiTheme="majorBidi" w:eastAsia="Palatino Linotype" w:hAnsiTheme="majorBidi" w:cstheme="majorBidi"/>
          <w:sz w:val="24"/>
          <w:szCs w:val="24"/>
        </w:rPr>
      </w:pPr>
      <w:bookmarkStart w:id="3" w:name="_Hlk155890358"/>
      <w:r w:rsidRPr="002A195C">
        <w:rPr>
          <w:rFonts w:asciiTheme="majorBidi" w:eastAsia="Palatino Linotype" w:hAnsiTheme="majorBidi" w:cstheme="majorBidi"/>
          <w:sz w:val="24"/>
          <w:szCs w:val="24"/>
        </w:rPr>
        <w:t>Civic Space and Participation</w:t>
      </w:r>
    </w:p>
    <w:bookmarkEnd w:id="0"/>
    <w:bookmarkEnd w:id="2"/>
    <w:bookmarkEnd w:id="3"/>
    <w:p w14:paraId="4C92C06C" w14:textId="1F2A7567" w:rsidR="00F910EB" w:rsidRPr="002A195C" w:rsidRDefault="00CC3E4B" w:rsidP="00EA6CDB">
      <w:pPr>
        <w:numPr>
          <w:ilvl w:val="0"/>
          <w:numId w:val="1"/>
        </w:numPr>
        <w:spacing w:after="0" w:line="240" w:lineRule="atLeast"/>
        <w:contextualSpacing/>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Accountability</w:t>
      </w:r>
    </w:p>
    <w:p w14:paraId="64A9DAFE" w14:textId="54048FA6" w:rsidR="00A766E2" w:rsidRPr="002A195C" w:rsidRDefault="00CC3E4B" w:rsidP="00A766E2">
      <w:pPr>
        <w:pStyle w:val="ListParagraph"/>
        <w:numPr>
          <w:ilvl w:val="0"/>
          <w:numId w:val="1"/>
        </w:numPr>
        <w:spacing w:after="0" w:line="240" w:lineRule="atLeast"/>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Transitional Justice</w:t>
      </w:r>
      <w:r w:rsidR="00AC26F1" w:rsidRPr="002A195C">
        <w:rPr>
          <w:rFonts w:asciiTheme="majorBidi" w:eastAsia="Palatino Linotype" w:hAnsiTheme="majorBidi" w:cstheme="majorBidi"/>
          <w:sz w:val="24"/>
          <w:szCs w:val="24"/>
        </w:rPr>
        <w:t>.</w:t>
      </w:r>
    </w:p>
    <w:p w14:paraId="45FD1491" w14:textId="054E5D46" w:rsidR="00E63C9C" w:rsidRDefault="00CC3E4B" w:rsidP="00306880">
      <w:pPr>
        <w:pStyle w:val="ListParagraph"/>
        <w:numPr>
          <w:ilvl w:val="0"/>
          <w:numId w:val="1"/>
        </w:numPr>
        <w:spacing w:after="0" w:line="240" w:lineRule="atLeast"/>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Engagement and Capacity Building</w:t>
      </w:r>
      <w:r w:rsidR="00F34260" w:rsidRPr="002A195C">
        <w:rPr>
          <w:rFonts w:asciiTheme="majorBidi" w:eastAsia="Palatino Linotype" w:hAnsiTheme="majorBidi" w:cstheme="majorBidi"/>
          <w:sz w:val="24"/>
          <w:szCs w:val="24"/>
        </w:rPr>
        <w:t xml:space="preserve">. </w:t>
      </w:r>
    </w:p>
    <w:p w14:paraId="11C7BC0D" w14:textId="77777777" w:rsidR="00D1217C" w:rsidRDefault="00D1217C" w:rsidP="00D1217C">
      <w:pPr>
        <w:spacing w:after="0" w:line="240" w:lineRule="atLeast"/>
        <w:jc w:val="both"/>
        <w:rPr>
          <w:rFonts w:asciiTheme="majorBidi" w:eastAsia="Palatino Linotype" w:hAnsiTheme="majorBidi" w:cstheme="majorBidi"/>
          <w:sz w:val="24"/>
          <w:szCs w:val="24"/>
        </w:rPr>
      </w:pPr>
    </w:p>
    <w:p w14:paraId="3E06DD06" w14:textId="4A8715AA" w:rsidR="00D1217C" w:rsidRPr="00D1217C" w:rsidRDefault="00D1217C" w:rsidP="00D1217C">
      <w:pPr>
        <w:pStyle w:val="ListParagraph"/>
        <w:numPr>
          <w:ilvl w:val="0"/>
          <w:numId w:val="25"/>
        </w:numPr>
        <w:spacing w:after="160"/>
        <w:jc w:val="both"/>
        <w:rPr>
          <w:rFonts w:ascii="Times New Roman" w:eastAsia="Aptos" w:hAnsi="Times New Roman" w:cs="Times New Roman"/>
          <w:i/>
          <w:iCs/>
          <w:kern w:val="2"/>
          <w:sz w:val="24"/>
          <w:szCs w:val="24"/>
          <w14:ligatures w14:val="standardContextual"/>
        </w:rPr>
      </w:pPr>
      <w:r w:rsidRPr="00D1217C">
        <w:rPr>
          <w:rFonts w:ascii="Times New Roman" w:eastAsia="Aptos" w:hAnsi="Times New Roman" w:cs="Times New Roman"/>
          <w:i/>
          <w:iCs/>
          <w:kern w:val="2"/>
          <w:sz w:val="24"/>
          <w:szCs w:val="24"/>
          <w14:ligatures w14:val="standardContextual"/>
        </w:rPr>
        <w:t xml:space="preserve">HRD conducted a one-day human rights training workshop with 45 Sudan People’s Liberation Army (SPLA-IO RM) Officers in </w:t>
      </w:r>
      <w:proofErr w:type="spellStart"/>
      <w:r w:rsidRPr="00D1217C">
        <w:rPr>
          <w:rFonts w:ascii="Times New Roman" w:eastAsia="Aptos" w:hAnsi="Times New Roman" w:cs="Times New Roman"/>
          <w:i/>
          <w:iCs/>
          <w:kern w:val="2"/>
          <w:sz w:val="24"/>
          <w:szCs w:val="24"/>
          <w14:ligatures w14:val="standardContextual"/>
        </w:rPr>
        <w:t>Rubkong</w:t>
      </w:r>
      <w:proofErr w:type="spellEnd"/>
      <w:r w:rsidRPr="00D1217C">
        <w:rPr>
          <w:rFonts w:ascii="Times New Roman" w:eastAsia="Aptos" w:hAnsi="Times New Roman" w:cs="Times New Roman"/>
          <w:i/>
          <w:iCs/>
          <w:kern w:val="2"/>
          <w:sz w:val="24"/>
          <w:szCs w:val="24"/>
          <w14:ligatures w14:val="standardContextual"/>
        </w:rPr>
        <w:t xml:space="preserve"> Payam, Leer County. </w:t>
      </w:r>
    </w:p>
    <w:p w14:paraId="5920041C" w14:textId="090B5D4F" w:rsidR="00D1217C" w:rsidRPr="00D1217C" w:rsidRDefault="00D1217C" w:rsidP="00D1217C">
      <w:pPr>
        <w:spacing w:after="160" w:line="360" w:lineRule="auto"/>
        <w:jc w:val="both"/>
        <w:rPr>
          <w:rFonts w:ascii="Times New Roman" w:eastAsia="Aptos" w:hAnsi="Times New Roman" w:cs="Times New Roman"/>
          <w:kern w:val="2"/>
          <w:sz w:val="24"/>
          <w:szCs w:val="24"/>
          <w14:ligatures w14:val="standardContextual"/>
        </w:rPr>
      </w:pPr>
      <w:r w:rsidRPr="00D1217C">
        <w:rPr>
          <w:rFonts w:ascii="Times New Roman" w:eastAsia="Aptos" w:hAnsi="Times New Roman" w:cs="Times New Roman"/>
          <w:kern w:val="2"/>
          <w:sz w:val="24"/>
          <w:szCs w:val="24"/>
          <w14:ligatures w14:val="standardContextual"/>
        </w:rPr>
        <w:t xml:space="preserve">On 7 November 2025, HRD conducted a one-day training workshop with the Sudan People’s Liberation Army (SPLA-IO) RM in </w:t>
      </w:r>
      <w:proofErr w:type="spellStart"/>
      <w:r w:rsidRPr="00D1217C">
        <w:rPr>
          <w:rFonts w:ascii="Times New Roman" w:eastAsia="Aptos" w:hAnsi="Times New Roman" w:cs="Times New Roman"/>
          <w:kern w:val="2"/>
          <w:sz w:val="24"/>
          <w:szCs w:val="24"/>
          <w14:ligatures w14:val="standardContextual"/>
        </w:rPr>
        <w:t>Rubkong</w:t>
      </w:r>
      <w:proofErr w:type="spellEnd"/>
      <w:r w:rsidRPr="00D1217C">
        <w:rPr>
          <w:rFonts w:ascii="Times New Roman" w:eastAsia="Aptos" w:hAnsi="Times New Roman" w:cs="Times New Roman"/>
          <w:kern w:val="2"/>
          <w:sz w:val="24"/>
          <w:szCs w:val="24"/>
          <w14:ligatures w14:val="standardContextual"/>
        </w:rPr>
        <w:t xml:space="preserve"> Payam, Leer County. The training was attended by 45 </w:t>
      </w:r>
      <w:r>
        <w:rPr>
          <w:rFonts w:ascii="Times New Roman" w:eastAsia="Aptos" w:hAnsi="Times New Roman" w:cs="Times New Roman"/>
          <w:kern w:val="2"/>
          <w:sz w:val="24"/>
          <w:szCs w:val="24"/>
          <w14:ligatures w14:val="standardContextual"/>
        </w:rPr>
        <w:t xml:space="preserve">Commanders and other SPLA-IO </w:t>
      </w:r>
      <w:r w:rsidRPr="00D1217C">
        <w:rPr>
          <w:rFonts w:ascii="Times New Roman" w:eastAsia="Aptos" w:hAnsi="Times New Roman" w:cs="Times New Roman"/>
          <w:kern w:val="2"/>
          <w:sz w:val="24"/>
          <w:szCs w:val="24"/>
          <w14:ligatures w14:val="standardContextual"/>
        </w:rPr>
        <w:t xml:space="preserve">Officers including 09 females. This </w:t>
      </w:r>
      <w:r>
        <w:rPr>
          <w:rFonts w:ascii="Times New Roman" w:eastAsia="Aptos" w:hAnsi="Times New Roman" w:cs="Times New Roman"/>
          <w:kern w:val="2"/>
          <w:sz w:val="24"/>
          <w:szCs w:val="24"/>
          <w14:ligatures w14:val="standardContextual"/>
        </w:rPr>
        <w:t xml:space="preserve">is an activity </w:t>
      </w:r>
      <w:r w:rsidRPr="00D1217C">
        <w:rPr>
          <w:rFonts w:ascii="Times New Roman" w:eastAsia="Aptos" w:hAnsi="Times New Roman" w:cs="Times New Roman"/>
          <w:kern w:val="2"/>
          <w:sz w:val="24"/>
          <w:szCs w:val="24"/>
          <w14:ligatures w14:val="standardContextual"/>
        </w:rPr>
        <w:t>under the Re</w:t>
      </w:r>
      <w:r>
        <w:rPr>
          <w:rFonts w:ascii="Times New Roman" w:eastAsia="Aptos" w:hAnsi="Times New Roman" w:cs="Times New Roman"/>
          <w:kern w:val="2"/>
          <w:sz w:val="24"/>
          <w:szCs w:val="24"/>
          <w14:ligatures w14:val="standardContextual"/>
        </w:rPr>
        <w:t>silience</w:t>
      </w:r>
      <w:r w:rsidRPr="00D1217C">
        <w:rPr>
          <w:rFonts w:ascii="Times New Roman" w:eastAsia="Aptos" w:hAnsi="Times New Roman" w:cs="Times New Roman"/>
          <w:kern w:val="2"/>
          <w:sz w:val="24"/>
          <w:szCs w:val="24"/>
          <w14:ligatures w14:val="standardContextual"/>
        </w:rPr>
        <w:t>, Stabilization, and Re</w:t>
      </w:r>
      <w:r>
        <w:rPr>
          <w:rFonts w:ascii="Times New Roman" w:eastAsia="Aptos" w:hAnsi="Times New Roman" w:cs="Times New Roman"/>
          <w:kern w:val="2"/>
          <w:sz w:val="24"/>
          <w:szCs w:val="24"/>
          <w14:ligatures w14:val="standardContextual"/>
        </w:rPr>
        <w:t>conciliation</w:t>
      </w:r>
      <w:r w:rsidRPr="00D1217C">
        <w:rPr>
          <w:rFonts w:ascii="Times New Roman" w:eastAsia="Aptos" w:hAnsi="Times New Roman" w:cs="Times New Roman"/>
          <w:kern w:val="2"/>
          <w:sz w:val="24"/>
          <w:szCs w:val="24"/>
          <w14:ligatures w14:val="standardContextual"/>
        </w:rPr>
        <w:t xml:space="preserve"> Trust Fund project that aims at enhancing the promotion and protection of Human Rights standards and International Humanitarian Law by uniformed personnel in Southern Unity. This training being one of the first human rights activit</w:t>
      </w:r>
      <w:r>
        <w:rPr>
          <w:rFonts w:ascii="Times New Roman" w:eastAsia="Aptos" w:hAnsi="Times New Roman" w:cs="Times New Roman"/>
          <w:kern w:val="2"/>
          <w:sz w:val="24"/>
          <w:szCs w:val="24"/>
          <w14:ligatures w14:val="standardContextual"/>
        </w:rPr>
        <w:t>ies</w:t>
      </w:r>
      <w:r w:rsidRPr="00D1217C">
        <w:rPr>
          <w:rFonts w:ascii="Times New Roman" w:eastAsia="Aptos" w:hAnsi="Times New Roman" w:cs="Times New Roman"/>
          <w:kern w:val="2"/>
          <w:sz w:val="24"/>
          <w:szCs w:val="24"/>
          <w14:ligatures w14:val="standardContextual"/>
        </w:rPr>
        <w:t xml:space="preserve"> in the area, consisted in defining basic notions, norms and standards of human rights. </w:t>
      </w:r>
    </w:p>
    <w:p w14:paraId="3C4A92AB" w14:textId="77777777" w:rsidR="00D1217C" w:rsidRPr="00D1217C" w:rsidRDefault="00D1217C" w:rsidP="00D1217C">
      <w:pPr>
        <w:spacing w:after="160" w:line="360" w:lineRule="auto"/>
        <w:jc w:val="both"/>
        <w:rPr>
          <w:rFonts w:ascii="Times New Roman" w:eastAsia="Aptos" w:hAnsi="Times New Roman" w:cs="Times New Roman"/>
          <w:bCs/>
          <w:kern w:val="2"/>
          <w:sz w:val="24"/>
          <w:szCs w:val="24"/>
          <w14:ligatures w14:val="standardContextual"/>
        </w:rPr>
      </w:pPr>
      <w:r w:rsidRPr="00D1217C">
        <w:rPr>
          <w:rFonts w:ascii="Times New Roman" w:eastAsia="Aptos" w:hAnsi="Times New Roman" w:cs="Times New Roman"/>
          <w:bCs/>
          <w:kern w:val="2"/>
          <w:sz w:val="24"/>
          <w:szCs w:val="24"/>
          <w14:ligatures w14:val="standardContextual"/>
        </w:rPr>
        <w:t xml:space="preserve">During the training, HRD explained to the participants the general notions of human rights, provided human rights examples, such as the rights to life, liberty, education, freedom from torture, and right to own property as enshrined in the Bill of Rights under the South Sudan Transitional Constitution (2011).  HRD also discussed some of the women’s rights, such as freedom to be free from all forms of violence and abuses, right to equal pay for equal work, right to education, right to vote, freedom to own her </w:t>
      </w:r>
      <w:r w:rsidRPr="00D1217C">
        <w:rPr>
          <w:rFonts w:ascii="Times New Roman" w:eastAsia="Aptos" w:hAnsi="Times New Roman" w:cs="Times New Roman"/>
          <w:bCs/>
          <w:kern w:val="2"/>
          <w:sz w:val="24"/>
          <w:szCs w:val="24"/>
          <w14:ligatures w14:val="standardContextual"/>
        </w:rPr>
        <w:lastRenderedPageBreak/>
        <w:t xml:space="preserve">property the same as man, freedom from non-discrimination, human dignity. Additionally, HRD also discussed with the participants some of the negative cultural practices, such as early and forced marriage. </w:t>
      </w:r>
    </w:p>
    <w:p w14:paraId="13E98490" w14:textId="63C2185A" w:rsidR="00D1217C" w:rsidRPr="00D1217C" w:rsidRDefault="00D1217C" w:rsidP="00D1217C">
      <w:pPr>
        <w:spacing w:after="160" w:line="360" w:lineRule="auto"/>
        <w:jc w:val="both"/>
        <w:rPr>
          <w:rFonts w:ascii="Times New Roman" w:eastAsia="Aptos" w:hAnsi="Times New Roman" w:cs="Times New Roman"/>
          <w:bCs/>
          <w:kern w:val="2"/>
          <w:sz w:val="24"/>
          <w:szCs w:val="24"/>
          <w14:ligatures w14:val="standardContextual"/>
        </w:rPr>
      </w:pPr>
      <w:r w:rsidRPr="00D1217C">
        <w:rPr>
          <w:rFonts w:ascii="Times New Roman" w:eastAsia="Palatino Linotype" w:hAnsi="Times New Roman" w:cs="Times New Roman"/>
          <w:sz w:val="24"/>
          <w:szCs w:val="24"/>
        </w:rPr>
        <w:t>HRD also explained the basic principles of human rights, e.g., universality, inalienability, inter-dependability, indivisibility, and non-</w:t>
      </w:r>
      <w:proofErr w:type="spellStart"/>
      <w:r w:rsidRPr="00D1217C">
        <w:rPr>
          <w:rFonts w:ascii="Times New Roman" w:eastAsia="Palatino Linotype" w:hAnsi="Times New Roman" w:cs="Times New Roman"/>
          <w:sz w:val="24"/>
          <w:szCs w:val="24"/>
        </w:rPr>
        <w:t>derogability</w:t>
      </w:r>
      <w:proofErr w:type="spellEnd"/>
      <w:r w:rsidRPr="00D1217C">
        <w:rPr>
          <w:rFonts w:ascii="Times New Roman" w:eastAsia="Palatino Linotype" w:hAnsi="Times New Roman" w:cs="Times New Roman"/>
          <w:sz w:val="24"/>
          <w:szCs w:val="24"/>
        </w:rPr>
        <w:t xml:space="preserve"> of human rights. Additionally, HRD also discussed with the participants the state</w:t>
      </w:r>
      <w:r>
        <w:rPr>
          <w:rFonts w:ascii="Times New Roman" w:eastAsia="Palatino Linotype" w:hAnsi="Times New Roman" w:cs="Times New Roman"/>
          <w:sz w:val="24"/>
          <w:szCs w:val="24"/>
        </w:rPr>
        <w:t>’s</w:t>
      </w:r>
      <w:r w:rsidRPr="00D1217C">
        <w:rPr>
          <w:rFonts w:ascii="Times New Roman" w:eastAsia="Palatino Linotype" w:hAnsi="Times New Roman" w:cs="Times New Roman"/>
          <w:sz w:val="24"/>
          <w:szCs w:val="24"/>
        </w:rPr>
        <w:t xml:space="preserve"> obligation to protect, respect and fulfil its obligations and to take appropriate actions to create a conducive environment for the enjoyment of rights. HRD discussed with the participants the rights of suspect</w:t>
      </w:r>
      <w:r>
        <w:rPr>
          <w:rFonts w:ascii="Times New Roman" w:eastAsia="Palatino Linotype" w:hAnsi="Times New Roman" w:cs="Times New Roman"/>
          <w:sz w:val="24"/>
          <w:szCs w:val="24"/>
        </w:rPr>
        <w:t>s</w:t>
      </w:r>
      <w:r w:rsidRPr="00D1217C">
        <w:rPr>
          <w:rFonts w:ascii="Times New Roman" w:eastAsia="Palatino Linotype" w:hAnsi="Times New Roman" w:cs="Times New Roman"/>
          <w:sz w:val="24"/>
          <w:szCs w:val="24"/>
        </w:rPr>
        <w:t xml:space="preserve"> during arrest, search, trial, and detention. </w:t>
      </w:r>
      <w:r w:rsidRPr="00D1217C">
        <w:rPr>
          <w:rFonts w:ascii="Times New Roman" w:eastAsia="Aptos" w:hAnsi="Times New Roman" w:cs="Times New Roman"/>
          <w:bCs/>
          <w:kern w:val="2"/>
          <w:sz w:val="24"/>
          <w:szCs w:val="24"/>
          <w14:ligatures w14:val="standardContextual"/>
        </w:rPr>
        <w:t xml:space="preserve">Furthermore, HRD explained to the participants the right to have access to justice for all victims/survivors of human rights violation and abuses and to receive some remedies, compensation or reparation for the wrong done to the victims/survivors. HRD talked about the rights to fair, free and impartial trial, right to have access to legal services or representation during the trial, such as right to attorney. </w:t>
      </w:r>
    </w:p>
    <w:p w14:paraId="008F4502" w14:textId="5E019738" w:rsidR="00D1217C" w:rsidRPr="00D1217C" w:rsidRDefault="00D1217C" w:rsidP="00D1217C">
      <w:pPr>
        <w:spacing w:after="160" w:line="360" w:lineRule="auto"/>
        <w:jc w:val="both"/>
        <w:rPr>
          <w:rFonts w:ascii="Times New Roman" w:eastAsia="Aptos" w:hAnsi="Times New Roman" w:cs="Times New Roman"/>
          <w:bCs/>
          <w:kern w:val="2"/>
          <w:sz w:val="24"/>
          <w:szCs w:val="24"/>
          <w14:ligatures w14:val="standardContextual"/>
        </w:rPr>
      </w:pPr>
      <w:r w:rsidRPr="00D1217C">
        <w:rPr>
          <w:rFonts w:ascii="Times New Roman" w:eastAsia="Aptos" w:hAnsi="Times New Roman" w:cs="Times New Roman"/>
          <w:bCs/>
          <w:kern w:val="2"/>
          <w:sz w:val="24"/>
          <w:szCs w:val="24"/>
          <w14:ligatures w14:val="standardContextual"/>
        </w:rPr>
        <w:t xml:space="preserve">As almost all participants had never participated in any </w:t>
      </w:r>
      <w:r>
        <w:rPr>
          <w:rFonts w:ascii="Times New Roman" w:eastAsia="Aptos" w:hAnsi="Times New Roman" w:cs="Times New Roman"/>
          <w:bCs/>
          <w:kern w:val="2"/>
          <w:sz w:val="24"/>
          <w:szCs w:val="24"/>
          <w14:ligatures w14:val="standardContextual"/>
        </w:rPr>
        <w:t>human right</w:t>
      </w:r>
      <w:r w:rsidRPr="00D1217C">
        <w:rPr>
          <w:rFonts w:ascii="Times New Roman" w:eastAsia="Aptos" w:hAnsi="Times New Roman" w:cs="Times New Roman"/>
          <w:bCs/>
          <w:kern w:val="2"/>
          <w:sz w:val="24"/>
          <w:szCs w:val="24"/>
          <w14:ligatures w14:val="standardContextual"/>
        </w:rPr>
        <w:t xml:space="preserve"> trainings, HRD focused on explaining on concepts of human rights, including the review of relevant human rights standards for the protection of civilians, </w:t>
      </w:r>
      <w:proofErr w:type="gramStart"/>
      <w:r w:rsidRPr="00D1217C">
        <w:rPr>
          <w:rFonts w:ascii="Times New Roman" w:eastAsia="Aptos" w:hAnsi="Times New Roman" w:cs="Times New Roman"/>
          <w:bCs/>
          <w:kern w:val="2"/>
          <w:sz w:val="24"/>
          <w:szCs w:val="24"/>
          <w14:ligatures w14:val="standardContextual"/>
        </w:rPr>
        <w:t>and also</w:t>
      </w:r>
      <w:proofErr w:type="gramEnd"/>
      <w:r w:rsidRPr="00D1217C">
        <w:rPr>
          <w:rFonts w:ascii="Times New Roman" w:eastAsia="Aptos" w:hAnsi="Times New Roman" w:cs="Times New Roman"/>
          <w:bCs/>
          <w:kern w:val="2"/>
          <w:sz w:val="24"/>
          <w:szCs w:val="24"/>
          <w14:ligatures w14:val="standardContextual"/>
        </w:rPr>
        <w:t xml:space="preserve"> the role of the military in the protection and promotion of human rights, explaining how the respect of human rights was an effective tool in preventing armed conflicts. HRD emphasized on the duty of the State; the Executive, Legislature, Judiciary including the uniformed personnel, to protect the rights of all its citizens especially vulnerable groups during and after armed conflicts. </w:t>
      </w:r>
    </w:p>
    <w:p w14:paraId="13571627" w14:textId="32FDF086" w:rsidR="00D1217C" w:rsidRPr="00D1217C" w:rsidRDefault="00D1217C" w:rsidP="00D1217C">
      <w:pPr>
        <w:spacing w:after="160" w:line="360" w:lineRule="auto"/>
        <w:jc w:val="both"/>
        <w:rPr>
          <w:rFonts w:ascii="Times New Roman" w:eastAsia="Aptos" w:hAnsi="Times New Roman" w:cs="Times New Roman"/>
          <w:bCs/>
          <w:kern w:val="2"/>
          <w:sz w:val="24"/>
          <w:szCs w:val="24"/>
          <w14:ligatures w14:val="standardContextual"/>
        </w:rPr>
      </w:pPr>
      <w:r w:rsidRPr="00D1217C">
        <w:rPr>
          <w:rFonts w:ascii="Times New Roman" w:eastAsia="Aptos" w:hAnsi="Times New Roman" w:cs="Times New Roman"/>
          <w:bCs/>
          <w:kern w:val="2"/>
          <w:sz w:val="24"/>
          <w:szCs w:val="24"/>
          <w14:ligatures w14:val="standardContextual"/>
        </w:rPr>
        <w:t xml:space="preserve">Some of the participants were critical about how, despite the existing national and international human rights legal framework, including the UN Convention on Civil and Political Rights, State officials particularly those in Juba continued to perpetrate human right violations. They quoted the current detention and trial of Dr Riek Machar asking what the United Nations was doing to address such gross violations by the Executive arm of the government. They pointed out that the human rights were seemingly being observed and respected at grass root levels meanwhile political leaders were gravely violating the rights of citizens at State and national levels. The SPLA-IO informed HRD that they were law abiding, that they have made it a duty to not enter any confrontation with the SSPDF in Unity State. They mentioned that the detention and trial of their political leader, Dr Riek Machar and the accompanying seven from the SPLA-IO was an act by the ruling government targeting, discriminating and marginalizing the Nuer </w:t>
      </w:r>
      <w:r>
        <w:rPr>
          <w:rFonts w:ascii="Times New Roman" w:eastAsia="Aptos" w:hAnsi="Times New Roman" w:cs="Times New Roman"/>
          <w:bCs/>
          <w:kern w:val="2"/>
          <w:sz w:val="24"/>
          <w:szCs w:val="24"/>
          <w14:ligatures w14:val="standardContextual"/>
        </w:rPr>
        <w:t>e</w:t>
      </w:r>
      <w:r w:rsidRPr="00D1217C">
        <w:rPr>
          <w:rFonts w:ascii="Times New Roman" w:eastAsia="Aptos" w:hAnsi="Times New Roman" w:cs="Times New Roman"/>
          <w:bCs/>
          <w:kern w:val="2"/>
          <w:sz w:val="24"/>
          <w:szCs w:val="24"/>
          <w14:ligatures w14:val="standardContextual"/>
        </w:rPr>
        <w:t xml:space="preserve">thnic group </w:t>
      </w:r>
      <w:proofErr w:type="gramStart"/>
      <w:r w:rsidRPr="00D1217C">
        <w:rPr>
          <w:rFonts w:ascii="Times New Roman" w:eastAsia="Aptos" w:hAnsi="Times New Roman" w:cs="Times New Roman"/>
          <w:bCs/>
          <w:kern w:val="2"/>
          <w:sz w:val="24"/>
          <w:szCs w:val="24"/>
          <w14:ligatures w14:val="standardContextual"/>
        </w:rPr>
        <w:t>and also</w:t>
      </w:r>
      <w:proofErr w:type="gramEnd"/>
      <w:r w:rsidRPr="00D1217C">
        <w:rPr>
          <w:rFonts w:ascii="Times New Roman" w:eastAsia="Aptos" w:hAnsi="Times New Roman" w:cs="Times New Roman"/>
          <w:bCs/>
          <w:kern w:val="2"/>
          <w:sz w:val="24"/>
          <w:szCs w:val="24"/>
          <w14:ligatures w14:val="standardContextual"/>
        </w:rPr>
        <w:t xml:space="preserve"> an effort to ruin the implementation of the Revitalized Peace Agreement. </w:t>
      </w:r>
    </w:p>
    <w:p w14:paraId="0EF98108" w14:textId="476563ED" w:rsidR="00D1217C" w:rsidRPr="00D1217C" w:rsidRDefault="00D1217C" w:rsidP="00D1217C">
      <w:pPr>
        <w:spacing w:after="0" w:line="360" w:lineRule="auto"/>
        <w:jc w:val="both"/>
        <w:rPr>
          <w:rFonts w:ascii="Times New Roman" w:eastAsia="Calibri" w:hAnsi="Times New Roman" w:cs="Times New Roman"/>
          <w:sz w:val="24"/>
          <w:szCs w:val="24"/>
        </w:rPr>
      </w:pPr>
      <w:r w:rsidRPr="00D1217C">
        <w:rPr>
          <w:rFonts w:ascii="Times New Roman" w:eastAsia="Calibri" w:hAnsi="Times New Roman" w:cs="Times New Roman"/>
          <w:sz w:val="24"/>
          <w:szCs w:val="24"/>
        </w:rPr>
        <w:t xml:space="preserve">HRD further covered the IHL </w:t>
      </w:r>
      <w:r w:rsidRPr="00D1217C">
        <w:rPr>
          <w:rFonts w:ascii="Times New Roman" w:eastAsia="Calibri" w:hAnsi="Times New Roman" w:cs="Times New Roman"/>
          <w:i/>
          <w:iCs/>
          <w:sz w:val="24"/>
          <w:szCs w:val="24"/>
        </w:rPr>
        <w:t>(or Law of War)</w:t>
      </w:r>
      <w:r w:rsidRPr="00D1217C">
        <w:rPr>
          <w:rFonts w:ascii="Times New Roman" w:eastAsia="Calibri" w:hAnsi="Times New Roman" w:cs="Times New Roman"/>
          <w:sz w:val="24"/>
          <w:szCs w:val="24"/>
        </w:rPr>
        <w:t xml:space="preserve"> principles and while explaining the scope of the Geneva Conventions </w:t>
      </w:r>
      <w:r w:rsidRPr="00D1217C">
        <w:rPr>
          <w:rFonts w:ascii="Times New Roman" w:eastAsia="Calibri" w:hAnsi="Times New Roman" w:cs="Times New Roman"/>
          <w:i/>
          <w:iCs/>
          <w:sz w:val="24"/>
          <w:szCs w:val="24"/>
        </w:rPr>
        <w:t>(1, 2, 3 and 4)</w:t>
      </w:r>
      <w:r w:rsidRPr="00D1217C">
        <w:rPr>
          <w:rFonts w:ascii="Times New Roman" w:eastAsia="Calibri" w:hAnsi="Times New Roman" w:cs="Times New Roman"/>
          <w:sz w:val="24"/>
          <w:szCs w:val="24"/>
        </w:rPr>
        <w:t xml:space="preserve"> of 12 August 1949. HRD addressed the types of armed conflicts considered, </w:t>
      </w:r>
      <w:r w:rsidRPr="00D1217C">
        <w:rPr>
          <w:rFonts w:ascii="Times New Roman" w:eastAsia="Calibri" w:hAnsi="Times New Roman" w:cs="Times New Roman"/>
          <w:sz w:val="24"/>
          <w:szCs w:val="24"/>
        </w:rPr>
        <w:lastRenderedPageBreak/>
        <w:t xml:space="preserve">namely the international and non-international armed conflicts. </w:t>
      </w:r>
      <w:r>
        <w:rPr>
          <w:rFonts w:ascii="Times New Roman" w:eastAsia="Calibri" w:hAnsi="Times New Roman" w:cs="Times New Roman"/>
          <w:sz w:val="24"/>
          <w:szCs w:val="24"/>
        </w:rPr>
        <w:t>HRD defined i</w:t>
      </w:r>
      <w:r w:rsidRPr="00D1217C">
        <w:rPr>
          <w:rFonts w:ascii="Times New Roman" w:eastAsia="Calibri" w:hAnsi="Times New Roman" w:cs="Times New Roman"/>
          <w:sz w:val="24"/>
          <w:szCs w:val="24"/>
        </w:rPr>
        <w:t>nternational armed conflicts were defined as wars involving two or more different sovereign States, while non-international conflicts were described as conflicts involving State entities and national organized armed groups with a certain degree of control and command structures. HRD dwelt at length on the purposes of IHL consisting in limiting the effects of war on civilians and protection of individuals who are no longer participating in armed conflict.</w:t>
      </w:r>
    </w:p>
    <w:p w14:paraId="14D7CAFD" w14:textId="77777777" w:rsidR="00D1217C" w:rsidRPr="00D1217C" w:rsidRDefault="00D1217C" w:rsidP="00D1217C">
      <w:pPr>
        <w:spacing w:after="0" w:line="360" w:lineRule="auto"/>
        <w:jc w:val="both"/>
        <w:rPr>
          <w:rFonts w:ascii="Times New Roman" w:eastAsia="Calibri" w:hAnsi="Times New Roman" w:cs="Times New Roman"/>
          <w:sz w:val="24"/>
          <w:szCs w:val="24"/>
        </w:rPr>
      </w:pPr>
    </w:p>
    <w:p w14:paraId="35931B26" w14:textId="619F10DD" w:rsidR="00D1217C" w:rsidRPr="00D1217C" w:rsidRDefault="00D1217C" w:rsidP="00D1217C">
      <w:pPr>
        <w:spacing w:after="0" w:line="360" w:lineRule="auto"/>
        <w:jc w:val="both"/>
        <w:rPr>
          <w:rFonts w:ascii="Times New Roman" w:eastAsia="Calibri" w:hAnsi="Times New Roman" w:cs="Times New Roman"/>
          <w:i/>
          <w:iCs/>
          <w:sz w:val="24"/>
          <w:szCs w:val="24"/>
        </w:rPr>
      </w:pPr>
      <w:r w:rsidRPr="00D1217C">
        <w:rPr>
          <w:rFonts w:ascii="Times New Roman" w:eastAsia="Calibri" w:hAnsi="Times New Roman" w:cs="Times New Roman"/>
          <w:sz w:val="24"/>
          <w:szCs w:val="24"/>
        </w:rPr>
        <w:t xml:space="preserve">HRD also evoked the command responsibility and informed the participants that the Commander takes the individual accountability for crimes committed under his or her effective command and control, including for failure to act </w:t>
      </w:r>
      <w:r w:rsidRPr="00D1217C">
        <w:rPr>
          <w:rFonts w:ascii="Times New Roman" w:eastAsia="Calibri" w:hAnsi="Times New Roman" w:cs="Times New Roman"/>
          <w:i/>
          <w:iCs/>
          <w:sz w:val="24"/>
          <w:szCs w:val="24"/>
        </w:rPr>
        <w:t>(article 86 of the additional protocol 1 of 1977)</w:t>
      </w:r>
      <w:r w:rsidRPr="00D1217C">
        <w:rPr>
          <w:rFonts w:ascii="Times New Roman" w:eastAsia="Calibri" w:hAnsi="Times New Roman" w:cs="Times New Roman"/>
          <w:sz w:val="24"/>
          <w:szCs w:val="24"/>
        </w:rPr>
        <w:t>. HRD educated the Officers and Commanders on the duties of the Commander to prevent, suppress and report any violations committed under his responsibility</w:t>
      </w:r>
      <w:r w:rsidRPr="00D1217C">
        <w:rPr>
          <w:rFonts w:ascii="Times New Roman" w:eastAsia="Calibri" w:hAnsi="Times New Roman" w:cs="Times New Roman"/>
          <w:i/>
          <w:iCs/>
          <w:sz w:val="24"/>
          <w:szCs w:val="24"/>
        </w:rPr>
        <w:t>, (article 87 of additional protocol 1 of 1977).</w:t>
      </w:r>
    </w:p>
    <w:p w14:paraId="67854AB8" w14:textId="77777777" w:rsidR="00D1217C" w:rsidRPr="00D1217C" w:rsidRDefault="00D1217C" w:rsidP="00D1217C">
      <w:pPr>
        <w:spacing w:after="0" w:line="360" w:lineRule="auto"/>
        <w:contextualSpacing/>
        <w:jc w:val="both"/>
        <w:rPr>
          <w:rFonts w:ascii="Times New Roman" w:eastAsia="Palatino Linotype" w:hAnsi="Times New Roman" w:cs="Times New Roman"/>
          <w:bCs/>
          <w:sz w:val="24"/>
          <w:szCs w:val="24"/>
        </w:rPr>
      </w:pPr>
    </w:p>
    <w:p w14:paraId="7F906921" w14:textId="22459E37" w:rsidR="00D1217C" w:rsidRPr="00D1217C" w:rsidRDefault="00D1217C" w:rsidP="00D1217C">
      <w:pPr>
        <w:spacing w:after="0" w:line="360" w:lineRule="auto"/>
        <w:contextualSpacing/>
        <w:jc w:val="both"/>
        <w:rPr>
          <w:rFonts w:ascii="Times New Roman" w:eastAsia="Palatino Linotype" w:hAnsi="Times New Roman" w:cs="Times New Roman"/>
          <w:bCs/>
          <w:sz w:val="24"/>
          <w:szCs w:val="24"/>
        </w:rPr>
      </w:pPr>
      <w:r w:rsidRPr="00D1217C">
        <w:rPr>
          <w:rFonts w:ascii="Times New Roman" w:eastAsia="Palatino Linotype" w:hAnsi="Times New Roman" w:cs="Times New Roman"/>
          <w:bCs/>
          <w:sz w:val="24"/>
          <w:szCs w:val="24"/>
        </w:rPr>
        <w:t>Despite the interactive nature of the workshop, participants agreed that ignorance and an oppressive mind set aggravated by discrimination and aggression from the ruling political class w</w:t>
      </w:r>
      <w:r>
        <w:rPr>
          <w:rFonts w:ascii="Times New Roman" w:eastAsia="Palatino Linotype" w:hAnsi="Times New Roman" w:cs="Times New Roman"/>
          <w:bCs/>
          <w:sz w:val="24"/>
          <w:szCs w:val="24"/>
        </w:rPr>
        <w:t>ere</w:t>
      </w:r>
      <w:r w:rsidRPr="00D1217C">
        <w:rPr>
          <w:rFonts w:ascii="Times New Roman" w:eastAsia="Palatino Linotype" w:hAnsi="Times New Roman" w:cs="Times New Roman"/>
          <w:bCs/>
          <w:sz w:val="24"/>
          <w:szCs w:val="24"/>
        </w:rPr>
        <w:t xml:space="preserve"> major concern</w:t>
      </w:r>
      <w:r>
        <w:rPr>
          <w:rFonts w:ascii="Times New Roman" w:eastAsia="Palatino Linotype" w:hAnsi="Times New Roman" w:cs="Times New Roman"/>
          <w:bCs/>
          <w:sz w:val="24"/>
          <w:szCs w:val="24"/>
        </w:rPr>
        <w:t>s</w:t>
      </w:r>
      <w:r w:rsidRPr="00D1217C">
        <w:rPr>
          <w:rFonts w:ascii="Times New Roman" w:eastAsia="Palatino Linotype" w:hAnsi="Times New Roman" w:cs="Times New Roman"/>
          <w:bCs/>
          <w:sz w:val="24"/>
          <w:szCs w:val="24"/>
        </w:rPr>
        <w:t xml:space="preserve"> fanning insecurity and the non-enjoyment of human rights by South Sudanese.  They also mentioned that the change was possible to begin at individual level before gradually taking root within the community. They mentioned that the government needed to ensure a safe, secure and conducive environment for the military to perform its duties and obligations. They informed HRD that many more of such thought-provoking trainings were needed for them to gain knowledge </w:t>
      </w:r>
      <w:r w:rsidR="003414F1">
        <w:rPr>
          <w:rFonts w:ascii="Times New Roman" w:eastAsia="Palatino Linotype" w:hAnsi="Times New Roman" w:cs="Times New Roman"/>
          <w:bCs/>
          <w:sz w:val="24"/>
          <w:szCs w:val="24"/>
        </w:rPr>
        <w:t xml:space="preserve">and widen their scope </w:t>
      </w:r>
      <w:r w:rsidRPr="00D1217C">
        <w:rPr>
          <w:rFonts w:ascii="Times New Roman" w:eastAsia="Palatino Linotype" w:hAnsi="Times New Roman" w:cs="Times New Roman"/>
          <w:bCs/>
          <w:sz w:val="24"/>
          <w:szCs w:val="24"/>
        </w:rPr>
        <w:t xml:space="preserve">on the role of the military in upholding the rights of its civilians. </w:t>
      </w:r>
    </w:p>
    <w:p w14:paraId="621E1398" w14:textId="77777777" w:rsidR="00D1217C" w:rsidRPr="00D1217C" w:rsidRDefault="00D1217C" w:rsidP="00D1217C">
      <w:pPr>
        <w:spacing w:after="0" w:line="360" w:lineRule="auto"/>
        <w:contextualSpacing/>
        <w:jc w:val="both"/>
        <w:rPr>
          <w:rFonts w:ascii="Times New Roman" w:eastAsia="Palatino Linotype" w:hAnsi="Times New Roman" w:cs="Times New Roman"/>
          <w:bCs/>
          <w:sz w:val="24"/>
          <w:szCs w:val="24"/>
        </w:rPr>
      </w:pPr>
    </w:p>
    <w:p w14:paraId="36E28AC2" w14:textId="5CE527C1" w:rsidR="00D1217C" w:rsidRPr="00D1217C" w:rsidRDefault="00D1217C" w:rsidP="00D1217C">
      <w:pPr>
        <w:spacing w:after="0" w:line="360" w:lineRule="auto"/>
        <w:jc w:val="both"/>
        <w:rPr>
          <w:rFonts w:ascii="Times New Roman" w:eastAsia="Calibri" w:hAnsi="Times New Roman" w:cs="Times New Roman"/>
          <w:lang w:val="en-GB"/>
        </w:rPr>
      </w:pPr>
      <w:r w:rsidRPr="00D1217C">
        <w:rPr>
          <w:rFonts w:ascii="Times New Roman" w:eastAsia="Palatino Linotype" w:hAnsi="Times New Roman" w:cs="Times New Roman"/>
          <w:bCs/>
          <w:sz w:val="24"/>
          <w:szCs w:val="24"/>
        </w:rPr>
        <w:t>HRD briefly discussed the national Action Plan of the Military of South Sudan in the Prevention of Sexual and Gender Based Violence.</w:t>
      </w:r>
      <w:r w:rsidRPr="00D1217C">
        <w:rPr>
          <w:rFonts w:ascii="Times New Roman" w:eastAsia="Palatino Linotype" w:hAnsi="Times New Roman" w:cs="Times New Roman"/>
          <w:bCs/>
        </w:rPr>
        <w:t xml:space="preserve"> </w:t>
      </w:r>
      <w:r w:rsidRPr="00D1217C">
        <w:rPr>
          <w:rFonts w:ascii="Times New Roman" w:eastAsia="Calibri" w:hAnsi="Times New Roman" w:cs="Times New Roman"/>
          <w:lang w:val="en-GB"/>
        </w:rPr>
        <w:t>The aim of the session was to educate participants on the definitions of SGBV/CRSV, Military’s priorities in preventing and responding to it, the impact of CRSV/SGBV, and the efforts of the South Sudan military towards preventing and responding to SGBV/CRSV as elaborated in the National Action Plan.</w:t>
      </w:r>
      <w:r w:rsidR="003414F1">
        <w:rPr>
          <w:rFonts w:ascii="Times New Roman" w:eastAsia="Calibri" w:hAnsi="Times New Roman" w:cs="Times New Roman"/>
          <w:lang w:val="en-GB"/>
        </w:rPr>
        <w:t xml:space="preserve"> HRD finally went through the 30 articles of the Universal Declaration ff Human Rights </w:t>
      </w:r>
      <w:r w:rsidR="003414F1" w:rsidRPr="003414F1">
        <w:rPr>
          <w:rFonts w:ascii="Times New Roman" w:eastAsia="Calibri" w:hAnsi="Times New Roman" w:cs="Times New Roman"/>
          <w:i/>
          <w:iCs/>
          <w:lang w:val="en-GB"/>
        </w:rPr>
        <w:t>(UDHR)</w:t>
      </w:r>
      <w:r w:rsidR="003414F1">
        <w:rPr>
          <w:rFonts w:ascii="Times New Roman" w:eastAsia="Calibri" w:hAnsi="Times New Roman" w:cs="Times New Roman"/>
          <w:lang w:val="en-GB"/>
        </w:rPr>
        <w:t xml:space="preserve"> explaining in simple terms the meaning of each of the rights in the document.</w:t>
      </w:r>
    </w:p>
    <w:p w14:paraId="2BF1F478" w14:textId="77777777" w:rsidR="00D1217C" w:rsidRPr="00D1217C" w:rsidRDefault="00D1217C" w:rsidP="00D1217C">
      <w:pPr>
        <w:spacing w:after="0" w:line="360" w:lineRule="auto"/>
        <w:contextualSpacing/>
        <w:jc w:val="both"/>
        <w:rPr>
          <w:rFonts w:ascii="Times New Roman" w:eastAsia="Palatino Linotype" w:hAnsi="Times New Roman" w:cs="Times New Roman"/>
          <w:bCs/>
          <w:sz w:val="24"/>
          <w:szCs w:val="24"/>
          <w:lang w:val="en-GB"/>
        </w:rPr>
      </w:pPr>
    </w:p>
    <w:p w14:paraId="7C3C57B6" w14:textId="5D8AE537" w:rsidR="00D1217C" w:rsidRPr="00D1217C" w:rsidRDefault="00D1217C" w:rsidP="00D1217C">
      <w:pPr>
        <w:spacing w:after="0" w:line="360" w:lineRule="auto"/>
        <w:contextualSpacing/>
        <w:jc w:val="both"/>
        <w:rPr>
          <w:rFonts w:ascii="Times New Roman" w:eastAsia="Palatino Linotype" w:hAnsi="Times New Roman" w:cs="Times New Roman"/>
          <w:bCs/>
          <w:sz w:val="24"/>
          <w:szCs w:val="24"/>
        </w:rPr>
      </w:pPr>
      <w:r w:rsidRPr="00D1217C">
        <w:rPr>
          <w:rFonts w:ascii="Times New Roman" w:eastAsia="Palatino Linotype" w:hAnsi="Times New Roman" w:cs="Times New Roman"/>
          <w:bCs/>
          <w:sz w:val="24"/>
          <w:szCs w:val="24"/>
        </w:rPr>
        <w:t xml:space="preserve">In his concluding remarks the deputy Commander of the SPLA-IO Division 4 B thanked UNMISS/HRD </w:t>
      </w:r>
      <w:r w:rsidR="003414F1">
        <w:rPr>
          <w:rFonts w:ascii="Times New Roman" w:eastAsia="Palatino Linotype" w:hAnsi="Times New Roman" w:cs="Times New Roman"/>
          <w:bCs/>
          <w:sz w:val="24"/>
          <w:szCs w:val="24"/>
        </w:rPr>
        <w:t xml:space="preserve">for the initiative </w:t>
      </w:r>
      <w:r w:rsidRPr="00D1217C">
        <w:rPr>
          <w:rFonts w:ascii="Times New Roman" w:eastAsia="Palatino Linotype" w:hAnsi="Times New Roman" w:cs="Times New Roman"/>
          <w:bCs/>
          <w:sz w:val="24"/>
          <w:szCs w:val="24"/>
        </w:rPr>
        <w:t xml:space="preserve">and requested for many of such human rights training workshops. He explained that they needed this human rights knowledge to be able to protect, respect and fulfill the rights of those communities under their jurisdiction.  </w:t>
      </w:r>
    </w:p>
    <w:p w14:paraId="566E3A92" w14:textId="34885E40" w:rsidR="00D1217C" w:rsidRPr="003414F1" w:rsidRDefault="00D1217C" w:rsidP="003414F1">
      <w:pPr>
        <w:spacing w:after="160" w:line="259" w:lineRule="auto"/>
        <w:jc w:val="both"/>
        <w:rPr>
          <w:rFonts w:ascii="Times New Roman" w:eastAsia="Calibri" w:hAnsi="Times New Roman" w:cs="Times New Roman"/>
          <w:i/>
          <w:iCs/>
          <w:sz w:val="24"/>
          <w:szCs w:val="24"/>
          <w:lang w:val="en"/>
        </w:rPr>
      </w:pPr>
      <w:r w:rsidRPr="00D1217C">
        <w:rPr>
          <w:rFonts w:ascii="Times New Roman" w:eastAsia="Calibri" w:hAnsi="Times New Roman" w:cs="Times New Roman"/>
          <w:i/>
          <w:iCs/>
          <w:sz w:val="24"/>
          <w:szCs w:val="24"/>
          <w:lang w:val="en"/>
        </w:rPr>
        <w:lastRenderedPageBreak/>
        <w:t>Comment: HRD will continue using available opportunities to conduct capacity building on human rights for security forces, and government officials, civil society organizations, community leaders, community members and other stakeholders.</w:t>
      </w:r>
    </w:p>
    <w:p w14:paraId="2620F33C" w14:textId="77777777" w:rsidR="00D1217C" w:rsidRPr="00D1217C" w:rsidRDefault="00D1217C" w:rsidP="00D1217C">
      <w:pPr>
        <w:spacing w:after="0" w:line="240" w:lineRule="atLeast"/>
        <w:jc w:val="both"/>
        <w:rPr>
          <w:rFonts w:asciiTheme="majorBidi" w:eastAsia="Palatino Linotype" w:hAnsiTheme="majorBidi" w:cstheme="majorBidi"/>
          <w:sz w:val="24"/>
          <w:szCs w:val="24"/>
        </w:rPr>
      </w:pPr>
    </w:p>
    <w:p w14:paraId="414C0FB6" w14:textId="0AAE998F" w:rsidR="00872A4D" w:rsidRPr="002A195C" w:rsidRDefault="00CC3E4B" w:rsidP="00BE3EE6">
      <w:pPr>
        <w:numPr>
          <w:ilvl w:val="0"/>
          <w:numId w:val="1"/>
        </w:numPr>
        <w:spacing w:after="0" w:line="240" w:lineRule="atLeast"/>
        <w:ind w:left="284"/>
        <w:contextualSpacing/>
        <w:jc w:val="both"/>
        <w:rPr>
          <w:rFonts w:asciiTheme="majorBidi" w:eastAsia="Palatino Linotype" w:hAnsiTheme="majorBidi" w:cstheme="majorBidi"/>
          <w:sz w:val="24"/>
          <w:szCs w:val="24"/>
        </w:rPr>
      </w:pPr>
      <w:r w:rsidRPr="002A195C">
        <w:rPr>
          <w:rFonts w:asciiTheme="majorBidi" w:eastAsia="Palatino Linotype" w:hAnsiTheme="majorBidi" w:cstheme="majorBidi"/>
          <w:sz w:val="24"/>
          <w:szCs w:val="24"/>
        </w:rPr>
        <w:t>Other Key Human Rights and Protection Concerns.</w:t>
      </w:r>
    </w:p>
    <w:sectPr w:rsidR="00872A4D" w:rsidRPr="002A195C"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780BD" w14:textId="77777777" w:rsidR="00DC6B1E" w:rsidRDefault="00DC6B1E" w:rsidP="004C4101">
      <w:pPr>
        <w:spacing w:after="0" w:line="240" w:lineRule="auto"/>
      </w:pPr>
      <w:r>
        <w:separator/>
      </w:r>
    </w:p>
  </w:endnote>
  <w:endnote w:type="continuationSeparator" w:id="0">
    <w:p w14:paraId="1686CD2D" w14:textId="77777777" w:rsidR="00DC6B1E" w:rsidRDefault="00DC6B1E"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6EBBB6E6"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905939">
          <w:rPr>
            <w:rFonts w:ascii="Times New Roman" w:hAnsi="Times New Roman" w:cs="Times New Roman"/>
            <w:color w:val="0070C0"/>
            <w:sz w:val="20"/>
            <w:szCs w:val="20"/>
          </w:rPr>
          <w:t>1</w:t>
        </w:r>
        <w:r w:rsidR="002A195C">
          <w:rPr>
            <w:rFonts w:ascii="Times New Roman" w:hAnsi="Times New Roman" w:cs="Times New Roman"/>
            <w:color w:val="0070C0"/>
            <w:sz w:val="20"/>
            <w:szCs w:val="20"/>
          </w:rPr>
          <w:t>10</w:t>
        </w:r>
        <w:r w:rsidR="003414F1">
          <w:rPr>
            <w:rFonts w:ascii="Times New Roman" w:hAnsi="Times New Roman" w:cs="Times New Roman"/>
            <w:color w:val="0070C0"/>
            <w:sz w:val="20"/>
            <w:szCs w:val="20"/>
          </w:rPr>
          <w:t>7</w:t>
        </w:r>
        <w:r w:rsidR="007E46EB">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5CC79" w14:textId="77777777" w:rsidR="00DC6B1E" w:rsidRDefault="00DC6B1E" w:rsidP="004C4101">
      <w:pPr>
        <w:spacing w:after="0" w:line="240" w:lineRule="auto"/>
      </w:pPr>
      <w:r>
        <w:separator/>
      </w:r>
    </w:p>
  </w:footnote>
  <w:footnote w:type="continuationSeparator" w:id="0">
    <w:p w14:paraId="4E9ACA29" w14:textId="77777777" w:rsidR="00DC6B1E" w:rsidRDefault="00DC6B1E"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41B"/>
    <w:multiLevelType w:val="hybridMultilevel"/>
    <w:tmpl w:val="5C4C6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06FB761D"/>
    <w:multiLevelType w:val="hybridMultilevel"/>
    <w:tmpl w:val="E0943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796ED1"/>
    <w:multiLevelType w:val="hybridMultilevel"/>
    <w:tmpl w:val="D0D05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5B14D8"/>
    <w:multiLevelType w:val="hybridMultilevel"/>
    <w:tmpl w:val="9594CB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6C16B7"/>
    <w:multiLevelType w:val="hybridMultilevel"/>
    <w:tmpl w:val="600E6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C777226"/>
    <w:multiLevelType w:val="hybridMultilevel"/>
    <w:tmpl w:val="F18E8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895ABA"/>
    <w:multiLevelType w:val="hybridMultilevel"/>
    <w:tmpl w:val="C4B61FE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D7E6998"/>
    <w:multiLevelType w:val="hybridMultilevel"/>
    <w:tmpl w:val="F6E6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9"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0" w15:restartNumberingAfterBreak="0">
    <w:nsid w:val="677A789F"/>
    <w:multiLevelType w:val="hybridMultilevel"/>
    <w:tmpl w:val="6BFE4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1E35CEA"/>
    <w:multiLevelType w:val="hybridMultilevel"/>
    <w:tmpl w:val="8A044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3A29F3"/>
    <w:multiLevelType w:val="hybridMultilevel"/>
    <w:tmpl w:val="531C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354405">
    <w:abstractNumId w:val="21"/>
  </w:num>
  <w:num w:numId="2" w16cid:durableId="395399109">
    <w:abstractNumId w:val="5"/>
  </w:num>
  <w:num w:numId="3" w16cid:durableId="1713265759">
    <w:abstractNumId w:val="1"/>
  </w:num>
  <w:num w:numId="4" w16cid:durableId="802162705">
    <w:abstractNumId w:val="6"/>
  </w:num>
  <w:num w:numId="5" w16cid:durableId="1092363264">
    <w:abstractNumId w:val="13"/>
  </w:num>
  <w:num w:numId="6" w16cid:durableId="734858615">
    <w:abstractNumId w:val="8"/>
  </w:num>
  <w:num w:numId="7" w16cid:durableId="186795121">
    <w:abstractNumId w:val="14"/>
  </w:num>
  <w:num w:numId="8" w16cid:durableId="1151023901">
    <w:abstractNumId w:val="12"/>
  </w:num>
  <w:num w:numId="9" w16cid:durableId="49310161">
    <w:abstractNumId w:val="16"/>
  </w:num>
  <w:num w:numId="10" w16cid:durableId="540361275">
    <w:abstractNumId w:val="3"/>
  </w:num>
  <w:num w:numId="11" w16cid:durableId="1405254272">
    <w:abstractNumId w:val="19"/>
  </w:num>
  <w:num w:numId="12" w16cid:durableId="746726826">
    <w:abstractNumId w:val="18"/>
  </w:num>
  <w:num w:numId="13" w16cid:durableId="2008433917">
    <w:abstractNumId w:val="9"/>
  </w:num>
  <w:num w:numId="14" w16cid:durableId="1071661601">
    <w:abstractNumId w:val="11"/>
  </w:num>
  <w:num w:numId="15" w16cid:durableId="1199465848">
    <w:abstractNumId w:val="23"/>
  </w:num>
  <w:num w:numId="16" w16cid:durableId="1252660467">
    <w:abstractNumId w:val="20"/>
  </w:num>
  <w:num w:numId="17" w16cid:durableId="610169401">
    <w:abstractNumId w:val="10"/>
  </w:num>
  <w:num w:numId="18" w16cid:durableId="1934047371">
    <w:abstractNumId w:val="17"/>
  </w:num>
  <w:num w:numId="19" w16cid:durableId="1067260545">
    <w:abstractNumId w:val="22"/>
  </w:num>
  <w:num w:numId="20" w16cid:durableId="1938824557">
    <w:abstractNumId w:val="7"/>
  </w:num>
  <w:num w:numId="21" w16cid:durableId="1572274469">
    <w:abstractNumId w:val="4"/>
  </w:num>
  <w:num w:numId="22" w16cid:durableId="1388920052">
    <w:abstractNumId w:val="7"/>
  </w:num>
  <w:num w:numId="23" w16cid:durableId="472018424">
    <w:abstractNumId w:val="2"/>
  </w:num>
  <w:num w:numId="24" w16cid:durableId="1405565290">
    <w:abstractNumId w:val="15"/>
  </w:num>
  <w:num w:numId="25" w16cid:durableId="1711760577">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02969"/>
    <w:rsid w:val="00006090"/>
    <w:rsid w:val="000151BD"/>
    <w:rsid w:val="0002310B"/>
    <w:rsid w:val="00023711"/>
    <w:rsid w:val="00023F87"/>
    <w:rsid w:val="000255F9"/>
    <w:rsid w:val="0002696B"/>
    <w:rsid w:val="00031CA7"/>
    <w:rsid w:val="00033F33"/>
    <w:rsid w:val="00034D7B"/>
    <w:rsid w:val="00035E9E"/>
    <w:rsid w:val="00042586"/>
    <w:rsid w:val="00042D22"/>
    <w:rsid w:val="00043043"/>
    <w:rsid w:val="0004445C"/>
    <w:rsid w:val="000465A3"/>
    <w:rsid w:val="00050AC6"/>
    <w:rsid w:val="000555D8"/>
    <w:rsid w:val="00055A84"/>
    <w:rsid w:val="00057857"/>
    <w:rsid w:val="0006007B"/>
    <w:rsid w:val="00062BAB"/>
    <w:rsid w:val="00062D68"/>
    <w:rsid w:val="00067C36"/>
    <w:rsid w:val="00071445"/>
    <w:rsid w:val="000721C8"/>
    <w:rsid w:val="00075149"/>
    <w:rsid w:val="000751E6"/>
    <w:rsid w:val="000761BF"/>
    <w:rsid w:val="00076A58"/>
    <w:rsid w:val="000774A1"/>
    <w:rsid w:val="00077BCF"/>
    <w:rsid w:val="00085B02"/>
    <w:rsid w:val="00087043"/>
    <w:rsid w:val="000966F6"/>
    <w:rsid w:val="000A01AD"/>
    <w:rsid w:val="000A3DC8"/>
    <w:rsid w:val="000A495E"/>
    <w:rsid w:val="000A5829"/>
    <w:rsid w:val="000A7CD5"/>
    <w:rsid w:val="000B1E7B"/>
    <w:rsid w:val="000B395A"/>
    <w:rsid w:val="000B4189"/>
    <w:rsid w:val="000B4FE1"/>
    <w:rsid w:val="000B6ACB"/>
    <w:rsid w:val="000B7814"/>
    <w:rsid w:val="000C12E3"/>
    <w:rsid w:val="000C3388"/>
    <w:rsid w:val="000D4B85"/>
    <w:rsid w:val="000D6A9C"/>
    <w:rsid w:val="000D747E"/>
    <w:rsid w:val="000E00C2"/>
    <w:rsid w:val="000E2F9E"/>
    <w:rsid w:val="000E38D0"/>
    <w:rsid w:val="000F00E2"/>
    <w:rsid w:val="000F0E9E"/>
    <w:rsid w:val="000F228F"/>
    <w:rsid w:val="000F47BD"/>
    <w:rsid w:val="00101AF2"/>
    <w:rsid w:val="0010358D"/>
    <w:rsid w:val="00103940"/>
    <w:rsid w:val="00105A96"/>
    <w:rsid w:val="00105E71"/>
    <w:rsid w:val="00105ECA"/>
    <w:rsid w:val="00105F45"/>
    <w:rsid w:val="00107EC4"/>
    <w:rsid w:val="0011040A"/>
    <w:rsid w:val="001109CE"/>
    <w:rsid w:val="00111166"/>
    <w:rsid w:val="00113B54"/>
    <w:rsid w:val="00115DA0"/>
    <w:rsid w:val="00115EB3"/>
    <w:rsid w:val="00117E33"/>
    <w:rsid w:val="00124A15"/>
    <w:rsid w:val="001268B7"/>
    <w:rsid w:val="001341F6"/>
    <w:rsid w:val="00140CFF"/>
    <w:rsid w:val="00143602"/>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05D9"/>
    <w:rsid w:val="001821A1"/>
    <w:rsid w:val="0018273A"/>
    <w:rsid w:val="00182861"/>
    <w:rsid w:val="00183763"/>
    <w:rsid w:val="00184EFF"/>
    <w:rsid w:val="00187754"/>
    <w:rsid w:val="001912AC"/>
    <w:rsid w:val="001913C1"/>
    <w:rsid w:val="00191EB3"/>
    <w:rsid w:val="00191FD2"/>
    <w:rsid w:val="0019229E"/>
    <w:rsid w:val="0019619E"/>
    <w:rsid w:val="00196B36"/>
    <w:rsid w:val="001A1CD6"/>
    <w:rsid w:val="001A3160"/>
    <w:rsid w:val="001A4A7A"/>
    <w:rsid w:val="001A4AD0"/>
    <w:rsid w:val="001A5C1F"/>
    <w:rsid w:val="001A5EDF"/>
    <w:rsid w:val="001A6BC2"/>
    <w:rsid w:val="001B154E"/>
    <w:rsid w:val="001B60BD"/>
    <w:rsid w:val="001C0D15"/>
    <w:rsid w:val="001C157C"/>
    <w:rsid w:val="001C2465"/>
    <w:rsid w:val="001C30C2"/>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17F16"/>
    <w:rsid w:val="002202F0"/>
    <w:rsid w:val="0022153D"/>
    <w:rsid w:val="00221562"/>
    <w:rsid w:val="00222DB6"/>
    <w:rsid w:val="002243FB"/>
    <w:rsid w:val="00225585"/>
    <w:rsid w:val="00226B81"/>
    <w:rsid w:val="002311FD"/>
    <w:rsid w:val="00232CD8"/>
    <w:rsid w:val="00234384"/>
    <w:rsid w:val="00235238"/>
    <w:rsid w:val="002356F2"/>
    <w:rsid w:val="00237464"/>
    <w:rsid w:val="00237D48"/>
    <w:rsid w:val="002406D2"/>
    <w:rsid w:val="00242DD9"/>
    <w:rsid w:val="00244F2E"/>
    <w:rsid w:val="00247A9E"/>
    <w:rsid w:val="00251752"/>
    <w:rsid w:val="0025401F"/>
    <w:rsid w:val="0025534F"/>
    <w:rsid w:val="00255993"/>
    <w:rsid w:val="00265DDD"/>
    <w:rsid w:val="00265F7B"/>
    <w:rsid w:val="002669ED"/>
    <w:rsid w:val="00271073"/>
    <w:rsid w:val="00273AA3"/>
    <w:rsid w:val="00273C7B"/>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195C"/>
    <w:rsid w:val="002A5AFB"/>
    <w:rsid w:val="002A67B5"/>
    <w:rsid w:val="002B05F1"/>
    <w:rsid w:val="002B098B"/>
    <w:rsid w:val="002B160B"/>
    <w:rsid w:val="002B2786"/>
    <w:rsid w:val="002B27C2"/>
    <w:rsid w:val="002B3959"/>
    <w:rsid w:val="002B4512"/>
    <w:rsid w:val="002B5F34"/>
    <w:rsid w:val="002B69D4"/>
    <w:rsid w:val="002C1C43"/>
    <w:rsid w:val="002C1DA8"/>
    <w:rsid w:val="002C4603"/>
    <w:rsid w:val="002C49AB"/>
    <w:rsid w:val="002C549D"/>
    <w:rsid w:val="002C695F"/>
    <w:rsid w:val="002C6D8E"/>
    <w:rsid w:val="002C77BD"/>
    <w:rsid w:val="002D07D2"/>
    <w:rsid w:val="002D4662"/>
    <w:rsid w:val="002D5CEF"/>
    <w:rsid w:val="002E4E56"/>
    <w:rsid w:val="002E6BF9"/>
    <w:rsid w:val="002E7A19"/>
    <w:rsid w:val="002F03B1"/>
    <w:rsid w:val="002F0DD9"/>
    <w:rsid w:val="002F1986"/>
    <w:rsid w:val="002F2DAD"/>
    <w:rsid w:val="002F4155"/>
    <w:rsid w:val="002F617A"/>
    <w:rsid w:val="002F6439"/>
    <w:rsid w:val="003002F9"/>
    <w:rsid w:val="00300BA9"/>
    <w:rsid w:val="00300D52"/>
    <w:rsid w:val="00301C2D"/>
    <w:rsid w:val="003025CA"/>
    <w:rsid w:val="00312A3D"/>
    <w:rsid w:val="003145BD"/>
    <w:rsid w:val="00314F89"/>
    <w:rsid w:val="0031762D"/>
    <w:rsid w:val="00321AD1"/>
    <w:rsid w:val="00321E58"/>
    <w:rsid w:val="0032310F"/>
    <w:rsid w:val="0032464A"/>
    <w:rsid w:val="00325503"/>
    <w:rsid w:val="0032657C"/>
    <w:rsid w:val="003310AB"/>
    <w:rsid w:val="00333088"/>
    <w:rsid w:val="00333318"/>
    <w:rsid w:val="00333455"/>
    <w:rsid w:val="003335A2"/>
    <w:rsid w:val="00337964"/>
    <w:rsid w:val="00337B1B"/>
    <w:rsid w:val="003412D5"/>
    <w:rsid w:val="003414F1"/>
    <w:rsid w:val="00341B0A"/>
    <w:rsid w:val="00342D19"/>
    <w:rsid w:val="00343C36"/>
    <w:rsid w:val="00344603"/>
    <w:rsid w:val="00344D73"/>
    <w:rsid w:val="00345F9D"/>
    <w:rsid w:val="00347F37"/>
    <w:rsid w:val="00352107"/>
    <w:rsid w:val="00356C24"/>
    <w:rsid w:val="00360A5E"/>
    <w:rsid w:val="00360FA7"/>
    <w:rsid w:val="00360FBA"/>
    <w:rsid w:val="00362498"/>
    <w:rsid w:val="0036303A"/>
    <w:rsid w:val="00365E30"/>
    <w:rsid w:val="00366476"/>
    <w:rsid w:val="00366FAC"/>
    <w:rsid w:val="00371CCD"/>
    <w:rsid w:val="00373C29"/>
    <w:rsid w:val="00373E9E"/>
    <w:rsid w:val="00374FAA"/>
    <w:rsid w:val="0037574E"/>
    <w:rsid w:val="00383B0F"/>
    <w:rsid w:val="00385B1D"/>
    <w:rsid w:val="00391251"/>
    <w:rsid w:val="00393594"/>
    <w:rsid w:val="0039367F"/>
    <w:rsid w:val="003944C6"/>
    <w:rsid w:val="00394EBF"/>
    <w:rsid w:val="003979A5"/>
    <w:rsid w:val="003A1910"/>
    <w:rsid w:val="003A1F06"/>
    <w:rsid w:val="003A2806"/>
    <w:rsid w:val="003A4BAF"/>
    <w:rsid w:val="003A5583"/>
    <w:rsid w:val="003B7CEA"/>
    <w:rsid w:val="003C2EFA"/>
    <w:rsid w:val="003C4347"/>
    <w:rsid w:val="003C60E3"/>
    <w:rsid w:val="003D01A0"/>
    <w:rsid w:val="003D0349"/>
    <w:rsid w:val="003D042D"/>
    <w:rsid w:val="003D113D"/>
    <w:rsid w:val="003D35F2"/>
    <w:rsid w:val="003D3FC4"/>
    <w:rsid w:val="003D452D"/>
    <w:rsid w:val="003D4DC0"/>
    <w:rsid w:val="003D58FF"/>
    <w:rsid w:val="003E0C29"/>
    <w:rsid w:val="003E4158"/>
    <w:rsid w:val="003E4376"/>
    <w:rsid w:val="003E4D76"/>
    <w:rsid w:val="003F071B"/>
    <w:rsid w:val="003F24FA"/>
    <w:rsid w:val="003F29E1"/>
    <w:rsid w:val="00401BD6"/>
    <w:rsid w:val="00401CFC"/>
    <w:rsid w:val="00401EAB"/>
    <w:rsid w:val="00403156"/>
    <w:rsid w:val="00405C39"/>
    <w:rsid w:val="00406B02"/>
    <w:rsid w:val="00406C04"/>
    <w:rsid w:val="00407CE1"/>
    <w:rsid w:val="00410491"/>
    <w:rsid w:val="0041751C"/>
    <w:rsid w:val="00421507"/>
    <w:rsid w:val="00424B04"/>
    <w:rsid w:val="00424C28"/>
    <w:rsid w:val="004265F3"/>
    <w:rsid w:val="00430D94"/>
    <w:rsid w:val="00433C85"/>
    <w:rsid w:val="00440675"/>
    <w:rsid w:val="00441370"/>
    <w:rsid w:val="00444251"/>
    <w:rsid w:val="00444AAF"/>
    <w:rsid w:val="00446050"/>
    <w:rsid w:val="0044707E"/>
    <w:rsid w:val="0044779F"/>
    <w:rsid w:val="00447B3A"/>
    <w:rsid w:val="0045162B"/>
    <w:rsid w:val="00452F68"/>
    <w:rsid w:val="00453185"/>
    <w:rsid w:val="00456376"/>
    <w:rsid w:val="00460EBE"/>
    <w:rsid w:val="00462326"/>
    <w:rsid w:val="00464AE9"/>
    <w:rsid w:val="00464B0C"/>
    <w:rsid w:val="00466F03"/>
    <w:rsid w:val="00472CA5"/>
    <w:rsid w:val="00473BAA"/>
    <w:rsid w:val="00475079"/>
    <w:rsid w:val="0047756F"/>
    <w:rsid w:val="00477745"/>
    <w:rsid w:val="004801D9"/>
    <w:rsid w:val="00480600"/>
    <w:rsid w:val="004835C5"/>
    <w:rsid w:val="004864A3"/>
    <w:rsid w:val="00486615"/>
    <w:rsid w:val="0049092C"/>
    <w:rsid w:val="00491C3A"/>
    <w:rsid w:val="00491C64"/>
    <w:rsid w:val="00496A14"/>
    <w:rsid w:val="004A4E0B"/>
    <w:rsid w:val="004A657C"/>
    <w:rsid w:val="004A6ECE"/>
    <w:rsid w:val="004B15D3"/>
    <w:rsid w:val="004B6914"/>
    <w:rsid w:val="004C0274"/>
    <w:rsid w:val="004C1DA0"/>
    <w:rsid w:val="004C3EFD"/>
    <w:rsid w:val="004C4101"/>
    <w:rsid w:val="004C65CB"/>
    <w:rsid w:val="004D36FF"/>
    <w:rsid w:val="004D378E"/>
    <w:rsid w:val="004D60BA"/>
    <w:rsid w:val="004D6596"/>
    <w:rsid w:val="004D6715"/>
    <w:rsid w:val="004E379A"/>
    <w:rsid w:val="004E4BCD"/>
    <w:rsid w:val="004E4E42"/>
    <w:rsid w:val="004E5575"/>
    <w:rsid w:val="004E65DA"/>
    <w:rsid w:val="004E7C11"/>
    <w:rsid w:val="004F08C0"/>
    <w:rsid w:val="004F33C4"/>
    <w:rsid w:val="004F50EB"/>
    <w:rsid w:val="004F5946"/>
    <w:rsid w:val="004F6C6A"/>
    <w:rsid w:val="005004E3"/>
    <w:rsid w:val="00505B3A"/>
    <w:rsid w:val="00512E0A"/>
    <w:rsid w:val="0051540F"/>
    <w:rsid w:val="00516FF1"/>
    <w:rsid w:val="00517025"/>
    <w:rsid w:val="00520A57"/>
    <w:rsid w:val="005237D6"/>
    <w:rsid w:val="00524C70"/>
    <w:rsid w:val="00524F37"/>
    <w:rsid w:val="00525301"/>
    <w:rsid w:val="0053189E"/>
    <w:rsid w:val="00532D3F"/>
    <w:rsid w:val="00533520"/>
    <w:rsid w:val="00534B65"/>
    <w:rsid w:val="005359C4"/>
    <w:rsid w:val="00536C83"/>
    <w:rsid w:val="00537B6C"/>
    <w:rsid w:val="00537D3D"/>
    <w:rsid w:val="00541E14"/>
    <w:rsid w:val="005434E6"/>
    <w:rsid w:val="00544578"/>
    <w:rsid w:val="00545140"/>
    <w:rsid w:val="005453E1"/>
    <w:rsid w:val="0054633B"/>
    <w:rsid w:val="005473BE"/>
    <w:rsid w:val="00547FCF"/>
    <w:rsid w:val="0055057F"/>
    <w:rsid w:val="0055118B"/>
    <w:rsid w:val="005548CE"/>
    <w:rsid w:val="005564B8"/>
    <w:rsid w:val="0056235E"/>
    <w:rsid w:val="00562C99"/>
    <w:rsid w:val="00564270"/>
    <w:rsid w:val="00564DEA"/>
    <w:rsid w:val="00565E14"/>
    <w:rsid w:val="00565E23"/>
    <w:rsid w:val="00567C72"/>
    <w:rsid w:val="0057184B"/>
    <w:rsid w:val="00572AA2"/>
    <w:rsid w:val="00573476"/>
    <w:rsid w:val="00575337"/>
    <w:rsid w:val="005759BF"/>
    <w:rsid w:val="00577473"/>
    <w:rsid w:val="005774BA"/>
    <w:rsid w:val="005820FF"/>
    <w:rsid w:val="005845A1"/>
    <w:rsid w:val="00584C78"/>
    <w:rsid w:val="005866F9"/>
    <w:rsid w:val="005879A6"/>
    <w:rsid w:val="0059079F"/>
    <w:rsid w:val="00590CAB"/>
    <w:rsid w:val="005951C5"/>
    <w:rsid w:val="00596F3B"/>
    <w:rsid w:val="005972B2"/>
    <w:rsid w:val="005A1D42"/>
    <w:rsid w:val="005A3932"/>
    <w:rsid w:val="005A3AE8"/>
    <w:rsid w:val="005A3BD6"/>
    <w:rsid w:val="005A5A05"/>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D389C"/>
    <w:rsid w:val="005E1618"/>
    <w:rsid w:val="005E400F"/>
    <w:rsid w:val="005E5D83"/>
    <w:rsid w:val="005F1F07"/>
    <w:rsid w:val="005F2DD9"/>
    <w:rsid w:val="005F4ED5"/>
    <w:rsid w:val="005F6B47"/>
    <w:rsid w:val="005F7D45"/>
    <w:rsid w:val="005F7F04"/>
    <w:rsid w:val="00602ACC"/>
    <w:rsid w:val="006038A3"/>
    <w:rsid w:val="00603D09"/>
    <w:rsid w:val="00604786"/>
    <w:rsid w:val="00605226"/>
    <w:rsid w:val="00607C97"/>
    <w:rsid w:val="00610550"/>
    <w:rsid w:val="006129F7"/>
    <w:rsid w:val="00613CC1"/>
    <w:rsid w:val="006146D9"/>
    <w:rsid w:val="006152CD"/>
    <w:rsid w:val="006155B4"/>
    <w:rsid w:val="006207BF"/>
    <w:rsid w:val="0062544D"/>
    <w:rsid w:val="0063177F"/>
    <w:rsid w:val="00634B67"/>
    <w:rsid w:val="006354C6"/>
    <w:rsid w:val="00637AAD"/>
    <w:rsid w:val="00640D57"/>
    <w:rsid w:val="00643587"/>
    <w:rsid w:val="0064424E"/>
    <w:rsid w:val="006457CE"/>
    <w:rsid w:val="006458E3"/>
    <w:rsid w:val="00645C12"/>
    <w:rsid w:val="006508B1"/>
    <w:rsid w:val="00650DCB"/>
    <w:rsid w:val="00651B74"/>
    <w:rsid w:val="006524F1"/>
    <w:rsid w:val="00652A86"/>
    <w:rsid w:val="006541C9"/>
    <w:rsid w:val="006562D6"/>
    <w:rsid w:val="006566A3"/>
    <w:rsid w:val="00656A48"/>
    <w:rsid w:val="0066093A"/>
    <w:rsid w:val="00660FD2"/>
    <w:rsid w:val="0066346E"/>
    <w:rsid w:val="006637DE"/>
    <w:rsid w:val="00665F1A"/>
    <w:rsid w:val="006663F0"/>
    <w:rsid w:val="00672358"/>
    <w:rsid w:val="00675F7D"/>
    <w:rsid w:val="00676293"/>
    <w:rsid w:val="006770BD"/>
    <w:rsid w:val="006778C4"/>
    <w:rsid w:val="00680258"/>
    <w:rsid w:val="0068101D"/>
    <w:rsid w:val="006813CF"/>
    <w:rsid w:val="00682D35"/>
    <w:rsid w:val="00687289"/>
    <w:rsid w:val="006903CB"/>
    <w:rsid w:val="00690A32"/>
    <w:rsid w:val="00691BFA"/>
    <w:rsid w:val="00692694"/>
    <w:rsid w:val="0069294C"/>
    <w:rsid w:val="006936A3"/>
    <w:rsid w:val="00694463"/>
    <w:rsid w:val="0069481B"/>
    <w:rsid w:val="0069615D"/>
    <w:rsid w:val="00697997"/>
    <w:rsid w:val="006A1A23"/>
    <w:rsid w:val="006A2D4C"/>
    <w:rsid w:val="006A38C3"/>
    <w:rsid w:val="006A5ADC"/>
    <w:rsid w:val="006B30DA"/>
    <w:rsid w:val="006B36C8"/>
    <w:rsid w:val="006B3734"/>
    <w:rsid w:val="006B5FC5"/>
    <w:rsid w:val="006B65C3"/>
    <w:rsid w:val="006B7A94"/>
    <w:rsid w:val="006C02C1"/>
    <w:rsid w:val="006C1A76"/>
    <w:rsid w:val="006C38FE"/>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40A6"/>
    <w:rsid w:val="00726053"/>
    <w:rsid w:val="007331F5"/>
    <w:rsid w:val="00734459"/>
    <w:rsid w:val="00734DEA"/>
    <w:rsid w:val="00735AC2"/>
    <w:rsid w:val="00737BAF"/>
    <w:rsid w:val="007406BF"/>
    <w:rsid w:val="00740A44"/>
    <w:rsid w:val="00740C87"/>
    <w:rsid w:val="007434FB"/>
    <w:rsid w:val="00743783"/>
    <w:rsid w:val="007445DB"/>
    <w:rsid w:val="00747B8E"/>
    <w:rsid w:val="00747E0D"/>
    <w:rsid w:val="00752158"/>
    <w:rsid w:val="00752630"/>
    <w:rsid w:val="007571BB"/>
    <w:rsid w:val="00757506"/>
    <w:rsid w:val="00760195"/>
    <w:rsid w:val="00760936"/>
    <w:rsid w:val="007625CF"/>
    <w:rsid w:val="00765C49"/>
    <w:rsid w:val="00766668"/>
    <w:rsid w:val="00767370"/>
    <w:rsid w:val="00770A40"/>
    <w:rsid w:val="00772D17"/>
    <w:rsid w:val="007760F8"/>
    <w:rsid w:val="0077775C"/>
    <w:rsid w:val="0078147C"/>
    <w:rsid w:val="00781E10"/>
    <w:rsid w:val="0078247A"/>
    <w:rsid w:val="0078262F"/>
    <w:rsid w:val="00783419"/>
    <w:rsid w:val="00791396"/>
    <w:rsid w:val="007913CF"/>
    <w:rsid w:val="00796049"/>
    <w:rsid w:val="00796120"/>
    <w:rsid w:val="00796D0A"/>
    <w:rsid w:val="00797954"/>
    <w:rsid w:val="00797A3E"/>
    <w:rsid w:val="007A1357"/>
    <w:rsid w:val="007A4556"/>
    <w:rsid w:val="007A4B1A"/>
    <w:rsid w:val="007A4B4B"/>
    <w:rsid w:val="007A4E66"/>
    <w:rsid w:val="007A52C0"/>
    <w:rsid w:val="007A7BAE"/>
    <w:rsid w:val="007A7C0D"/>
    <w:rsid w:val="007A7C4F"/>
    <w:rsid w:val="007B2309"/>
    <w:rsid w:val="007B2F05"/>
    <w:rsid w:val="007B2F8B"/>
    <w:rsid w:val="007C2B47"/>
    <w:rsid w:val="007C3ABD"/>
    <w:rsid w:val="007C643E"/>
    <w:rsid w:val="007C6840"/>
    <w:rsid w:val="007D23D5"/>
    <w:rsid w:val="007D5535"/>
    <w:rsid w:val="007D5CE6"/>
    <w:rsid w:val="007E21D9"/>
    <w:rsid w:val="007E468A"/>
    <w:rsid w:val="007E46EB"/>
    <w:rsid w:val="007E51AD"/>
    <w:rsid w:val="007F1F6A"/>
    <w:rsid w:val="007F2524"/>
    <w:rsid w:val="007F275C"/>
    <w:rsid w:val="007F3FFA"/>
    <w:rsid w:val="007F75DD"/>
    <w:rsid w:val="0080172E"/>
    <w:rsid w:val="00804E2C"/>
    <w:rsid w:val="00805C62"/>
    <w:rsid w:val="0080667C"/>
    <w:rsid w:val="00807228"/>
    <w:rsid w:val="00807AC9"/>
    <w:rsid w:val="00810C80"/>
    <w:rsid w:val="00814C81"/>
    <w:rsid w:val="00816073"/>
    <w:rsid w:val="00820298"/>
    <w:rsid w:val="00820FAE"/>
    <w:rsid w:val="00823414"/>
    <w:rsid w:val="008237E5"/>
    <w:rsid w:val="00823FC0"/>
    <w:rsid w:val="00824083"/>
    <w:rsid w:val="0082493C"/>
    <w:rsid w:val="00824A9B"/>
    <w:rsid w:val="008261B5"/>
    <w:rsid w:val="00831516"/>
    <w:rsid w:val="008342EE"/>
    <w:rsid w:val="0083558B"/>
    <w:rsid w:val="008363AF"/>
    <w:rsid w:val="00836C22"/>
    <w:rsid w:val="00836E3F"/>
    <w:rsid w:val="0084307C"/>
    <w:rsid w:val="0084376D"/>
    <w:rsid w:val="008476CD"/>
    <w:rsid w:val="00850308"/>
    <w:rsid w:val="0085049E"/>
    <w:rsid w:val="008532FE"/>
    <w:rsid w:val="00861285"/>
    <w:rsid w:val="008626B2"/>
    <w:rsid w:val="00872862"/>
    <w:rsid w:val="00872A4D"/>
    <w:rsid w:val="00872CF6"/>
    <w:rsid w:val="008730C8"/>
    <w:rsid w:val="00874CBE"/>
    <w:rsid w:val="00875674"/>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2551"/>
    <w:rsid w:val="008A40D4"/>
    <w:rsid w:val="008A4491"/>
    <w:rsid w:val="008B0004"/>
    <w:rsid w:val="008B00C6"/>
    <w:rsid w:val="008B15F4"/>
    <w:rsid w:val="008B1C30"/>
    <w:rsid w:val="008B489C"/>
    <w:rsid w:val="008B5B17"/>
    <w:rsid w:val="008B7107"/>
    <w:rsid w:val="008C1838"/>
    <w:rsid w:val="008C1C79"/>
    <w:rsid w:val="008C4F27"/>
    <w:rsid w:val="008C5809"/>
    <w:rsid w:val="008C5D70"/>
    <w:rsid w:val="008D021D"/>
    <w:rsid w:val="008D032F"/>
    <w:rsid w:val="008D1403"/>
    <w:rsid w:val="008D1DCD"/>
    <w:rsid w:val="008D21A4"/>
    <w:rsid w:val="008D2A99"/>
    <w:rsid w:val="008D3100"/>
    <w:rsid w:val="008D440C"/>
    <w:rsid w:val="008D4567"/>
    <w:rsid w:val="008D4769"/>
    <w:rsid w:val="008D4C39"/>
    <w:rsid w:val="008D599B"/>
    <w:rsid w:val="008D6EF3"/>
    <w:rsid w:val="008D75F7"/>
    <w:rsid w:val="008D7804"/>
    <w:rsid w:val="008E07B3"/>
    <w:rsid w:val="008E157D"/>
    <w:rsid w:val="008E1820"/>
    <w:rsid w:val="008E1AE3"/>
    <w:rsid w:val="00900C1A"/>
    <w:rsid w:val="00903414"/>
    <w:rsid w:val="00905939"/>
    <w:rsid w:val="00905B2A"/>
    <w:rsid w:val="009063C1"/>
    <w:rsid w:val="00913235"/>
    <w:rsid w:val="00915AAE"/>
    <w:rsid w:val="00915F35"/>
    <w:rsid w:val="009176CC"/>
    <w:rsid w:val="009179CE"/>
    <w:rsid w:val="00917D77"/>
    <w:rsid w:val="0092358E"/>
    <w:rsid w:val="00927E22"/>
    <w:rsid w:val="00930EC6"/>
    <w:rsid w:val="0093278A"/>
    <w:rsid w:val="00932AAB"/>
    <w:rsid w:val="0093387C"/>
    <w:rsid w:val="0093625E"/>
    <w:rsid w:val="009427D4"/>
    <w:rsid w:val="00944203"/>
    <w:rsid w:val="00944721"/>
    <w:rsid w:val="009502B3"/>
    <w:rsid w:val="009511D2"/>
    <w:rsid w:val="00951F74"/>
    <w:rsid w:val="00951FE2"/>
    <w:rsid w:val="0095489D"/>
    <w:rsid w:val="00960ABC"/>
    <w:rsid w:val="00960C60"/>
    <w:rsid w:val="009662C4"/>
    <w:rsid w:val="009665C6"/>
    <w:rsid w:val="0097251D"/>
    <w:rsid w:val="009737A8"/>
    <w:rsid w:val="00974CC7"/>
    <w:rsid w:val="009757C8"/>
    <w:rsid w:val="009757EB"/>
    <w:rsid w:val="0097611C"/>
    <w:rsid w:val="009763C3"/>
    <w:rsid w:val="00976410"/>
    <w:rsid w:val="00980653"/>
    <w:rsid w:val="00981DA7"/>
    <w:rsid w:val="00985F37"/>
    <w:rsid w:val="00992309"/>
    <w:rsid w:val="009928A8"/>
    <w:rsid w:val="00994298"/>
    <w:rsid w:val="009963E9"/>
    <w:rsid w:val="00997B96"/>
    <w:rsid w:val="009A0A8D"/>
    <w:rsid w:val="009A3329"/>
    <w:rsid w:val="009A39F0"/>
    <w:rsid w:val="009A594B"/>
    <w:rsid w:val="009A606F"/>
    <w:rsid w:val="009B4C1D"/>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23C7"/>
    <w:rsid w:val="009F3261"/>
    <w:rsid w:val="009F33F5"/>
    <w:rsid w:val="009F406B"/>
    <w:rsid w:val="009F4D71"/>
    <w:rsid w:val="009F5897"/>
    <w:rsid w:val="00A01240"/>
    <w:rsid w:val="00A01CAB"/>
    <w:rsid w:val="00A01F36"/>
    <w:rsid w:val="00A046B6"/>
    <w:rsid w:val="00A05032"/>
    <w:rsid w:val="00A10164"/>
    <w:rsid w:val="00A10595"/>
    <w:rsid w:val="00A108B3"/>
    <w:rsid w:val="00A10C4E"/>
    <w:rsid w:val="00A11AD1"/>
    <w:rsid w:val="00A129A5"/>
    <w:rsid w:val="00A145B2"/>
    <w:rsid w:val="00A15FF8"/>
    <w:rsid w:val="00A17256"/>
    <w:rsid w:val="00A2164C"/>
    <w:rsid w:val="00A22B2B"/>
    <w:rsid w:val="00A25040"/>
    <w:rsid w:val="00A27188"/>
    <w:rsid w:val="00A3084F"/>
    <w:rsid w:val="00A32CA9"/>
    <w:rsid w:val="00A35BCC"/>
    <w:rsid w:val="00A36C18"/>
    <w:rsid w:val="00A41AC4"/>
    <w:rsid w:val="00A4590E"/>
    <w:rsid w:val="00A46BEE"/>
    <w:rsid w:val="00A50BA7"/>
    <w:rsid w:val="00A5220F"/>
    <w:rsid w:val="00A53E90"/>
    <w:rsid w:val="00A57153"/>
    <w:rsid w:val="00A62264"/>
    <w:rsid w:val="00A62F15"/>
    <w:rsid w:val="00A64E4A"/>
    <w:rsid w:val="00A66415"/>
    <w:rsid w:val="00A676B1"/>
    <w:rsid w:val="00A76517"/>
    <w:rsid w:val="00A766E2"/>
    <w:rsid w:val="00A813E1"/>
    <w:rsid w:val="00A83028"/>
    <w:rsid w:val="00A84CF6"/>
    <w:rsid w:val="00A85109"/>
    <w:rsid w:val="00A90AAC"/>
    <w:rsid w:val="00A91847"/>
    <w:rsid w:val="00A92352"/>
    <w:rsid w:val="00A94814"/>
    <w:rsid w:val="00A95816"/>
    <w:rsid w:val="00A97445"/>
    <w:rsid w:val="00AA08A9"/>
    <w:rsid w:val="00AA0CE1"/>
    <w:rsid w:val="00AA0ED2"/>
    <w:rsid w:val="00AA1944"/>
    <w:rsid w:val="00AA353E"/>
    <w:rsid w:val="00AB0274"/>
    <w:rsid w:val="00AB1041"/>
    <w:rsid w:val="00AB644E"/>
    <w:rsid w:val="00AB6C53"/>
    <w:rsid w:val="00AC0C4F"/>
    <w:rsid w:val="00AC1E16"/>
    <w:rsid w:val="00AC26F1"/>
    <w:rsid w:val="00AC329A"/>
    <w:rsid w:val="00AC45AC"/>
    <w:rsid w:val="00AC4B95"/>
    <w:rsid w:val="00AC506C"/>
    <w:rsid w:val="00AC746F"/>
    <w:rsid w:val="00AC7664"/>
    <w:rsid w:val="00AD2D4D"/>
    <w:rsid w:val="00AD54C2"/>
    <w:rsid w:val="00AD562C"/>
    <w:rsid w:val="00AD5A29"/>
    <w:rsid w:val="00AD6092"/>
    <w:rsid w:val="00AE1580"/>
    <w:rsid w:val="00AE3BEA"/>
    <w:rsid w:val="00AE3E72"/>
    <w:rsid w:val="00AE4D60"/>
    <w:rsid w:val="00AE6D62"/>
    <w:rsid w:val="00AE740D"/>
    <w:rsid w:val="00AF0CFF"/>
    <w:rsid w:val="00AF1599"/>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6706"/>
    <w:rsid w:val="00B27A64"/>
    <w:rsid w:val="00B3193A"/>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855EA"/>
    <w:rsid w:val="00B90774"/>
    <w:rsid w:val="00B9096B"/>
    <w:rsid w:val="00B92EA7"/>
    <w:rsid w:val="00B94C75"/>
    <w:rsid w:val="00B950F4"/>
    <w:rsid w:val="00B97352"/>
    <w:rsid w:val="00BA0298"/>
    <w:rsid w:val="00BA0A3B"/>
    <w:rsid w:val="00BA2489"/>
    <w:rsid w:val="00BA2FB2"/>
    <w:rsid w:val="00BA3C72"/>
    <w:rsid w:val="00BA6A89"/>
    <w:rsid w:val="00BA6D33"/>
    <w:rsid w:val="00BB10A8"/>
    <w:rsid w:val="00BB11E6"/>
    <w:rsid w:val="00BB16BE"/>
    <w:rsid w:val="00BB63B1"/>
    <w:rsid w:val="00BB6B20"/>
    <w:rsid w:val="00BB768E"/>
    <w:rsid w:val="00BC010A"/>
    <w:rsid w:val="00BC2C0C"/>
    <w:rsid w:val="00BC459D"/>
    <w:rsid w:val="00BC684B"/>
    <w:rsid w:val="00BC6C63"/>
    <w:rsid w:val="00BC7BD3"/>
    <w:rsid w:val="00BD037B"/>
    <w:rsid w:val="00BD0672"/>
    <w:rsid w:val="00BD07D0"/>
    <w:rsid w:val="00BD2CBB"/>
    <w:rsid w:val="00BD6691"/>
    <w:rsid w:val="00BE06DF"/>
    <w:rsid w:val="00BE1B3A"/>
    <w:rsid w:val="00BE1D49"/>
    <w:rsid w:val="00BE3F00"/>
    <w:rsid w:val="00BE40A9"/>
    <w:rsid w:val="00BE4F0D"/>
    <w:rsid w:val="00BE60ED"/>
    <w:rsid w:val="00BF34A3"/>
    <w:rsid w:val="00BF36A1"/>
    <w:rsid w:val="00C00B6F"/>
    <w:rsid w:val="00C0132D"/>
    <w:rsid w:val="00C01C9B"/>
    <w:rsid w:val="00C03D76"/>
    <w:rsid w:val="00C060D9"/>
    <w:rsid w:val="00C072AE"/>
    <w:rsid w:val="00C1266E"/>
    <w:rsid w:val="00C12EEC"/>
    <w:rsid w:val="00C15FA8"/>
    <w:rsid w:val="00C16A49"/>
    <w:rsid w:val="00C16D4C"/>
    <w:rsid w:val="00C1713F"/>
    <w:rsid w:val="00C203D4"/>
    <w:rsid w:val="00C20573"/>
    <w:rsid w:val="00C21688"/>
    <w:rsid w:val="00C251AA"/>
    <w:rsid w:val="00C3600B"/>
    <w:rsid w:val="00C37F52"/>
    <w:rsid w:val="00C40B3A"/>
    <w:rsid w:val="00C43159"/>
    <w:rsid w:val="00C44C2D"/>
    <w:rsid w:val="00C46E44"/>
    <w:rsid w:val="00C50911"/>
    <w:rsid w:val="00C516FD"/>
    <w:rsid w:val="00C52BB0"/>
    <w:rsid w:val="00C55789"/>
    <w:rsid w:val="00C559DD"/>
    <w:rsid w:val="00C55F6E"/>
    <w:rsid w:val="00C576C1"/>
    <w:rsid w:val="00C65C32"/>
    <w:rsid w:val="00C65FCF"/>
    <w:rsid w:val="00C679CF"/>
    <w:rsid w:val="00C67A9A"/>
    <w:rsid w:val="00C70560"/>
    <w:rsid w:val="00C70C3B"/>
    <w:rsid w:val="00C71381"/>
    <w:rsid w:val="00C74496"/>
    <w:rsid w:val="00C746A9"/>
    <w:rsid w:val="00C76B4B"/>
    <w:rsid w:val="00C76BB8"/>
    <w:rsid w:val="00C773B5"/>
    <w:rsid w:val="00C777CF"/>
    <w:rsid w:val="00C804A4"/>
    <w:rsid w:val="00C843C2"/>
    <w:rsid w:val="00C852F6"/>
    <w:rsid w:val="00C87CE0"/>
    <w:rsid w:val="00C912FA"/>
    <w:rsid w:val="00C91405"/>
    <w:rsid w:val="00C9264D"/>
    <w:rsid w:val="00C9676D"/>
    <w:rsid w:val="00C97774"/>
    <w:rsid w:val="00CA1772"/>
    <w:rsid w:val="00CA2619"/>
    <w:rsid w:val="00CA27CC"/>
    <w:rsid w:val="00CB0020"/>
    <w:rsid w:val="00CB125E"/>
    <w:rsid w:val="00CB2EB0"/>
    <w:rsid w:val="00CB3AB4"/>
    <w:rsid w:val="00CB494F"/>
    <w:rsid w:val="00CB4AE8"/>
    <w:rsid w:val="00CB4EEC"/>
    <w:rsid w:val="00CB5BAD"/>
    <w:rsid w:val="00CB6AEE"/>
    <w:rsid w:val="00CB79F9"/>
    <w:rsid w:val="00CC177C"/>
    <w:rsid w:val="00CC2174"/>
    <w:rsid w:val="00CC38CA"/>
    <w:rsid w:val="00CC3E4B"/>
    <w:rsid w:val="00CC6789"/>
    <w:rsid w:val="00CD00D8"/>
    <w:rsid w:val="00CD33CF"/>
    <w:rsid w:val="00CD367B"/>
    <w:rsid w:val="00CD3904"/>
    <w:rsid w:val="00CD4566"/>
    <w:rsid w:val="00CD61E5"/>
    <w:rsid w:val="00CD644B"/>
    <w:rsid w:val="00CD6A2A"/>
    <w:rsid w:val="00CD6A67"/>
    <w:rsid w:val="00CE0982"/>
    <w:rsid w:val="00CE2E8E"/>
    <w:rsid w:val="00CE3842"/>
    <w:rsid w:val="00CE45C0"/>
    <w:rsid w:val="00CE45DF"/>
    <w:rsid w:val="00CE6F81"/>
    <w:rsid w:val="00CF1E33"/>
    <w:rsid w:val="00CF33FE"/>
    <w:rsid w:val="00CF3D2A"/>
    <w:rsid w:val="00D003F0"/>
    <w:rsid w:val="00D004D0"/>
    <w:rsid w:val="00D00DEF"/>
    <w:rsid w:val="00D00F22"/>
    <w:rsid w:val="00D1117B"/>
    <w:rsid w:val="00D11E16"/>
    <w:rsid w:val="00D1217C"/>
    <w:rsid w:val="00D15AEF"/>
    <w:rsid w:val="00D15EC2"/>
    <w:rsid w:val="00D1678D"/>
    <w:rsid w:val="00D16E7A"/>
    <w:rsid w:val="00D1751C"/>
    <w:rsid w:val="00D17CCF"/>
    <w:rsid w:val="00D17DC3"/>
    <w:rsid w:val="00D20768"/>
    <w:rsid w:val="00D20C44"/>
    <w:rsid w:val="00D22C82"/>
    <w:rsid w:val="00D2579A"/>
    <w:rsid w:val="00D3404F"/>
    <w:rsid w:val="00D35BED"/>
    <w:rsid w:val="00D4173C"/>
    <w:rsid w:val="00D42686"/>
    <w:rsid w:val="00D4350B"/>
    <w:rsid w:val="00D44434"/>
    <w:rsid w:val="00D455BE"/>
    <w:rsid w:val="00D45CD8"/>
    <w:rsid w:val="00D4639A"/>
    <w:rsid w:val="00D46A08"/>
    <w:rsid w:val="00D4725B"/>
    <w:rsid w:val="00D51B1F"/>
    <w:rsid w:val="00D53CE7"/>
    <w:rsid w:val="00D56E9B"/>
    <w:rsid w:val="00D57559"/>
    <w:rsid w:val="00D61C57"/>
    <w:rsid w:val="00D61E6D"/>
    <w:rsid w:val="00D65026"/>
    <w:rsid w:val="00D66704"/>
    <w:rsid w:val="00D66DEE"/>
    <w:rsid w:val="00D71F71"/>
    <w:rsid w:val="00D740B3"/>
    <w:rsid w:val="00D7509A"/>
    <w:rsid w:val="00D80818"/>
    <w:rsid w:val="00D80EB3"/>
    <w:rsid w:val="00D8421A"/>
    <w:rsid w:val="00D91D45"/>
    <w:rsid w:val="00D94F82"/>
    <w:rsid w:val="00D95EC2"/>
    <w:rsid w:val="00D96636"/>
    <w:rsid w:val="00DA3980"/>
    <w:rsid w:val="00DA410B"/>
    <w:rsid w:val="00DA492F"/>
    <w:rsid w:val="00DA598D"/>
    <w:rsid w:val="00DA62EA"/>
    <w:rsid w:val="00DB1FA9"/>
    <w:rsid w:val="00DB550E"/>
    <w:rsid w:val="00DB7840"/>
    <w:rsid w:val="00DB7C14"/>
    <w:rsid w:val="00DC1B92"/>
    <w:rsid w:val="00DC28D6"/>
    <w:rsid w:val="00DC3511"/>
    <w:rsid w:val="00DC45D8"/>
    <w:rsid w:val="00DC50BF"/>
    <w:rsid w:val="00DC63AD"/>
    <w:rsid w:val="00DC6B1E"/>
    <w:rsid w:val="00DC744C"/>
    <w:rsid w:val="00DD3BD5"/>
    <w:rsid w:val="00DE0DB0"/>
    <w:rsid w:val="00DE2A97"/>
    <w:rsid w:val="00DE3239"/>
    <w:rsid w:val="00DF1B07"/>
    <w:rsid w:val="00DF1B2A"/>
    <w:rsid w:val="00DF4B77"/>
    <w:rsid w:val="00DF6AAF"/>
    <w:rsid w:val="00E00943"/>
    <w:rsid w:val="00E00F31"/>
    <w:rsid w:val="00E0119C"/>
    <w:rsid w:val="00E02CE8"/>
    <w:rsid w:val="00E03492"/>
    <w:rsid w:val="00E0478A"/>
    <w:rsid w:val="00E10907"/>
    <w:rsid w:val="00E12199"/>
    <w:rsid w:val="00E14FF8"/>
    <w:rsid w:val="00E22274"/>
    <w:rsid w:val="00E23F67"/>
    <w:rsid w:val="00E2792F"/>
    <w:rsid w:val="00E320CA"/>
    <w:rsid w:val="00E329E6"/>
    <w:rsid w:val="00E32E14"/>
    <w:rsid w:val="00E3317E"/>
    <w:rsid w:val="00E3471E"/>
    <w:rsid w:val="00E35A1F"/>
    <w:rsid w:val="00E40B51"/>
    <w:rsid w:val="00E41889"/>
    <w:rsid w:val="00E41D34"/>
    <w:rsid w:val="00E42119"/>
    <w:rsid w:val="00E43C94"/>
    <w:rsid w:val="00E47739"/>
    <w:rsid w:val="00E50EF9"/>
    <w:rsid w:val="00E5293D"/>
    <w:rsid w:val="00E56D2D"/>
    <w:rsid w:val="00E571E0"/>
    <w:rsid w:val="00E57FB3"/>
    <w:rsid w:val="00E60316"/>
    <w:rsid w:val="00E61743"/>
    <w:rsid w:val="00E62022"/>
    <w:rsid w:val="00E62AD9"/>
    <w:rsid w:val="00E636F9"/>
    <w:rsid w:val="00E63C9C"/>
    <w:rsid w:val="00E673E4"/>
    <w:rsid w:val="00E67C6C"/>
    <w:rsid w:val="00E710F3"/>
    <w:rsid w:val="00E776DF"/>
    <w:rsid w:val="00E82795"/>
    <w:rsid w:val="00E87A69"/>
    <w:rsid w:val="00E87FCE"/>
    <w:rsid w:val="00E87FD2"/>
    <w:rsid w:val="00E91C53"/>
    <w:rsid w:val="00E95CDB"/>
    <w:rsid w:val="00E96297"/>
    <w:rsid w:val="00E96494"/>
    <w:rsid w:val="00EA013D"/>
    <w:rsid w:val="00EA20F9"/>
    <w:rsid w:val="00EA2676"/>
    <w:rsid w:val="00EA58D3"/>
    <w:rsid w:val="00EA6B6C"/>
    <w:rsid w:val="00EA6CDB"/>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2B12"/>
    <w:rsid w:val="00ED388D"/>
    <w:rsid w:val="00ED5C27"/>
    <w:rsid w:val="00ED5CCA"/>
    <w:rsid w:val="00ED6983"/>
    <w:rsid w:val="00ED772D"/>
    <w:rsid w:val="00EE1017"/>
    <w:rsid w:val="00EE3278"/>
    <w:rsid w:val="00EE7B62"/>
    <w:rsid w:val="00EF0041"/>
    <w:rsid w:val="00EF1756"/>
    <w:rsid w:val="00EF25C0"/>
    <w:rsid w:val="00EF35C4"/>
    <w:rsid w:val="00EF50F5"/>
    <w:rsid w:val="00EF7C2A"/>
    <w:rsid w:val="00F00F56"/>
    <w:rsid w:val="00F04E28"/>
    <w:rsid w:val="00F05309"/>
    <w:rsid w:val="00F10CBD"/>
    <w:rsid w:val="00F112F6"/>
    <w:rsid w:val="00F14427"/>
    <w:rsid w:val="00F1473A"/>
    <w:rsid w:val="00F17149"/>
    <w:rsid w:val="00F2451C"/>
    <w:rsid w:val="00F26F53"/>
    <w:rsid w:val="00F27F9B"/>
    <w:rsid w:val="00F32294"/>
    <w:rsid w:val="00F32476"/>
    <w:rsid w:val="00F32B1C"/>
    <w:rsid w:val="00F34260"/>
    <w:rsid w:val="00F368CF"/>
    <w:rsid w:val="00F37808"/>
    <w:rsid w:val="00F41491"/>
    <w:rsid w:val="00F41589"/>
    <w:rsid w:val="00F42FF8"/>
    <w:rsid w:val="00F44093"/>
    <w:rsid w:val="00F44163"/>
    <w:rsid w:val="00F46BB9"/>
    <w:rsid w:val="00F5041D"/>
    <w:rsid w:val="00F51554"/>
    <w:rsid w:val="00F51B3A"/>
    <w:rsid w:val="00F5238F"/>
    <w:rsid w:val="00F53D36"/>
    <w:rsid w:val="00F53F9C"/>
    <w:rsid w:val="00F5550B"/>
    <w:rsid w:val="00F60E5D"/>
    <w:rsid w:val="00F630E4"/>
    <w:rsid w:val="00F63BCC"/>
    <w:rsid w:val="00F64D72"/>
    <w:rsid w:val="00F65ADE"/>
    <w:rsid w:val="00F66925"/>
    <w:rsid w:val="00F66E30"/>
    <w:rsid w:val="00F671ED"/>
    <w:rsid w:val="00F71E93"/>
    <w:rsid w:val="00F7454F"/>
    <w:rsid w:val="00F74F1B"/>
    <w:rsid w:val="00F751EB"/>
    <w:rsid w:val="00F760C2"/>
    <w:rsid w:val="00F830C6"/>
    <w:rsid w:val="00F839BE"/>
    <w:rsid w:val="00F83B73"/>
    <w:rsid w:val="00F879E1"/>
    <w:rsid w:val="00F910EB"/>
    <w:rsid w:val="00F9126D"/>
    <w:rsid w:val="00F936B7"/>
    <w:rsid w:val="00F94975"/>
    <w:rsid w:val="00F94C4A"/>
    <w:rsid w:val="00F94D86"/>
    <w:rsid w:val="00FA23C8"/>
    <w:rsid w:val="00FA415D"/>
    <w:rsid w:val="00FA4878"/>
    <w:rsid w:val="00FA5961"/>
    <w:rsid w:val="00FA5FF2"/>
    <w:rsid w:val="00FA7D1D"/>
    <w:rsid w:val="00FB02C9"/>
    <w:rsid w:val="00FB35E0"/>
    <w:rsid w:val="00FC0C31"/>
    <w:rsid w:val="00FC190E"/>
    <w:rsid w:val="00FC1BB4"/>
    <w:rsid w:val="00FC1E86"/>
    <w:rsid w:val="00FC7BE9"/>
    <w:rsid w:val="00FD080A"/>
    <w:rsid w:val="00FD339F"/>
    <w:rsid w:val="00FD3416"/>
    <w:rsid w:val="00FE00D0"/>
    <w:rsid w:val="00FE1CA7"/>
    <w:rsid w:val="00FE3561"/>
    <w:rsid w:val="00FE3909"/>
    <w:rsid w:val="00FE5C1F"/>
    <w:rsid w:val="00FE674F"/>
    <w:rsid w:val="00FF2EB7"/>
    <w:rsid w:val="00FF39DC"/>
    <w:rsid w:val="00FF536E"/>
    <w:rsid w:val="00FF5D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0C8"/>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 w:type="character" w:styleId="Hyperlink">
    <w:name w:val="Hyperlink"/>
    <w:basedOn w:val="DefaultParagraphFont"/>
    <w:uiPriority w:val="99"/>
    <w:semiHidden/>
    <w:unhideWhenUsed/>
    <w:rsid w:val="007A4B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8571">
      <w:bodyDiv w:val="1"/>
      <w:marLeft w:val="0"/>
      <w:marRight w:val="0"/>
      <w:marTop w:val="0"/>
      <w:marBottom w:val="0"/>
      <w:divBdr>
        <w:top w:val="none" w:sz="0" w:space="0" w:color="auto"/>
        <w:left w:val="none" w:sz="0" w:space="0" w:color="auto"/>
        <w:bottom w:val="none" w:sz="0" w:space="0" w:color="auto"/>
        <w:right w:val="none" w:sz="0" w:space="0" w:color="auto"/>
      </w:divBdr>
    </w:div>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42742016">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196964906">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379089514">
      <w:bodyDiv w:val="1"/>
      <w:marLeft w:val="0"/>
      <w:marRight w:val="0"/>
      <w:marTop w:val="0"/>
      <w:marBottom w:val="0"/>
      <w:divBdr>
        <w:top w:val="none" w:sz="0" w:space="0" w:color="auto"/>
        <w:left w:val="none" w:sz="0" w:space="0" w:color="auto"/>
        <w:bottom w:val="none" w:sz="0" w:space="0" w:color="auto"/>
        <w:right w:val="none" w:sz="0" w:space="0" w:color="auto"/>
      </w:divBdr>
    </w:div>
    <w:div w:id="39335429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39489713">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52094439">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26721274">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568459524">
      <w:bodyDiv w:val="1"/>
      <w:marLeft w:val="0"/>
      <w:marRight w:val="0"/>
      <w:marTop w:val="0"/>
      <w:marBottom w:val="0"/>
      <w:divBdr>
        <w:top w:val="none" w:sz="0" w:space="0" w:color="auto"/>
        <w:left w:val="none" w:sz="0" w:space="0" w:color="auto"/>
        <w:bottom w:val="none" w:sz="0" w:space="0" w:color="auto"/>
        <w:right w:val="none" w:sz="0" w:space="0" w:color="auto"/>
      </w:divBdr>
    </w:div>
    <w:div w:id="582180553">
      <w:bodyDiv w:val="1"/>
      <w:marLeft w:val="0"/>
      <w:marRight w:val="0"/>
      <w:marTop w:val="0"/>
      <w:marBottom w:val="0"/>
      <w:divBdr>
        <w:top w:val="none" w:sz="0" w:space="0" w:color="auto"/>
        <w:left w:val="none" w:sz="0" w:space="0" w:color="auto"/>
        <w:bottom w:val="none" w:sz="0" w:space="0" w:color="auto"/>
        <w:right w:val="none" w:sz="0" w:space="0" w:color="auto"/>
      </w:divBdr>
    </w:div>
    <w:div w:id="639069689">
      <w:bodyDiv w:val="1"/>
      <w:marLeft w:val="0"/>
      <w:marRight w:val="0"/>
      <w:marTop w:val="0"/>
      <w:marBottom w:val="0"/>
      <w:divBdr>
        <w:top w:val="none" w:sz="0" w:space="0" w:color="auto"/>
        <w:left w:val="none" w:sz="0" w:space="0" w:color="auto"/>
        <w:bottom w:val="none" w:sz="0" w:space="0" w:color="auto"/>
        <w:right w:val="none" w:sz="0" w:space="0" w:color="auto"/>
      </w:divBdr>
    </w:div>
    <w:div w:id="63957426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716392616">
      <w:bodyDiv w:val="1"/>
      <w:marLeft w:val="0"/>
      <w:marRight w:val="0"/>
      <w:marTop w:val="0"/>
      <w:marBottom w:val="0"/>
      <w:divBdr>
        <w:top w:val="none" w:sz="0" w:space="0" w:color="auto"/>
        <w:left w:val="none" w:sz="0" w:space="0" w:color="auto"/>
        <w:bottom w:val="none" w:sz="0" w:space="0" w:color="auto"/>
        <w:right w:val="none" w:sz="0" w:space="0" w:color="auto"/>
      </w:divBdr>
    </w:div>
    <w:div w:id="734744169">
      <w:bodyDiv w:val="1"/>
      <w:marLeft w:val="0"/>
      <w:marRight w:val="0"/>
      <w:marTop w:val="0"/>
      <w:marBottom w:val="0"/>
      <w:divBdr>
        <w:top w:val="none" w:sz="0" w:space="0" w:color="auto"/>
        <w:left w:val="none" w:sz="0" w:space="0" w:color="auto"/>
        <w:bottom w:val="none" w:sz="0" w:space="0" w:color="auto"/>
        <w:right w:val="none" w:sz="0" w:space="0" w:color="auto"/>
      </w:divBdr>
    </w:div>
    <w:div w:id="752747247">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59247298">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28469391">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980693707">
      <w:bodyDiv w:val="1"/>
      <w:marLeft w:val="0"/>
      <w:marRight w:val="0"/>
      <w:marTop w:val="0"/>
      <w:marBottom w:val="0"/>
      <w:divBdr>
        <w:top w:val="none" w:sz="0" w:space="0" w:color="auto"/>
        <w:left w:val="none" w:sz="0" w:space="0" w:color="auto"/>
        <w:bottom w:val="none" w:sz="0" w:space="0" w:color="auto"/>
        <w:right w:val="none" w:sz="0" w:space="0" w:color="auto"/>
      </w:divBdr>
    </w:div>
    <w:div w:id="1009523288">
      <w:bodyDiv w:val="1"/>
      <w:marLeft w:val="0"/>
      <w:marRight w:val="0"/>
      <w:marTop w:val="0"/>
      <w:marBottom w:val="0"/>
      <w:divBdr>
        <w:top w:val="none" w:sz="0" w:space="0" w:color="auto"/>
        <w:left w:val="none" w:sz="0" w:space="0" w:color="auto"/>
        <w:bottom w:val="none" w:sz="0" w:space="0" w:color="auto"/>
        <w:right w:val="none" w:sz="0" w:space="0" w:color="auto"/>
      </w:divBdr>
    </w:div>
    <w:div w:id="1013993772">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68651753">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31388041">
      <w:bodyDiv w:val="1"/>
      <w:marLeft w:val="0"/>
      <w:marRight w:val="0"/>
      <w:marTop w:val="0"/>
      <w:marBottom w:val="0"/>
      <w:divBdr>
        <w:top w:val="none" w:sz="0" w:space="0" w:color="auto"/>
        <w:left w:val="none" w:sz="0" w:space="0" w:color="auto"/>
        <w:bottom w:val="none" w:sz="0" w:space="0" w:color="auto"/>
        <w:right w:val="none" w:sz="0" w:space="0" w:color="auto"/>
      </w:divBdr>
    </w:div>
    <w:div w:id="1233539459">
      <w:bodyDiv w:val="1"/>
      <w:marLeft w:val="0"/>
      <w:marRight w:val="0"/>
      <w:marTop w:val="0"/>
      <w:marBottom w:val="0"/>
      <w:divBdr>
        <w:top w:val="none" w:sz="0" w:space="0" w:color="auto"/>
        <w:left w:val="none" w:sz="0" w:space="0" w:color="auto"/>
        <w:bottom w:val="none" w:sz="0" w:space="0" w:color="auto"/>
        <w:right w:val="none" w:sz="0" w:space="0" w:color="auto"/>
      </w:divBdr>
    </w:div>
    <w:div w:id="1240022036">
      <w:bodyDiv w:val="1"/>
      <w:marLeft w:val="0"/>
      <w:marRight w:val="0"/>
      <w:marTop w:val="0"/>
      <w:marBottom w:val="0"/>
      <w:divBdr>
        <w:top w:val="none" w:sz="0" w:space="0" w:color="auto"/>
        <w:left w:val="none" w:sz="0" w:space="0" w:color="auto"/>
        <w:bottom w:val="none" w:sz="0" w:space="0" w:color="auto"/>
        <w:right w:val="none" w:sz="0" w:space="0" w:color="auto"/>
      </w:divBdr>
    </w:div>
    <w:div w:id="1272006811">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26276904">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396585262">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15419624">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589919235">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699891714">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38375078">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85019140">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 w:id="212391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4</Pages>
  <Words>1197</Words>
  <Characters>6826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Geraldine Chin Kongnyuy</cp:lastModifiedBy>
  <cp:revision>2</cp:revision>
  <dcterms:created xsi:type="dcterms:W3CDTF">2025-11-07T18:00:00Z</dcterms:created>
  <dcterms:modified xsi:type="dcterms:W3CDTF">2025-11-07T18:00:00Z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