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jc w:val="center"/>
        <w:rPr>
          <w:spacing w:val="-5"/>
          <w:position w:val="-4"/>
        </w:rPr>
      </w:pPr>
      <w:r w:rsidRPr="00FE5EC5">
        <w:rPr>
          <w:spacing w:val="-10"/>
        </w:rPr>
        <w:t xml:space="preserve">UNITED NATIONS   </w:t>
      </w:r>
      <w:r w:rsidRPr="00FE5EC5">
        <w:rPr>
          <w:spacing w:val="-5"/>
        </w:rPr>
        <w:t xml:space="preserve"> </w:t>
      </w:r>
      <w:r w:rsidRPr="00FE5EC5">
        <w:rPr>
          <w:rFonts w:eastAsia="Calibri"/>
          <w:noProof/>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4299346" r:id="rId9"/>
        </w:object>
      </w:r>
      <w:r w:rsidRPr="00FE5EC5">
        <w:rPr>
          <w:position w:val="-4"/>
        </w:rPr>
        <w:t xml:space="preserve">      </w:t>
      </w:r>
      <w:r w:rsidRPr="00FE5EC5">
        <w:rPr>
          <w:spacing w:val="-10"/>
          <w:position w:val="-4"/>
        </w:rPr>
        <w:t xml:space="preserve"> </w:t>
      </w:r>
      <w:proofErr w:type="spellStart"/>
      <w:r w:rsidRPr="00FE5EC5">
        <w:rPr>
          <w:rFonts w:hint="cs"/>
          <w:b/>
          <w:position w:val="-4"/>
          <w:rtl/>
        </w:rPr>
        <w:t>ألأمم</w:t>
      </w:r>
      <w:proofErr w:type="spellEnd"/>
      <w:r w:rsidRPr="00FE5EC5">
        <w:rPr>
          <w:rFonts w:hint="cs"/>
          <w:b/>
          <w:position w:val="-4"/>
          <w:rtl/>
        </w:rPr>
        <w:t xml:space="preserve"> المتحدة</w:t>
      </w:r>
    </w:p>
    <w:p w14:paraId="4707EAA8" w14:textId="69984CCF" w:rsidR="00F64818" w:rsidRPr="00FE5EC5" w:rsidRDefault="00F64818" w:rsidP="00C86453">
      <w:pPr>
        <w:jc w:val="center"/>
      </w:pPr>
      <w:r w:rsidRPr="00FE5EC5">
        <w:rPr>
          <w:b/>
          <w:i/>
        </w:rPr>
        <w:tab/>
      </w:r>
      <w:r w:rsidRPr="00FE5EC5">
        <w:t>United Nations Mission in South Sudan (UNMISS)</w:t>
      </w:r>
    </w:p>
    <w:p w14:paraId="4978B8C7" w14:textId="77777777" w:rsidR="00D3755C" w:rsidRDefault="00D3755C" w:rsidP="00C86453">
      <w:pPr>
        <w:jc w:val="center"/>
        <w:rPr>
          <w:b/>
        </w:rPr>
      </w:pPr>
    </w:p>
    <w:p w14:paraId="15C21A08" w14:textId="039B4AAC" w:rsidR="00F64818" w:rsidRPr="00FE5EC5" w:rsidRDefault="00F64818" w:rsidP="00C86453">
      <w:pPr>
        <w:jc w:val="center"/>
        <w:rPr>
          <w:b/>
        </w:rPr>
      </w:pPr>
      <w:r w:rsidRPr="00FE5EC5">
        <w:rPr>
          <w:b/>
        </w:rPr>
        <w:t>Human Rights Division</w:t>
      </w:r>
      <w:r w:rsidR="00C86453">
        <w:rPr>
          <w:b/>
        </w:rPr>
        <w:t xml:space="preserve"> (HRD)</w:t>
      </w:r>
    </w:p>
    <w:p w14:paraId="5A26555D" w14:textId="77777777" w:rsidR="00AE0F0E" w:rsidRDefault="00AE0F0E" w:rsidP="00AE0F0E">
      <w:pPr>
        <w:rPr>
          <w:b/>
        </w:rPr>
      </w:pPr>
    </w:p>
    <w:p w14:paraId="4A17DFED" w14:textId="01B3BD0D" w:rsidR="00F64818" w:rsidRDefault="00AE0F0E" w:rsidP="00AE0F0E">
      <w:pPr>
        <w:jc w:val="center"/>
        <w:rPr>
          <w:b/>
        </w:rPr>
      </w:pPr>
      <w:r>
        <w:rPr>
          <w:b/>
        </w:rPr>
        <w:t>Torit Fi</w:t>
      </w:r>
      <w:r w:rsidR="00C86453" w:rsidRPr="00FE5EC5">
        <w:rPr>
          <w:b/>
        </w:rPr>
        <w:t xml:space="preserve">eld </w:t>
      </w:r>
      <w:r w:rsidR="00C86453">
        <w:rPr>
          <w:b/>
        </w:rPr>
        <w:t>O</w:t>
      </w:r>
      <w:r w:rsidR="00C86453" w:rsidRPr="00FE5EC5">
        <w:rPr>
          <w:b/>
        </w:rPr>
        <w:t xml:space="preserve">ffice </w:t>
      </w:r>
      <w:r w:rsidR="00C86453">
        <w:rPr>
          <w:b/>
        </w:rPr>
        <w:t>D</w:t>
      </w:r>
      <w:r w:rsidR="00C86453" w:rsidRPr="00FE5EC5">
        <w:rPr>
          <w:b/>
        </w:rPr>
        <w:t xml:space="preserve">aily </w:t>
      </w:r>
      <w:r w:rsidR="00C86453">
        <w:rPr>
          <w:b/>
        </w:rPr>
        <w:t>R</w:t>
      </w:r>
      <w:r w:rsidR="00C86453" w:rsidRPr="00FE5EC5">
        <w:rPr>
          <w:b/>
        </w:rPr>
        <w:t>eport</w:t>
      </w:r>
    </w:p>
    <w:p w14:paraId="29BB71CC" w14:textId="77777777" w:rsidR="00AE0F0E" w:rsidRDefault="00AE0F0E" w:rsidP="00AE0F0E">
      <w:pPr>
        <w:jc w:val="center"/>
        <w:rPr>
          <w:b/>
        </w:rPr>
      </w:pPr>
    </w:p>
    <w:p w14:paraId="5C86CC98" w14:textId="7111D019" w:rsidR="00AE0F0E" w:rsidRDefault="001A47E6" w:rsidP="00AE0F0E">
      <w:pPr>
        <w:jc w:val="center"/>
        <w:rPr>
          <w:b/>
        </w:rPr>
      </w:pPr>
      <w:r>
        <w:rPr>
          <w:b/>
        </w:rPr>
        <w:t>10</w:t>
      </w:r>
      <w:r w:rsidR="002D114E">
        <w:rPr>
          <w:b/>
        </w:rPr>
        <w:t>/</w:t>
      </w:r>
      <w:r w:rsidR="004874B4">
        <w:rPr>
          <w:b/>
        </w:rPr>
        <w:t>1</w:t>
      </w:r>
      <w:r>
        <w:rPr>
          <w:b/>
        </w:rPr>
        <w:t>1</w:t>
      </w:r>
      <w:r w:rsidR="002D114E">
        <w:rPr>
          <w:b/>
        </w:rPr>
        <w:t>/202</w:t>
      </w:r>
      <w:r>
        <w:rPr>
          <w:b/>
        </w:rPr>
        <w:t>5</w:t>
      </w:r>
      <w:r w:rsidR="002D114E">
        <w:rPr>
          <w:b/>
        </w:rPr>
        <w:t>.</w:t>
      </w:r>
    </w:p>
    <w:p w14:paraId="6EBDF5E5" w14:textId="77777777" w:rsidR="00C86453" w:rsidRDefault="00C86453" w:rsidP="00C86453">
      <w:pPr>
        <w:jc w:val="center"/>
        <w:rPr>
          <w:b/>
        </w:rPr>
      </w:pPr>
    </w:p>
    <w:p w14:paraId="2578742F" w14:textId="77777777" w:rsidR="00F64818" w:rsidRPr="00F07FA1" w:rsidRDefault="00F64818" w:rsidP="00FE5EC5">
      <w:pPr>
        <w:jc w:val="both"/>
        <w:rPr>
          <w:rFonts w:eastAsia="Palatino Linotype"/>
          <w:b/>
        </w:rPr>
      </w:pPr>
      <w:r w:rsidRPr="00F07FA1">
        <w:rPr>
          <w:rFonts w:eastAsia="Palatino Linotype"/>
          <w:b/>
        </w:rPr>
        <w:t>Highlights</w:t>
      </w:r>
    </w:p>
    <w:p w14:paraId="25493AC5" w14:textId="77777777" w:rsidR="00121735" w:rsidRDefault="00121735" w:rsidP="00121735">
      <w:pPr>
        <w:spacing w:after="300"/>
        <w:outlineLvl w:val="2"/>
        <w:rPr>
          <w:rFonts w:eastAsia="Palatino Linotype"/>
          <w:b/>
          <w:u w:val="single"/>
        </w:rPr>
      </w:pPr>
      <w:bookmarkStart w:id="0" w:name="_Hlk159862066"/>
    </w:p>
    <w:bookmarkEnd w:id="0"/>
    <w:p w14:paraId="6B22D640" w14:textId="004A299E" w:rsidR="004874B4" w:rsidRPr="004874B4" w:rsidRDefault="001A47E6" w:rsidP="004874B4">
      <w:pPr>
        <w:pStyle w:val="ListParagraph"/>
        <w:numPr>
          <w:ilvl w:val="0"/>
          <w:numId w:val="5"/>
        </w:numPr>
        <w:jc w:val="both"/>
        <w:rPr>
          <w:rFonts w:asciiTheme="majorBidi" w:hAnsiTheme="majorBidi" w:cstheme="majorBidi"/>
          <w:b/>
          <w:bCs/>
          <w:i/>
          <w:iCs/>
          <w:sz w:val="24"/>
          <w:szCs w:val="24"/>
        </w:rPr>
      </w:pPr>
      <w:r>
        <w:rPr>
          <w:rFonts w:asciiTheme="majorBidi" w:hAnsiTheme="majorBidi" w:cstheme="majorBidi"/>
          <w:b/>
          <w:bCs/>
          <w:i/>
          <w:iCs/>
          <w:sz w:val="24"/>
          <w:szCs w:val="24"/>
        </w:rPr>
        <w:t>4</w:t>
      </w:r>
      <w:r w:rsidR="00DE46B0" w:rsidRPr="004874B4">
        <w:rPr>
          <w:rFonts w:asciiTheme="majorBidi" w:hAnsiTheme="majorBidi" w:cstheme="majorBidi"/>
          <w:b/>
          <w:bCs/>
          <w:i/>
          <w:iCs/>
          <w:sz w:val="24"/>
          <w:szCs w:val="24"/>
        </w:rPr>
        <w:t xml:space="preserve">0 </w:t>
      </w:r>
      <w:r w:rsidR="009946A4" w:rsidRPr="004874B4">
        <w:rPr>
          <w:rFonts w:asciiTheme="majorBidi" w:hAnsiTheme="majorBidi" w:cstheme="majorBidi"/>
          <w:b/>
          <w:bCs/>
          <w:i/>
          <w:iCs/>
          <w:sz w:val="24"/>
          <w:szCs w:val="24"/>
        </w:rPr>
        <w:t>-</w:t>
      </w:r>
      <w:r w:rsidR="007F26CB" w:rsidRPr="004874B4">
        <w:rPr>
          <w:rFonts w:asciiTheme="majorBidi" w:hAnsiTheme="majorBidi" w:cstheme="majorBidi"/>
          <w:b/>
          <w:bCs/>
          <w:i/>
          <w:iCs/>
          <w:sz w:val="24"/>
          <w:szCs w:val="24"/>
        </w:rPr>
        <w:t>y</w:t>
      </w:r>
      <w:r w:rsidR="009946A4" w:rsidRPr="004874B4">
        <w:rPr>
          <w:rFonts w:asciiTheme="majorBidi" w:hAnsiTheme="majorBidi" w:cstheme="majorBidi"/>
          <w:b/>
          <w:bCs/>
          <w:i/>
          <w:iCs/>
          <w:sz w:val="24"/>
          <w:szCs w:val="24"/>
        </w:rPr>
        <w:t>ear-</w:t>
      </w:r>
      <w:r w:rsidR="007F26CB" w:rsidRPr="004874B4">
        <w:rPr>
          <w:rFonts w:asciiTheme="majorBidi" w:hAnsiTheme="majorBidi" w:cstheme="majorBidi"/>
          <w:b/>
          <w:bCs/>
          <w:i/>
          <w:iCs/>
          <w:sz w:val="24"/>
          <w:szCs w:val="24"/>
        </w:rPr>
        <w:t>o</w:t>
      </w:r>
      <w:r w:rsidR="009946A4" w:rsidRPr="004874B4">
        <w:rPr>
          <w:rFonts w:asciiTheme="majorBidi" w:hAnsiTheme="majorBidi" w:cstheme="majorBidi"/>
          <w:b/>
          <w:bCs/>
          <w:i/>
          <w:iCs/>
          <w:sz w:val="24"/>
          <w:szCs w:val="24"/>
        </w:rPr>
        <w:t xml:space="preserve">ld </w:t>
      </w:r>
      <w:r w:rsidR="007654F2" w:rsidRPr="004874B4">
        <w:rPr>
          <w:rFonts w:asciiTheme="majorBidi" w:hAnsiTheme="majorBidi" w:cstheme="majorBidi"/>
          <w:b/>
          <w:bCs/>
          <w:i/>
          <w:iCs/>
          <w:sz w:val="24"/>
          <w:szCs w:val="24"/>
        </w:rPr>
        <w:t>unarmed Didinga ma</w:t>
      </w:r>
      <w:r w:rsidR="00DC1435">
        <w:rPr>
          <w:rFonts w:asciiTheme="majorBidi" w:hAnsiTheme="majorBidi" w:cstheme="majorBidi"/>
          <w:b/>
          <w:bCs/>
          <w:i/>
          <w:iCs/>
          <w:sz w:val="24"/>
          <w:szCs w:val="24"/>
        </w:rPr>
        <w:t xml:space="preserve">le civilian </w:t>
      </w:r>
      <w:r w:rsidR="0027052B">
        <w:rPr>
          <w:rFonts w:asciiTheme="majorBidi" w:hAnsiTheme="majorBidi" w:cstheme="majorBidi"/>
          <w:b/>
          <w:bCs/>
          <w:i/>
          <w:iCs/>
          <w:sz w:val="24"/>
          <w:szCs w:val="24"/>
        </w:rPr>
        <w:t xml:space="preserve">from Monita Boma </w:t>
      </w:r>
      <w:r w:rsidR="007654F2" w:rsidRPr="004874B4">
        <w:rPr>
          <w:rFonts w:asciiTheme="majorBidi" w:hAnsiTheme="majorBidi" w:cstheme="majorBidi"/>
          <w:b/>
          <w:bCs/>
          <w:i/>
          <w:iCs/>
          <w:sz w:val="24"/>
          <w:szCs w:val="24"/>
        </w:rPr>
        <w:t xml:space="preserve">shot and killed in an attempted cattle raid </w:t>
      </w:r>
      <w:r w:rsidR="00DC1435">
        <w:rPr>
          <w:rFonts w:asciiTheme="majorBidi" w:hAnsiTheme="majorBidi" w:cstheme="majorBidi"/>
          <w:b/>
          <w:bCs/>
          <w:i/>
          <w:iCs/>
          <w:sz w:val="24"/>
          <w:szCs w:val="24"/>
        </w:rPr>
        <w:t xml:space="preserve">related </w:t>
      </w:r>
      <w:r w:rsidR="007654F2" w:rsidRPr="004874B4">
        <w:rPr>
          <w:rFonts w:asciiTheme="majorBidi" w:hAnsiTheme="majorBidi" w:cstheme="majorBidi"/>
          <w:b/>
          <w:bCs/>
          <w:i/>
          <w:iCs/>
          <w:sz w:val="24"/>
          <w:szCs w:val="24"/>
        </w:rPr>
        <w:t xml:space="preserve">incident by armed Logir youth </w:t>
      </w:r>
      <w:r w:rsidR="0027052B">
        <w:rPr>
          <w:rFonts w:asciiTheme="majorBidi" w:hAnsiTheme="majorBidi" w:cstheme="majorBidi"/>
          <w:b/>
          <w:bCs/>
          <w:i/>
          <w:iCs/>
          <w:sz w:val="24"/>
          <w:szCs w:val="24"/>
        </w:rPr>
        <w:t xml:space="preserve">from Romula Boma, Chahari Payam, Ikotos County </w:t>
      </w:r>
      <w:r w:rsidR="007654F2" w:rsidRPr="004874B4">
        <w:rPr>
          <w:rFonts w:asciiTheme="majorBidi" w:hAnsiTheme="majorBidi" w:cstheme="majorBidi"/>
          <w:b/>
          <w:bCs/>
          <w:i/>
          <w:iCs/>
          <w:sz w:val="24"/>
          <w:szCs w:val="24"/>
        </w:rPr>
        <w:t>in Monita Boma,</w:t>
      </w:r>
      <w:r w:rsidR="003172D0" w:rsidRPr="004874B4">
        <w:rPr>
          <w:rFonts w:asciiTheme="majorBidi" w:hAnsiTheme="majorBidi" w:cstheme="majorBidi"/>
          <w:b/>
          <w:bCs/>
          <w:i/>
          <w:iCs/>
          <w:sz w:val="24"/>
          <w:szCs w:val="24"/>
        </w:rPr>
        <w:t xml:space="preserve"> </w:t>
      </w:r>
      <w:r w:rsidR="007654F2" w:rsidRPr="004874B4">
        <w:rPr>
          <w:rFonts w:asciiTheme="majorBidi" w:hAnsiTheme="majorBidi" w:cstheme="majorBidi"/>
          <w:b/>
          <w:bCs/>
          <w:i/>
          <w:iCs/>
          <w:sz w:val="24"/>
          <w:szCs w:val="24"/>
        </w:rPr>
        <w:t>H</w:t>
      </w:r>
      <w:r w:rsidR="004F3753" w:rsidRPr="004874B4">
        <w:rPr>
          <w:rFonts w:asciiTheme="majorBidi" w:hAnsiTheme="majorBidi" w:cstheme="majorBidi"/>
          <w:b/>
          <w:bCs/>
          <w:i/>
          <w:iCs/>
          <w:sz w:val="24"/>
          <w:szCs w:val="24"/>
        </w:rPr>
        <w:t>o</w:t>
      </w:r>
      <w:r w:rsidR="007654F2" w:rsidRPr="004874B4">
        <w:rPr>
          <w:rFonts w:asciiTheme="majorBidi" w:hAnsiTheme="majorBidi" w:cstheme="majorBidi"/>
          <w:b/>
          <w:bCs/>
          <w:i/>
          <w:iCs/>
          <w:sz w:val="24"/>
          <w:szCs w:val="24"/>
        </w:rPr>
        <w:t>miri Payam</w:t>
      </w:r>
      <w:r w:rsidR="00092470" w:rsidRPr="004874B4">
        <w:rPr>
          <w:rFonts w:asciiTheme="majorBidi" w:hAnsiTheme="majorBidi" w:cstheme="majorBidi"/>
          <w:b/>
          <w:bCs/>
          <w:i/>
          <w:iCs/>
          <w:sz w:val="24"/>
          <w:szCs w:val="24"/>
        </w:rPr>
        <w:t>,</w:t>
      </w:r>
      <w:r w:rsidR="007654F2" w:rsidRPr="004874B4">
        <w:rPr>
          <w:rFonts w:asciiTheme="majorBidi" w:hAnsiTheme="majorBidi" w:cstheme="majorBidi"/>
          <w:b/>
          <w:bCs/>
          <w:i/>
          <w:iCs/>
          <w:sz w:val="24"/>
          <w:szCs w:val="24"/>
        </w:rPr>
        <w:t xml:space="preserve"> </w:t>
      </w:r>
      <w:r w:rsidR="001C0D06" w:rsidRPr="004874B4">
        <w:rPr>
          <w:rFonts w:asciiTheme="majorBidi" w:hAnsiTheme="majorBidi" w:cstheme="majorBidi"/>
          <w:b/>
          <w:bCs/>
          <w:i/>
          <w:iCs/>
          <w:sz w:val="24"/>
          <w:szCs w:val="24"/>
        </w:rPr>
        <w:t>Budi County</w:t>
      </w:r>
      <w:r w:rsidR="004874B4">
        <w:rPr>
          <w:rFonts w:asciiTheme="majorBidi" w:hAnsiTheme="majorBidi" w:cstheme="majorBidi"/>
          <w:b/>
          <w:bCs/>
          <w:i/>
          <w:iCs/>
          <w:sz w:val="24"/>
          <w:szCs w:val="24"/>
        </w:rPr>
        <w:t xml:space="preserve">. </w:t>
      </w:r>
      <w:r w:rsidR="004874B4" w:rsidRPr="004874B4">
        <w:rPr>
          <w:rFonts w:asciiTheme="majorBidi" w:hAnsiTheme="majorBidi" w:cstheme="majorBidi"/>
          <w:b/>
          <w:bCs/>
          <w:i/>
          <w:iCs/>
        </w:rPr>
        <w:t>Case code: UNM/2</w:t>
      </w:r>
      <w:r w:rsidR="001B4E7B">
        <w:rPr>
          <w:rFonts w:asciiTheme="majorBidi" w:hAnsiTheme="majorBidi" w:cstheme="majorBidi"/>
          <w:b/>
          <w:bCs/>
          <w:i/>
          <w:iCs/>
        </w:rPr>
        <w:t>5</w:t>
      </w:r>
      <w:r w:rsidR="004874B4" w:rsidRPr="004874B4">
        <w:rPr>
          <w:rFonts w:asciiTheme="majorBidi" w:hAnsiTheme="majorBidi" w:cstheme="majorBidi"/>
          <w:b/>
          <w:bCs/>
          <w:i/>
          <w:iCs/>
        </w:rPr>
        <w:t>/</w:t>
      </w:r>
      <w:r w:rsidR="001B4E7B" w:rsidRPr="001B4E7B">
        <w:t xml:space="preserve"> </w:t>
      </w:r>
      <w:r w:rsidR="001B4E7B" w:rsidRPr="001B4E7B">
        <w:rPr>
          <w:rFonts w:asciiTheme="majorBidi" w:hAnsiTheme="majorBidi" w:cstheme="majorBidi"/>
          <w:b/>
          <w:bCs/>
          <w:i/>
          <w:iCs/>
        </w:rPr>
        <w:t>1082</w:t>
      </w:r>
    </w:p>
    <w:p w14:paraId="75253334" w14:textId="77777777" w:rsidR="004874B4" w:rsidRPr="004874B4" w:rsidRDefault="004874B4" w:rsidP="004874B4">
      <w:pPr>
        <w:pStyle w:val="ListParagraph"/>
        <w:ind w:left="360"/>
        <w:jc w:val="both"/>
        <w:rPr>
          <w:rFonts w:asciiTheme="majorBidi" w:hAnsiTheme="majorBidi" w:cstheme="majorBidi"/>
          <w:b/>
          <w:bCs/>
          <w:i/>
          <w:iCs/>
          <w:sz w:val="24"/>
          <w:szCs w:val="24"/>
        </w:rPr>
      </w:pPr>
    </w:p>
    <w:p w14:paraId="5FEA9485" w14:textId="4BFE056C" w:rsidR="00F64818" w:rsidRPr="004874B4" w:rsidRDefault="00F64818" w:rsidP="00C628A4">
      <w:pPr>
        <w:pStyle w:val="ListParagraph"/>
        <w:numPr>
          <w:ilvl w:val="0"/>
          <w:numId w:val="5"/>
        </w:numPr>
        <w:spacing w:after="0" w:line="240" w:lineRule="auto"/>
        <w:jc w:val="both"/>
        <w:rPr>
          <w:rFonts w:ascii="Times New Roman" w:eastAsia="Palatino Linotype" w:hAnsi="Times New Roman" w:cs="Times New Roman"/>
          <w:b/>
          <w:bCs/>
          <w:sz w:val="24"/>
          <w:szCs w:val="24"/>
        </w:rPr>
      </w:pPr>
      <w:r w:rsidRPr="004874B4">
        <w:rPr>
          <w:rFonts w:ascii="Times New Roman" w:eastAsia="Calibri" w:hAnsi="Times New Roman" w:cs="Times New Roman"/>
          <w:b/>
          <w:bCs/>
          <w:sz w:val="24"/>
          <w:szCs w:val="24"/>
        </w:rPr>
        <w:t xml:space="preserve">Political and </w:t>
      </w:r>
      <w:r w:rsidR="00F533B4" w:rsidRPr="004874B4">
        <w:rPr>
          <w:rFonts w:ascii="Times New Roman" w:eastAsia="Calibri" w:hAnsi="Times New Roman" w:cs="Times New Roman"/>
          <w:b/>
          <w:bCs/>
          <w:sz w:val="24"/>
          <w:szCs w:val="24"/>
        </w:rPr>
        <w:t>S</w:t>
      </w:r>
      <w:r w:rsidRPr="004874B4">
        <w:rPr>
          <w:rFonts w:ascii="Times New Roman" w:eastAsia="Calibri" w:hAnsi="Times New Roman" w:cs="Times New Roman"/>
          <w:b/>
          <w:bCs/>
          <w:sz w:val="24"/>
          <w:szCs w:val="24"/>
        </w:rPr>
        <w:t xml:space="preserve">ecurity </w:t>
      </w:r>
      <w:r w:rsidR="00F533B4" w:rsidRPr="004874B4">
        <w:rPr>
          <w:rFonts w:ascii="Times New Roman" w:eastAsia="Calibri" w:hAnsi="Times New Roman" w:cs="Times New Roman"/>
          <w:b/>
          <w:bCs/>
          <w:sz w:val="24"/>
          <w:szCs w:val="24"/>
        </w:rPr>
        <w:t>U</w:t>
      </w:r>
      <w:r w:rsidRPr="004874B4">
        <w:rPr>
          <w:rFonts w:ascii="Times New Roman" w:eastAsia="Calibri" w:hAnsi="Times New Roman" w:cs="Times New Roman"/>
          <w:b/>
          <w:bCs/>
          <w:sz w:val="24"/>
          <w:szCs w:val="24"/>
        </w:rPr>
        <w:t>pdates</w:t>
      </w:r>
    </w:p>
    <w:p w14:paraId="2EFE0F42" w14:textId="798DC429" w:rsidR="003C62BF" w:rsidRDefault="00260A53"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jc w:val="both"/>
        <w:rPr>
          <w:rFonts w:eastAsia="Palatino Linotype"/>
        </w:rPr>
      </w:pPr>
    </w:p>
    <w:p w14:paraId="778C8450" w14:textId="6053F11F" w:rsidR="00F64818" w:rsidRPr="00FE5EC5" w:rsidRDefault="0075340A" w:rsidP="00FE5EC5">
      <w:pPr>
        <w:numPr>
          <w:ilvl w:val="0"/>
          <w:numId w:val="4"/>
        </w:numPr>
        <w:ind w:left="284"/>
        <w:contextualSpacing/>
        <w:jc w:val="both"/>
        <w:rPr>
          <w:rFonts w:eastAsia="Palatino Linotype"/>
          <w:b/>
        </w:rPr>
      </w:pPr>
      <w:r w:rsidRPr="00FE5EC5">
        <w:rPr>
          <w:rFonts w:eastAsia="Palatino Linotype"/>
          <w:b/>
        </w:rPr>
        <w:t>Human Rights in the Electoral Process</w:t>
      </w:r>
      <w:r w:rsidR="00F64818" w:rsidRPr="00FE5EC5">
        <w:rPr>
          <w:rFonts w:eastAsia="Palatino Linotype"/>
          <w:b/>
        </w:rPr>
        <w:t xml:space="preserve"> </w:t>
      </w:r>
    </w:p>
    <w:p w14:paraId="64BCF5FC" w14:textId="77777777" w:rsidR="00F64818" w:rsidRPr="00FE5EC5" w:rsidRDefault="00F64818" w:rsidP="00FE5EC5">
      <w:pPr>
        <w:ind w:left="720"/>
        <w:contextualSpacing/>
        <w:jc w:val="both"/>
        <w:rPr>
          <w:rFonts w:eastAsia="Palatino Linotype"/>
          <w:b/>
          <w:u w:val="single"/>
        </w:rPr>
      </w:pPr>
    </w:p>
    <w:p w14:paraId="0868C8E4" w14:textId="3C7AB4E2" w:rsidR="00F64818" w:rsidRDefault="00F64818" w:rsidP="00FE5EC5">
      <w:pPr>
        <w:numPr>
          <w:ilvl w:val="0"/>
          <w:numId w:val="4"/>
        </w:numPr>
        <w:ind w:left="284"/>
        <w:contextualSpacing/>
        <w:jc w:val="both"/>
        <w:rPr>
          <w:rFonts w:eastAsia="Palatino Linotype"/>
          <w:b/>
        </w:rPr>
      </w:pPr>
      <w:r w:rsidRPr="00FE5EC5">
        <w:rPr>
          <w:rFonts w:eastAsia="Palatino Linotype"/>
          <w:b/>
        </w:rPr>
        <w:t>Conflict-</w:t>
      </w:r>
      <w:r w:rsidR="0075340A" w:rsidRPr="00FE5EC5">
        <w:rPr>
          <w:rFonts w:eastAsia="Palatino Linotype"/>
          <w:b/>
        </w:rPr>
        <w:t>R</w:t>
      </w:r>
      <w:r w:rsidRPr="00FE5EC5">
        <w:rPr>
          <w:rFonts w:eastAsia="Palatino Linotype"/>
          <w:b/>
        </w:rPr>
        <w:t xml:space="preserve">elated </w:t>
      </w:r>
      <w:r w:rsidR="00D75870">
        <w:rPr>
          <w:rFonts w:eastAsia="Palatino Linotype"/>
          <w:b/>
        </w:rPr>
        <w:t>V</w:t>
      </w:r>
      <w:r w:rsidRPr="00FE5EC5">
        <w:rPr>
          <w:rFonts w:eastAsia="Palatino Linotype"/>
          <w:b/>
        </w:rPr>
        <w:t>iolations/</w:t>
      </w:r>
      <w:r w:rsidR="00D75870">
        <w:rPr>
          <w:rFonts w:eastAsia="Palatino Linotype"/>
          <w:b/>
        </w:rPr>
        <w:t>A</w:t>
      </w:r>
      <w:r w:rsidRPr="00FE5EC5">
        <w:rPr>
          <w:rFonts w:eastAsia="Palatino Linotype"/>
          <w:b/>
        </w:rPr>
        <w:t>buses</w:t>
      </w:r>
    </w:p>
    <w:p w14:paraId="458C7322" w14:textId="2160F8CC" w:rsidR="003172D0" w:rsidRDefault="003172D0" w:rsidP="005775F4">
      <w:pPr>
        <w:pStyle w:val="NormalWeb"/>
        <w:jc w:val="both"/>
      </w:pPr>
      <w:r>
        <w:t xml:space="preserve">On </w:t>
      </w:r>
      <w:r w:rsidR="001A47E6">
        <w:t>11 November 2025</w:t>
      </w:r>
      <w:r>
        <w:t xml:space="preserve">, HRD spoke to three credible secondary sources </w:t>
      </w:r>
      <w:r w:rsidR="0027052B">
        <w:t xml:space="preserve">on a </w:t>
      </w:r>
      <w:r>
        <w:t>reported incident of an attempted intercommunal cattle raid</w:t>
      </w:r>
      <w:r w:rsidR="0027052B">
        <w:t xml:space="preserve"> related incident where </w:t>
      </w:r>
      <w:r>
        <w:t xml:space="preserve">a </w:t>
      </w:r>
      <w:r w:rsidR="001B4E7B">
        <w:t>4</w:t>
      </w:r>
      <w:r w:rsidR="00DE46B0">
        <w:t xml:space="preserve">0 </w:t>
      </w:r>
      <w:r>
        <w:t xml:space="preserve">-year-old unarmed Didinga man was shot and killed by armed Logir youth from </w:t>
      </w:r>
      <w:bookmarkStart w:id="1" w:name="_Hlk213678800"/>
      <w:r>
        <w:t>Ramula Boma, Chahari Payam, Ikotos County</w:t>
      </w:r>
      <w:bookmarkEnd w:id="1"/>
      <w:r w:rsidR="0027052B">
        <w:t xml:space="preserve">, and the </w:t>
      </w:r>
      <w:r>
        <w:t xml:space="preserve">sources confirmed </w:t>
      </w:r>
      <w:r w:rsidR="0027052B">
        <w:t xml:space="preserve">that </w:t>
      </w:r>
      <w:r w:rsidR="00141C7E">
        <w:t xml:space="preserve">the incident occurred on </w:t>
      </w:r>
      <w:bookmarkStart w:id="2" w:name="_Hlk213667673"/>
      <w:r w:rsidR="001A47E6">
        <w:t>9</w:t>
      </w:r>
      <w:r w:rsidR="00141C7E">
        <w:t xml:space="preserve"> November 202</w:t>
      </w:r>
      <w:r w:rsidR="001A47E6">
        <w:t>5</w:t>
      </w:r>
      <w:bookmarkEnd w:id="2"/>
      <w:r w:rsidR="00141C7E">
        <w:t xml:space="preserve"> </w:t>
      </w:r>
      <w:r>
        <w:t>in Monita Boma, Homiri Payam, Budi County</w:t>
      </w:r>
      <w:r w:rsidR="00141C7E">
        <w:t>.</w:t>
      </w:r>
    </w:p>
    <w:p w14:paraId="311F5C2A" w14:textId="77777777" w:rsidR="00C600C2" w:rsidRDefault="003172D0" w:rsidP="005775F4">
      <w:pPr>
        <w:pStyle w:val="NormalWeb"/>
        <w:jc w:val="both"/>
      </w:pPr>
      <w:r>
        <w:t xml:space="preserve">According to the </w:t>
      </w:r>
      <w:r w:rsidR="0027052B">
        <w:t>respondents</w:t>
      </w:r>
      <w:r>
        <w:t xml:space="preserve">, </w:t>
      </w:r>
      <w:r w:rsidR="0027052B">
        <w:t>at approximately 10:00 hours</w:t>
      </w:r>
      <w:r w:rsidR="0027052B">
        <w:t xml:space="preserve"> </w:t>
      </w:r>
      <w:r w:rsidR="00141C7E">
        <w:t xml:space="preserve">on </w:t>
      </w:r>
      <w:r w:rsidR="001A47E6">
        <w:t>9 November 2025</w:t>
      </w:r>
      <w:r w:rsidR="00141C7E">
        <w:t xml:space="preserve">, </w:t>
      </w:r>
      <w:r w:rsidR="0027052B">
        <w:t xml:space="preserve">about six armed Logir youths from </w:t>
      </w:r>
      <w:r w:rsidR="0027052B">
        <w:t>Ramula Boma, Chahari Payam, Ikotos County</w:t>
      </w:r>
      <w:r w:rsidR="0027052B">
        <w:t xml:space="preserve"> with the intention to raid cattle</w:t>
      </w:r>
      <w:r w:rsidR="00C600C2">
        <w:t xml:space="preserve"> stormed a cattle camp adjacent to a farm where a </w:t>
      </w:r>
      <w:r w:rsidR="00C600C2">
        <w:t xml:space="preserve">40-year-old </w:t>
      </w:r>
      <w:r w:rsidR="00C600C2">
        <w:t xml:space="preserve">unarmed </w:t>
      </w:r>
      <w:r w:rsidR="00C600C2">
        <w:t>Didinga ma</w:t>
      </w:r>
      <w:r w:rsidR="00C600C2">
        <w:t>le civilian was clearing his farm, and fearing that he will constitute an obstacle to their raid, they immediately shot him dead. However, when they realized that the Didinga youths who were providing security in the area has been alerted by the sound of the gun shot and were coming to engage them in a gun battle, they immediately fled the area without raiding any of the cattle.</w:t>
      </w:r>
    </w:p>
    <w:p w14:paraId="587832EE" w14:textId="4C7DE152" w:rsidR="00141C7E" w:rsidRDefault="00C600C2" w:rsidP="00DC1435">
      <w:pPr>
        <w:pStyle w:val="NormalWeb"/>
        <w:jc w:val="both"/>
      </w:pPr>
      <w:r>
        <w:t xml:space="preserve">The Didinga youths followed the footmarks of the assailants and were able to determine that they </w:t>
      </w:r>
      <w:r w:rsidR="00FA507D">
        <w:t>entered Ramula</w:t>
      </w:r>
      <w:r w:rsidR="00DC1435">
        <w:t xml:space="preserve"> Boma, Chahari Payam, Ikotos County</w:t>
      </w:r>
      <w:r w:rsidR="00DC1435">
        <w:t xml:space="preserve"> and they returned to Budi County and reported the incident at </w:t>
      </w:r>
      <w:r w:rsidR="003172D0">
        <w:t xml:space="preserve">Chukudum </w:t>
      </w:r>
      <w:r w:rsidR="00DC1435">
        <w:t>P</w:t>
      </w:r>
      <w:r w:rsidR="003172D0">
        <w:t xml:space="preserve">olice </w:t>
      </w:r>
      <w:r w:rsidR="00DC1435">
        <w:t>S</w:t>
      </w:r>
      <w:r w:rsidR="003172D0">
        <w:t xml:space="preserve">tation, </w:t>
      </w:r>
      <w:r w:rsidR="00DC1435">
        <w:t xml:space="preserve">where investigation is said </w:t>
      </w:r>
      <w:r w:rsidR="003172D0">
        <w:t>to be ongoing</w:t>
      </w:r>
      <w:r w:rsidR="00DC1435">
        <w:t xml:space="preserve">, but no </w:t>
      </w:r>
      <w:r w:rsidR="003172D0">
        <w:t>suspect</w:t>
      </w:r>
      <w:r w:rsidR="00DC1435">
        <w:t xml:space="preserve"> has been </w:t>
      </w:r>
      <w:r w:rsidR="003172D0">
        <w:t>apprehended.</w:t>
      </w:r>
    </w:p>
    <w:p w14:paraId="08C1EB4A" w14:textId="05DBB33F" w:rsidR="003B0BBB" w:rsidRPr="007F26CB" w:rsidRDefault="003B0BBB" w:rsidP="005775F4">
      <w:pPr>
        <w:pStyle w:val="NormalWeb"/>
        <w:jc w:val="both"/>
      </w:pPr>
      <w:r w:rsidRPr="00EC7F08">
        <w:t>Comment:</w:t>
      </w:r>
      <w:r w:rsidRPr="00E60776">
        <w:rPr>
          <w:i/>
          <w:iCs/>
        </w:rPr>
        <w:t xml:space="preserve"> HRD will continue to follow up on developments and report accordingly.</w:t>
      </w:r>
    </w:p>
    <w:p w14:paraId="029F6383" w14:textId="77777777" w:rsidR="00EC7F08" w:rsidRPr="00E60776" w:rsidRDefault="00EC7F08" w:rsidP="003B0BBB">
      <w:pPr>
        <w:jc w:val="both"/>
        <w:rPr>
          <w:i/>
          <w:iCs/>
        </w:rPr>
      </w:pPr>
    </w:p>
    <w:p w14:paraId="36EF942B" w14:textId="2FB337B2" w:rsidR="00F64818" w:rsidRPr="00FA7B00"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ind w:left="-76"/>
        <w:contextualSpacing/>
        <w:jc w:val="both"/>
        <w:rPr>
          <w:rFonts w:eastAsia="Palatino Linotype"/>
          <w:b/>
        </w:rPr>
      </w:pPr>
    </w:p>
    <w:p w14:paraId="33AB9434" w14:textId="7263C98A" w:rsidR="00833B85" w:rsidRPr="00FA7B00"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4A4EC666" w14:textId="77777777" w:rsidR="00070682" w:rsidRDefault="00070682" w:rsidP="00070682">
      <w:pPr>
        <w:contextualSpacing/>
        <w:jc w:val="both"/>
        <w:rPr>
          <w:rFonts w:eastAsia="Palatino Linotype"/>
          <w:bCs/>
        </w:rPr>
      </w:pPr>
    </w:p>
    <w:p w14:paraId="63E5F9A4" w14:textId="15CF7CF8" w:rsidR="00F64818" w:rsidRPr="00D75870" w:rsidRDefault="002705AC" w:rsidP="00FE5EC5">
      <w:pPr>
        <w:numPr>
          <w:ilvl w:val="0"/>
          <w:numId w:val="4"/>
        </w:numPr>
        <w:ind w:left="284"/>
        <w:contextualSpacing/>
        <w:jc w:val="both"/>
        <w:rPr>
          <w:rFonts w:eastAsia="Palatino Linotype"/>
          <w:b/>
        </w:rPr>
      </w:pPr>
      <w:bookmarkStart w:id="3" w:name="_Hlk155890358"/>
      <w:r>
        <w:rPr>
          <w:rFonts w:eastAsia="Palatino Linotype"/>
          <w:b/>
        </w:rPr>
        <w:t xml:space="preserve">Civic Space and Participation </w:t>
      </w:r>
    </w:p>
    <w:p w14:paraId="5D54D960" w14:textId="77777777" w:rsidR="00483AC9" w:rsidRDefault="00483AC9" w:rsidP="00483AC9">
      <w:pPr>
        <w:contextualSpacing/>
        <w:jc w:val="both"/>
        <w:rPr>
          <w:rFonts w:eastAsia="Palatino Linotype"/>
          <w:b/>
          <w:u w:val="single"/>
        </w:rPr>
      </w:pPr>
    </w:p>
    <w:p w14:paraId="51062A52" w14:textId="5D4895DA" w:rsidR="00F64818" w:rsidRPr="00D75870" w:rsidRDefault="00874A46" w:rsidP="00FE5EC5">
      <w:pPr>
        <w:numPr>
          <w:ilvl w:val="0"/>
          <w:numId w:val="4"/>
        </w:numPr>
        <w:ind w:left="284"/>
        <w:contextualSpacing/>
        <w:jc w:val="both"/>
        <w:rPr>
          <w:rFonts w:eastAsia="Palatino Linotype"/>
          <w:b/>
        </w:rPr>
      </w:pPr>
      <w:r>
        <w:rPr>
          <w:rFonts w:eastAsia="Palatino Linotype"/>
          <w:b/>
        </w:rPr>
        <w:t>J</w:t>
      </w:r>
      <w:r w:rsidR="00F64818" w:rsidRPr="00D75870">
        <w:rPr>
          <w:rFonts w:eastAsia="Palatino Linotype"/>
          <w:b/>
        </w:rPr>
        <w:t>u</w:t>
      </w:r>
      <w:r>
        <w:rPr>
          <w:rFonts w:eastAsia="Palatino Linotype"/>
          <w:b/>
        </w:rPr>
        <w:t>dicial A</w:t>
      </w:r>
      <w:r w:rsidR="00F64818" w:rsidRPr="00D75870">
        <w:rPr>
          <w:rFonts w:eastAsia="Palatino Linotype"/>
          <w:b/>
        </w:rPr>
        <w:t>ccountability</w:t>
      </w:r>
    </w:p>
    <w:p w14:paraId="60D16B79" w14:textId="77777777" w:rsidR="00D75870" w:rsidRPr="00D95AC4" w:rsidRDefault="00D75870" w:rsidP="00D75870">
      <w:pPr>
        <w:numPr>
          <w:ilvl w:val="0"/>
          <w:numId w:val="1"/>
        </w:numPr>
        <w:contextualSpacing/>
        <w:jc w:val="both"/>
        <w:rPr>
          <w:rFonts w:eastAsia="Palatino Linotype"/>
          <w:bCs/>
        </w:rPr>
      </w:pPr>
      <w:r w:rsidRPr="00D95AC4">
        <w:rPr>
          <w:rFonts w:eastAsia="Palatino Linotype"/>
          <w:bCs/>
        </w:rPr>
        <w:t>Prolonged/arbitrary arrest and detention.</w:t>
      </w:r>
    </w:p>
    <w:p w14:paraId="3FDCC4B2" w14:textId="39020509" w:rsidR="00874A46" w:rsidRPr="00D95AC4" w:rsidRDefault="00874A46" w:rsidP="00D75870">
      <w:pPr>
        <w:numPr>
          <w:ilvl w:val="0"/>
          <w:numId w:val="1"/>
        </w:numPr>
        <w:contextualSpacing/>
        <w:jc w:val="both"/>
        <w:rPr>
          <w:rFonts w:eastAsia="Palatino Linotype"/>
          <w:bCs/>
        </w:rPr>
      </w:pPr>
      <w:r w:rsidRPr="00D95AC4">
        <w:rPr>
          <w:rFonts w:eastAsia="Palatino Linotype"/>
          <w:bCs/>
        </w:rPr>
        <w:t>Unlawful detention.</w:t>
      </w:r>
    </w:p>
    <w:p w14:paraId="5D14FB17" w14:textId="77777777" w:rsidR="00D75870" w:rsidRDefault="00D75870" w:rsidP="00D75870">
      <w:pPr>
        <w:numPr>
          <w:ilvl w:val="0"/>
          <w:numId w:val="1"/>
        </w:numPr>
        <w:contextualSpacing/>
        <w:jc w:val="both"/>
        <w:rPr>
          <w:rFonts w:eastAsia="Palatino Linotype"/>
          <w:bCs/>
        </w:rPr>
      </w:pPr>
      <w:r w:rsidRPr="00D95AC4">
        <w:rPr>
          <w:rFonts w:eastAsia="Palatino Linotype"/>
          <w:bCs/>
        </w:rPr>
        <w:t>Torture/ill-treatment in the context of arrest and detention.</w:t>
      </w:r>
    </w:p>
    <w:p w14:paraId="5E4CDE36" w14:textId="61A120B1" w:rsidR="00D066FF" w:rsidRPr="009D613F" w:rsidRDefault="00D3755C" w:rsidP="009D613F">
      <w:pPr>
        <w:numPr>
          <w:ilvl w:val="0"/>
          <w:numId w:val="1"/>
        </w:numPr>
        <w:contextualSpacing/>
        <w:jc w:val="both"/>
        <w:rPr>
          <w:rFonts w:eastAsia="Palatino Linotype"/>
          <w:bCs/>
        </w:rPr>
      </w:pPr>
      <w:r w:rsidRPr="00D95AC4">
        <w:rPr>
          <w:rFonts w:eastAsia="Palatino Linotype"/>
          <w:bCs/>
        </w:rPr>
        <w:t>Trial monitoring</w:t>
      </w:r>
      <w:r w:rsidR="00D95AC4" w:rsidRPr="00D95AC4">
        <w:rPr>
          <w:rFonts w:eastAsia="Palatino Linotype"/>
          <w:bCs/>
        </w:rPr>
        <w:t>.</w:t>
      </w:r>
    </w:p>
    <w:p w14:paraId="066DBF60" w14:textId="39B41A11" w:rsidR="00183500" w:rsidRDefault="00183500" w:rsidP="00D75870">
      <w:pPr>
        <w:numPr>
          <w:ilvl w:val="0"/>
          <w:numId w:val="1"/>
        </w:numPr>
        <w:contextualSpacing/>
        <w:jc w:val="both"/>
        <w:rPr>
          <w:rFonts w:eastAsia="Palatino Linotype"/>
          <w:bCs/>
        </w:rPr>
      </w:pPr>
      <w:r w:rsidRPr="00D95AC4">
        <w:rPr>
          <w:rFonts w:eastAsia="Palatino Linotype"/>
          <w:bCs/>
        </w:rPr>
        <w:t xml:space="preserve">Detention facility </w:t>
      </w:r>
      <w:r w:rsidR="00D95AC4" w:rsidRPr="00D95AC4">
        <w:rPr>
          <w:rFonts w:eastAsia="Palatino Linotype"/>
          <w:bCs/>
        </w:rPr>
        <w:t>monitoring.</w:t>
      </w:r>
    </w:p>
    <w:p w14:paraId="617D8CC0" w14:textId="1AE51911" w:rsidR="001D5B48" w:rsidRDefault="001D5B48" w:rsidP="00D75870">
      <w:pPr>
        <w:numPr>
          <w:ilvl w:val="0"/>
          <w:numId w:val="1"/>
        </w:numPr>
        <w:contextualSpacing/>
        <w:jc w:val="both"/>
        <w:rPr>
          <w:rFonts w:eastAsia="Palatino Linotype"/>
          <w:bCs/>
        </w:rPr>
      </w:pPr>
      <w:r>
        <w:rPr>
          <w:rFonts w:eastAsia="Palatino Linotype"/>
          <w:bCs/>
        </w:rPr>
        <w:t>E</w:t>
      </w:r>
      <w:r w:rsidR="00E70DAD">
        <w:rPr>
          <w:rFonts w:eastAsia="Palatino Linotype"/>
          <w:bCs/>
        </w:rPr>
        <w:t>xtrajudicial Execution</w:t>
      </w:r>
    </w:p>
    <w:p w14:paraId="71DC1ECD" w14:textId="1B8C6E4D" w:rsidR="001D5B48" w:rsidRPr="00D95AC4" w:rsidRDefault="001D5B48" w:rsidP="00D75870">
      <w:pPr>
        <w:numPr>
          <w:ilvl w:val="0"/>
          <w:numId w:val="1"/>
        </w:numPr>
        <w:contextualSpacing/>
        <w:jc w:val="both"/>
        <w:rPr>
          <w:rFonts w:eastAsia="Palatino Linotype"/>
          <w:bCs/>
        </w:rPr>
      </w:pPr>
      <w:r>
        <w:rPr>
          <w:rFonts w:eastAsia="Palatino Linotype"/>
          <w:bCs/>
        </w:rPr>
        <w:t>Death penalty and executions.</w:t>
      </w:r>
    </w:p>
    <w:p w14:paraId="1F5818FB" w14:textId="77777777" w:rsidR="00D75870" w:rsidRDefault="00D75870" w:rsidP="00D75870">
      <w:pPr>
        <w:ind w:left="-76"/>
        <w:contextualSpacing/>
        <w:jc w:val="both"/>
        <w:rPr>
          <w:rFonts w:eastAsia="Palatino Linotype"/>
          <w:b/>
          <w:u w:val="single"/>
        </w:rPr>
      </w:pPr>
    </w:p>
    <w:p w14:paraId="54DD5AED" w14:textId="497BEA91" w:rsidR="00B74A38" w:rsidRDefault="00B74A38" w:rsidP="00874A46">
      <w:pPr>
        <w:numPr>
          <w:ilvl w:val="0"/>
          <w:numId w:val="4"/>
        </w:numPr>
        <w:ind w:left="284"/>
        <w:contextualSpacing/>
        <w:jc w:val="both"/>
        <w:rPr>
          <w:rFonts w:eastAsia="Palatino Linotype"/>
          <w:b/>
        </w:rPr>
      </w:pPr>
      <w:r>
        <w:rPr>
          <w:rFonts w:eastAsia="Palatino Linotype"/>
          <w:b/>
        </w:rPr>
        <w:t>Transitional Justice</w:t>
      </w:r>
    </w:p>
    <w:p w14:paraId="5EE2BE89" w14:textId="77777777" w:rsidR="00B74A38" w:rsidRDefault="00B74A38" w:rsidP="00B74A38">
      <w:pPr>
        <w:ind w:left="-76"/>
        <w:contextualSpacing/>
        <w:jc w:val="both"/>
        <w:rPr>
          <w:rFonts w:eastAsia="Palatino Linotype"/>
          <w:b/>
        </w:rPr>
      </w:pPr>
    </w:p>
    <w:p w14:paraId="4340EC55" w14:textId="0373C3BA" w:rsidR="00874A46" w:rsidRDefault="00F64818" w:rsidP="0006263D">
      <w:pPr>
        <w:numPr>
          <w:ilvl w:val="0"/>
          <w:numId w:val="4"/>
        </w:numPr>
        <w:ind w:left="284"/>
        <w:contextualSpacing/>
        <w:jc w:val="both"/>
        <w:rPr>
          <w:rFonts w:eastAsia="Palatino Linotype"/>
          <w:b/>
        </w:rPr>
      </w:pPr>
      <w:r w:rsidRPr="00D75870">
        <w:rPr>
          <w:rFonts w:eastAsia="Palatino Linotype"/>
          <w:b/>
        </w:rPr>
        <w:t xml:space="preserve">Engagement and </w:t>
      </w:r>
      <w:r w:rsidR="00874A46">
        <w:rPr>
          <w:rFonts w:eastAsia="Palatino Linotype"/>
          <w:b/>
        </w:rPr>
        <w:t>C</w:t>
      </w:r>
      <w:r w:rsidRPr="00D75870">
        <w:rPr>
          <w:rFonts w:eastAsia="Palatino Linotype"/>
          <w:b/>
        </w:rPr>
        <w:t xml:space="preserve">apacity </w:t>
      </w:r>
      <w:r w:rsidR="00874A46">
        <w:rPr>
          <w:rFonts w:eastAsia="Palatino Linotype"/>
          <w:b/>
        </w:rPr>
        <w:t>B</w:t>
      </w:r>
      <w:r w:rsidRPr="00D75870">
        <w:rPr>
          <w:rFonts w:eastAsia="Palatino Linotype"/>
          <w:b/>
        </w:rPr>
        <w:t>uilding</w:t>
      </w:r>
    </w:p>
    <w:p w14:paraId="75F62BF7" w14:textId="77777777" w:rsidR="00930B3E" w:rsidRPr="0006263D" w:rsidRDefault="00930B3E" w:rsidP="0006263D">
      <w:pPr>
        <w:contextualSpacing/>
        <w:jc w:val="both"/>
        <w:rPr>
          <w:rFonts w:eastAsia="Palatino Linotype"/>
          <w:b/>
        </w:rPr>
      </w:pPr>
    </w:p>
    <w:p w14:paraId="299CF892" w14:textId="0C15B5E0" w:rsidR="00F00795" w:rsidRDefault="00F64818" w:rsidP="00F00795">
      <w:pPr>
        <w:numPr>
          <w:ilvl w:val="0"/>
          <w:numId w:val="4"/>
        </w:numPr>
        <w:ind w:left="284"/>
        <w:contextualSpacing/>
        <w:jc w:val="both"/>
        <w:rPr>
          <w:rFonts w:eastAsia="Palatino Linotype"/>
          <w:b/>
        </w:rPr>
      </w:pPr>
      <w:r w:rsidRPr="005D0786">
        <w:rPr>
          <w:rFonts w:eastAsia="Palatino Linotype"/>
          <w:b/>
        </w:rPr>
        <w:t xml:space="preserve">Other </w:t>
      </w:r>
      <w:r w:rsidR="005D0786">
        <w:rPr>
          <w:rFonts w:eastAsia="Palatino Linotype"/>
          <w:b/>
        </w:rPr>
        <w:t>K</w:t>
      </w:r>
      <w:r w:rsidRPr="005D0786">
        <w:rPr>
          <w:rFonts w:eastAsia="Palatino Linotype"/>
          <w:b/>
        </w:rPr>
        <w:t xml:space="preserve">ey </w:t>
      </w:r>
      <w:r w:rsidR="005D0786">
        <w:rPr>
          <w:rFonts w:eastAsia="Palatino Linotype"/>
          <w:b/>
        </w:rPr>
        <w:t>H</w:t>
      </w:r>
      <w:r w:rsidRPr="005D0786">
        <w:rPr>
          <w:rFonts w:eastAsia="Palatino Linotype"/>
          <w:b/>
        </w:rPr>
        <w:t xml:space="preserve">uman </w:t>
      </w:r>
      <w:r w:rsidR="005D0786">
        <w:rPr>
          <w:rFonts w:eastAsia="Palatino Linotype"/>
          <w:b/>
        </w:rPr>
        <w:t>R</w:t>
      </w:r>
      <w:r w:rsidRPr="005D0786">
        <w:rPr>
          <w:rFonts w:eastAsia="Palatino Linotype"/>
          <w:b/>
        </w:rPr>
        <w:t xml:space="preserve">ights and </w:t>
      </w:r>
      <w:r w:rsidR="005D0786">
        <w:rPr>
          <w:rFonts w:eastAsia="Palatino Linotype"/>
          <w:b/>
        </w:rPr>
        <w:t>P</w:t>
      </w:r>
      <w:r w:rsidRPr="005D0786">
        <w:rPr>
          <w:rFonts w:eastAsia="Palatino Linotype"/>
          <w:b/>
        </w:rPr>
        <w:t xml:space="preserve">rotection </w:t>
      </w:r>
      <w:r w:rsidR="005D0786">
        <w:rPr>
          <w:rFonts w:eastAsia="Palatino Linotype"/>
          <w:b/>
        </w:rPr>
        <w:t>C</w:t>
      </w:r>
      <w:r w:rsidRPr="005D0786">
        <w:rPr>
          <w:rFonts w:eastAsia="Palatino Linotype"/>
          <w:b/>
        </w:rPr>
        <w:t>oncerns</w:t>
      </w:r>
      <w:bookmarkEnd w:id="3"/>
    </w:p>
    <w:p w14:paraId="69A33823" w14:textId="77777777" w:rsidR="00F00795" w:rsidRPr="00F00795" w:rsidRDefault="00F00795" w:rsidP="00F00795">
      <w:pPr>
        <w:contextualSpacing/>
        <w:jc w:val="both"/>
        <w:rPr>
          <w:rFonts w:eastAsia="Palatino Linotype"/>
          <w:b/>
        </w:rPr>
      </w:pPr>
    </w:p>
    <w:p w14:paraId="0E018FCC" w14:textId="77777777" w:rsidR="00F51B93" w:rsidRDefault="00F51B93" w:rsidP="00F51B93">
      <w:pPr>
        <w:jc w:val="both"/>
      </w:pPr>
    </w:p>
    <w:p w14:paraId="1627B1D0" w14:textId="425D099D" w:rsidR="00FE65EB" w:rsidRPr="00FE65EB" w:rsidRDefault="00FE65EB" w:rsidP="0013260B">
      <w:pPr>
        <w:jc w:val="both"/>
        <w:rPr>
          <w:rFonts w:asciiTheme="majorBidi" w:hAnsiTheme="majorBidi" w:cstheme="majorBidi"/>
          <w:i/>
          <w:iCs/>
        </w:rPr>
      </w:pPr>
    </w:p>
    <w:sectPr w:rsidR="00FE65EB" w:rsidRPr="00FE65EB" w:rsidSect="003A7A57">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EC4E6" w14:textId="77777777" w:rsidR="00BB1523" w:rsidRDefault="00BB1523" w:rsidP="00182875">
      <w:r>
        <w:separator/>
      </w:r>
    </w:p>
  </w:endnote>
  <w:endnote w:type="continuationSeparator" w:id="0">
    <w:p w14:paraId="275A15B7" w14:textId="77777777" w:rsidR="00BB1523" w:rsidRDefault="00BB1523" w:rsidP="00182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3C2372B6"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w:t>
        </w:r>
        <w:r w:rsidR="007F26CB">
          <w:rPr>
            <w:rFonts w:ascii="Times New Roman" w:hAnsi="Times New Roman" w:cs="Times New Roman"/>
            <w:color w:val="0070C0"/>
            <w:sz w:val="20"/>
            <w:szCs w:val="20"/>
          </w:rPr>
          <w:t>1</w:t>
        </w:r>
        <w:r>
          <w:rPr>
            <w:rFonts w:ascii="Times New Roman" w:hAnsi="Times New Roman" w:cs="Times New Roman"/>
            <w:color w:val="0070C0"/>
            <w:sz w:val="20"/>
            <w:szCs w:val="20"/>
          </w:rPr>
          <w:t>1</w:t>
        </w:r>
        <w:r w:rsidR="007F26CB">
          <w:rPr>
            <w:rFonts w:ascii="Times New Roman" w:hAnsi="Times New Roman" w:cs="Times New Roman"/>
            <w:color w:val="0070C0"/>
            <w:sz w:val="20"/>
            <w:szCs w:val="20"/>
          </w:rPr>
          <w:t>1</w:t>
        </w:r>
        <w:r w:rsidR="00141C7E">
          <w:rPr>
            <w:rFonts w:ascii="Times New Roman" w:hAnsi="Times New Roman" w:cs="Times New Roman"/>
            <w:color w:val="0070C0"/>
            <w:sz w:val="20"/>
            <w:szCs w:val="20"/>
          </w:rPr>
          <w:t>2</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ABE4A" w14:textId="77777777" w:rsidR="00BB1523" w:rsidRDefault="00BB1523" w:rsidP="00182875">
      <w:r>
        <w:separator/>
      </w:r>
    </w:p>
  </w:footnote>
  <w:footnote w:type="continuationSeparator" w:id="0">
    <w:p w14:paraId="4F7A864F" w14:textId="77777777" w:rsidR="00BB1523" w:rsidRDefault="00BB1523" w:rsidP="00182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jc w:val="right"/>
      <w:rPr>
        <w:b/>
        <w:color w:val="0070C0"/>
      </w:rPr>
    </w:pPr>
    <w:r w:rsidRPr="00182875">
      <w:rPr>
        <w:b/>
        <w:color w:val="0070C0"/>
      </w:rPr>
      <w:t>* CONFIDENTIAL *</w:t>
    </w:r>
  </w:p>
  <w:p w14:paraId="24FE183A" w14:textId="77777777" w:rsidR="00182875" w:rsidRPr="00182875" w:rsidRDefault="00182875" w:rsidP="00182875">
    <w:pPr>
      <w:jc w:val="right"/>
      <w:rPr>
        <w:b/>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4DD36AE"/>
    <w:multiLevelType w:val="hybridMultilevel"/>
    <w:tmpl w:val="D1DC83E8"/>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C1F5C"/>
    <w:multiLevelType w:val="hybridMultilevel"/>
    <w:tmpl w:val="74A0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5"/>
  </w:num>
  <w:num w:numId="3" w16cid:durableId="1649630964">
    <w:abstractNumId w:val="5"/>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18"/>
  </w:num>
  <w:num w:numId="7" w16cid:durableId="1987204914">
    <w:abstractNumId w:val="17"/>
  </w:num>
  <w:num w:numId="8" w16cid:durableId="1710184332">
    <w:abstractNumId w:val="21"/>
  </w:num>
  <w:num w:numId="9" w16cid:durableId="189804582">
    <w:abstractNumId w:val="20"/>
  </w:num>
  <w:num w:numId="10" w16cid:durableId="566233004">
    <w:abstractNumId w:val="22"/>
  </w:num>
  <w:num w:numId="11" w16cid:durableId="211119952">
    <w:abstractNumId w:val="1"/>
  </w:num>
  <w:num w:numId="12" w16cid:durableId="2083984759">
    <w:abstractNumId w:val="0"/>
  </w:num>
  <w:num w:numId="13" w16cid:durableId="753477686">
    <w:abstractNumId w:val="14"/>
  </w:num>
  <w:num w:numId="14" w16cid:durableId="873538412">
    <w:abstractNumId w:val="8"/>
  </w:num>
  <w:num w:numId="15" w16cid:durableId="1398435063">
    <w:abstractNumId w:val="9"/>
  </w:num>
  <w:num w:numId="16" w16cid:durableId="1631667514">
    <w:abstractNumId w:val="10"/>
  </w:num>
  <w:num w:numId="17" w16cid:durableId="1884364848">
    <w:abstractNumId w:val="4"/>
  </w:num>
  <w:num w:numId="18" w16cid:durableId="1015613514">
    <w:abstractNumId w:val="12"/>
  </w:num>
  <w:num w:numId="19" w16cid:durableId="5528176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6"/>
  </w:num>
  <w:num w:numId="21" w16cid:durableId="542594264">
    <w:abstractNumId w:val="13"/>
  </w:num>
  <w:num w:numId="22" w16cid:durableId="1278296173">
    <w:abstractNumId w:val="19"/>
  </w:num>
  <w:num w:numId="23" w16cid:durableId="237061282">
    <w:abstractNumId w:val="11"/>
  </w:num>
  <w:num w:numId="24" w16cid:durableId="1082408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12BC4"/>
    <w:rsid w:val="000228FD"/>
    <w:rsid w:val="00052C53"/>
    <w:rsid w:val="0006263D"/>
    <w:rsid w:val="000626DB"/>
    <w:rsid w:val="00070682"/>
    <w:rsid w:val="00092470"/>
    <w:rsid w:val="000A7C7A"/>
    <w:rsid w:val="000D4326"/>
    <w:rsid w:val="000D4781"/>
    <w:rsid w:val="000D6C88"/>
    <w:rsid w:val="000D7B47"/>
    <w:rsid w:val="000E3CEB"/>
    <w:rsid w:val="000E5F62"/>
    <w:rsid w:val="000E72BF"/>
    <w:rsid w:val="000F380C"/>
    <w:rsid w:val="000F7B06"/>
    <w:rsid w:val="00104665"/>
    <w:rsid w:val="00117B76"/>
    <w:rsid w:val="00121735"/>
    <w:rsid w:val="0013260B"/>
    <w:rsid w:val="00141C7E"/>
    <w:rsid w:val="001516C1"/>
    <w:rsid w:val="00156563"/>
    <w:rsid w:val="001603F8"/>
    <w:rsid w:val="00182875"/>
    <w:rsid w:val="00183500"/>
    <w:rsid w:val="00193AEA"/>
    <w:rsid w:val="00196209"/>
    <w:rsid w:val="001A47E6"/>
    <w:rsid w:val="001A48DC"/>
    <w:rsid w:val="001B0643"/>
    <w:rsid w:val="001B4E7B"/>
    <w:rsid w:val="001C0D06"/>
    <w:rsid w:val="001D5B48"/>
    <w:rsid w:val="001E096F"/>
    <w:rsid w:val="001E496E"/>
    <w:rsid w:val="001F323A"/>
    <w:rsid w:val="001F6554"/>
    <w:rsid w:val="00211BA1"/>
    <w:rsid w:val="002456B0"/>
    <w:rsid w:val="00246BA3"/>
    <w:rsid w:val="00255172"/>
    <w:rsid w:val="00260A53"/>
    <w:rsid w:val="0026226F"/>
    <w:rsid w:val="0026636C"/>
    <w:rsid w:val="0026685A"/>
    <w:rsid w:val="0027052B"/>
    <w:rsid w:val="002705AC"/>
    <w:rsid w:val="00270BAE"/>
    <w:rsid w:val="002710BC"/>
    <w:rsid w:val="00273E0A"/>
    <w:rsid w:val="00284003"/>
    <w:rsid w:val="002B24EB"/>
    <w:rsid w:val="002C3469"/>
    <w:rsid w:val="002C62ED"/>
    <w:rsid w:val="002D114E"/>
    <w:rsid w:val="002E4CB7"/>
    <w:rsid w:val="002E6DBC"/>
    <w:rsid w:val="002E7C57"/>
    <w:rsid w:val="00305A13"/>
    <w:rsid w:val="00315EA9"/>
    <w:rsid w:val="003172D0"/>
    <w:rsid w:val="003311D2"/>
    <w:rsid w:val="00333678"/>
    <w:rsid w:val="003505EF"/>
    <w:rsid w:val="00356A76"/>
    <w:rsid w:val="00365989"/>
    <w:rsid w:val="003749D2"/>
    <w:rsid w:val="00377965"/>
    <w:rsid w:val="00383D8E"/>
    <w:rsid w:val="003A1B70"/>
    <w:rsid w:val="003A7A57"/>
    <w:rsid w:val="003B0BBB"/>
    <w:rsid w:val="003B1A56"/>
    <w:rsid w:val="003B36C6"/>
    <w:rsid w:val="003C62BF"/>
    <w:rsid w:val="003D041A"/>
    <w:rsid w:val="003D3227"/>
    <w:rsid w:val="003D78C4"/>
    <w:rsid w:val="003E31CB"/>
    <w:rsid w:val="00424AA0"/>
    <w:rsid w:val="0044083E"/>
    <w:rsid w:val="00441124"/>
    <w:rsid w:val="00465EC7"/>
    <w:rsid w:val="00483AC9"/>
    <w:rsid w:val="004874B4"/>
    <w:rsid w:val="00491784"/>
    <w:rsid w:val="004A4B08"/>
    <w:rsid w:val="004C0490"/>
    <w:rsid w:val="004C73CA"/>
    <w:rsid w:val="004D0FB7"/>
    <w:rsid w:val="004E7E2C"/>
    <w:rsid w:val="004F3753"/>
    <w:rsid w:val="004F3F34"/>
    <w:rsid w:val="00501283"/>
    <w:rsid w:val="00503B54"/>
    <w:rsid w:val="00504147"/>
    <w:rsid w:val="005265BA"/>
    <w:rsid w:val="00556387"/>
    <w:rsid w:val="00565180"/>
    <w:rsid w:val="005775F4"/>
    <w:rsid w:val="00577FC2"/>
    <w:rsid w:val="005A0783"/>
    <w:rsid w:val="005A7D8F"/>
    <w:rsid w:val="005B2291"/>
    <w:rsid w:val="005D0786"/>
    <w:rsid w:val="005D4D55"/>
    <w:rsid w:val="005E21E3"/>
    <w:rsid w:val="005E54F0"/>
    <w:rsid w:val="006023C9"/>
    <w:rsid w:val="00603F52"/>
    <w:rsid w:val="006041D3"/>
    <w:rsid w:val="00625D8B"/>
    <w:rsid w:val="0065508D"/>
    <w:rsid w:val="00660788"/>
    <w:rsid w:val="00683F3E"/>
    <w:rsid w:val="00695CCE"/>
    <w:rsid w:val="006A34DC"/>
    <w:rsid w:val="006A3D31"/>
    <w:rsid w:val="006B1E4B"/>
    <w:rsid w:val="006C40EE"/>
    <w:rsid w:val="006D6A0E"/>
    <w:rsid w:val="006F68F4"/>
    <w:rsid w:val="00720A12"/>
    <w:rsid w:val="007319F7"/>
    <w:rsid w:val="00744EB9"/>
    <w:rsid w:val="0075340A"/>
    <w:rsid w:val="007654F2"/>
    <w:rsid w:val="0078199D"/>
    <w:rsid w:val="007B4FF7"/>
    <w:rsid w:val="007D2AD6"/>
    <w:rsid w:val="007F26CB"/>
    <w:rsid w:val="00810A55"/>
    <w:rsid w:val="0082530A"/>
    <w:rsid w:val="008309DA"/>
    <w:rsid w:val="00833B85"/>
    <w:rsid w:val="00844DF6"/>
    <w:rsid w:val="00855EA4"/>
    <w:rsid w:val="00870305"/>
    <w:rsid w:val="00874A46"/>
    <w:rsid w:val="008A40A7"/>
    <w:rsid w:val="008C4859"/>
    <w:rsid w:val="008C6304"/>
    <w:rsid w:val="008F773D"/>
    <w:rsid w:val="00917E92"/>
    <w:rsid w:val="00920D3C"/>
    <w:rsid w:val="00924BCF"/>
    <w:rsid w:val="00930B3E"/>
    <w:rsid w:val="00937FF4"/>
    <w:rsid w:val="00947C44"/>
    <w:rsid w:val="0096359A"/>
    <w:rsid w:val="00965359"/>
    <w:rsid w:val="009918A2"/>
    <w:rsid w:val="009946A4"/>
    <w:rsid w:val="00995479"/>
    <w:rsid w:val="00995687"/>
    <w:rsid w:val="009A13D8"/>
    <w:rsid w:val="009A192E"/>
    <w:rsid w:val="009A24E8"/>
    <w:rsid w:val="009A35C9"/>
    <w:rsid w:val="009B1687"/>
    <w:rsid w:val="009C7DE2"/>
    <w:rsid w:val="009D59E5"/>
    <w:rsid w:val="009D613F"/>
    <w:rsid w:val="009E7F55"/>
    <w:rsid w:val="009F5FC2"/>
    <w:rsid w:val="00A00315"/>
    <w:rsid w:val="00A03168"/>
    <w:rsid w:val="00A05283"/>
    <w:rsid w:val="00A42C59"/>
    <w:rsid w:val="00A7217A"/>
    <w:rsid w:val="00A73A45"/>
    <w:rsid w:val="00A73F4A"/>
    <w:rsid w:val="00A82C86"/>
    <w:rsid w:val="00AB1FA0"/>
    <w:rsid w:val="00AB463C"/>
    <w:rsid w:val="00AC5A56"/>
    <w:rsid w:val="00AD3F72"/>
    <w:rsid w:val="00AD5049"/>
    <w:rsid w:val="00AE0F0E"/>
    <w:rsid w:val="00AE46A2"/>
    <w:rsid w:val="00B56D8D"/>
    <w:rsid w:val="00B74A38"/>
    <w:rsid w:val="00B75942"/>
    <w:rsid w:val="00B77471"/>
    <w:rsid w:val="00B856DD"/>
    <w:rsid w:val="00B86738"/>
    <w:rsid w:val="00BB044D"/>
    <w:rsid w:val="00BB1523"/>
    <w:rsid w:val="00BB68FC"/>
    <w:rsid w:val="00BC49E5"/>
    <w:rsid w:val="00BD0A06"/>
    <w:rsid w:val="00C17D29"/>
    <w:rsid w:val="00C41B78"/>
    <w:rsid w:val="00C520C2"/>
    <w:rsid w:val="00C600C2"/>
    <w:rsid w:val="00C659DC"/>
    <w:rsid w:val="00C67532"/>
    <w:rsid w:val="00C716CE"/>
    <w:rsid w:val="00C74D3B"/>
    <w:rsid w:val="00C80DF7"/>
    <w:rsid w:val="00C83F87"/>
    <w:rsid w:val="00C86453"/>
    <w:rsid w:val="00CB2BFC"/>
    <w:rsid w:val="00CB65DE"/>
    <w:rsid w:val="00CC42F4"/>
    <w:rsid w:val="00CD0867"/>
    <w:rsid w:val="00CE1E33"/>
    <w:rsid w:val="00CE29DD"/>
    <w:rsid w:val="00CE69AF"/>
    <w:rsid w:val="00CF3794"/>
    <w:rsid w:val="00CF72D0"/>
    <w:rsid w:val="00D03033"/>
    <w:rsid w:val="00D057B7"/>
    <w:rsid w:val="00D066FF"/>
    <w:rsid w:val="00D22B5C"/>
    <w:rsid w:val="00D23511"/>
    <w:rsid w:val="00D30134"/>
    <w:rsid w:val="00D33175"/>
    <w:rsid w:val="00D3755C"/>
    <w:rsid w:val="00D5361C"/>
    <w:rsid w:val="00D6343D"/>
    <w:rsid w:val="00D70455"/>
    <w:rsid w:val="00D75870"/>
    <w:rsid w:val="00D95AC4"/>
    <w:rsid w:val="00DC1435"/>
    <w:rsid w:val="00DC6F11"/>
    <w:rsid w:val="00DE46B0"/>
    <w:rsid w:val="00DE57BC"/>
    <w:rsid w:val="00DF2E60"/>
    <w:rsid w:val="00E474B0"/>
    <w:rsid w:val="00E500D2"/>
    <w:rsid w:val="00E6315A"/>
    <w:rsid w:val="00E65EED"/>
    <w:rsid w:val="00E700B4"/>
    <w:rsid w:val="00E70DAD"/>
    <w:rsid w:val="00E72297"/>
    <w:rsid w:val="00E76705"/>
    <w:rsid w:val="00E77EFE"/>
    <w:rsid w:val="00EB480C"/>
    <w:rsid w:val="00EC320D"/>
    <w:rsid w:val="00EC7F08"/>
    <w:rsid w:val="00ED3458"/>
    <w:rsid w:val="00EF5971"/>
    <w:rsid w:val="00F00795"/>
    <w:rsid w:val="00F07FA1"/>
    <w:rsid w:val="00F147C4"/>
    <w:rsid w:val="00F15720"/>
    <w:rsid w:val="00F2261F"/>
    <w:rsid w:val="00F4711D"/>
    <w:rsid w:val="00F51B93"/>
    <w:rsid w:val="00F533B4"/>
    <w:rsid w:val="00F64818"/>
    <w:rsid w:val="00F907D2"/>
    <w:rsid w:val="00F90A72"/>
    <w:rsid w:val="00FA507D"/>
    <w:rsid w:val="00FA6774"/>
    <w:rsid w:val="00FA7B00"/>
    <w:rsid w:val="00FC03B3"/>
    <w:rsid w:val="00FC73A7"/>
    <w:rsid w:val="00FE5EC5"/>
    <w:rsid w:val="00FE65EB"/>
    <w:rsid w:val="00FF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066AA06-F00E-4406-BB8F-08DFE52B1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4B4"/>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spacing w:after="200" w:line="276" w:lineRule="auto"/>
      <w:ind w:left="720"/>
      <w:contextualSpacing/>
    </w:pPr>
    <w:rPr>
      <w:rFonts w:asciiTheme="minorHAnsi" w:eastAsiaTheme="minorHAnsi" w:hAnsiTheme="minorHAnsi" w:cstheme="minorBidi"/>
      <w:sz w:val="22"/>
      <w:szCs w:val="22"/>
    </w:r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paragraph" w:styleId="NormalWeb">
    <w:name w:val="Normal (Web)"/>
    <w:basedOn w:val="Normal"/>
    <w:uiPriority w:val="99"/>
    <w:unhideWhenUsed/>
    <w:rsid w:val="00EC7F0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74905">
      <w:bodyDiv w:val="1"/>
      <w:marLeft w:val="0"/>
      <w:marRight w:val="0"/>
      <w:marTop w:val="0"/>
      <w:marBottom w:val="0"/>
      <w:divBdr>
        <w:top w:val="none" w:sz="0" w:space="0" w:color="auto"/>
        <w:left w:val="none" w:sz="0" w:space="0" w:color="auto"/>
        <w:bottom w:val="none" w:sz="0" w:space="0" w:color="auto"/>
        <w:right w:val="none" w:sz="0" w:space="0" w:color="auto"/>
      </w:divBdr>
    </w:div>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1240561314">
      <w:bodyDiv w:val="1"/>
      <w:marLeft w:val="0"/>
      <w:marRight w:val="0"/>
      <w:marTop w:val="0"/>
      <w:marBottom w:val="0"/>
      <w:divBdr>
        <w:top w:val="none" w:sz="0" w:space="0" w:color="auto"/>
        <w:left w:val="none" w:sz="0" w:space="0" w:color="auto"/>
        <w:bottom w:val="none" w:sz="0" w:space="0" w:color="auto"/>
        <w:right w:val="none" w:sz="0" w:space="0" w:color="auto"/>
      </w:divBdr>
      <w:divsChild>
        <w:div w:id="1920171265">
          <w:marLeft w:val="0"/>
          <w:marRight w:val="0"/>
          <w:marTop w:val="0"/>
          <w:marBottom w:val="0"/>
          <w:divBdr>
            <w:top w:val="none" w:sz="0" w:space="0" w:color="auto"/>
            <w:left w:val="none" w:sz="0" w:space="0" w:color="auto"/>
            <w:bottom w:val="none" w:sz="0" w:space="0" w:color="auto"/>
            <w:right w:val="none" w:sz="0" w:space="0" w:color="auto"/>
          </w:divBdr>
          <w:divsChild>
            <w:div w:id="149517540">
              <w:marLeft w:val="0"/>
              <w:marRight w:val="0"/>
              <w:marTop w:val="0"/>
              <w:marBottom w:val="0"/>
              <w:divBdr>
                <w:top w:val="none" w:sz="0" w:space="0" w:color="auto"/>
                <w:left w:val="none" w:sz="0" w:space="0" w:color="auto"/>
                <w:bottom w:val="none" w:sz="0" w:space="0" w:color="auto"/>
                <w:right w:val="none" w:sz="0" w:space="0" w:color="auto"/>
              </w:divBdr>
              <w:divsChild>
                <w:div w:id="2093626518">
                  <w:marLeft w:val="0"/>
                  <w:marRight w:val="0"/>
                  <w:marTop w:val="0"/>
                  <w:marBottom w:val="0"/>
                  <w:divBdr>
                    <w:top w:val="none" w:sz="0" w:space="0" w:color="auto"/>
                    <w:left w:val="none" w:sz="0" w:space="0" w:color="auto"/>
                    <w:bottom w:val="none" w:sz="0" w:space="0" w:color="auto"/>
                    <w:right w:val="none" w:sz="0" w:space="0" w:color="auto"/>
                  </w:divBdr>
                  <w:divsChild>
                    <w:div w:id="629289620">
                      <w:marLeft w:val="0"/>
                      <w:marRight w:val="0"/>
                      <w:marTop w:val="0"/>
                      <w:marBottom w:val="0"/>
                      <w:divBdr>
                        <w:top w:val="none" w:sz="0" w:space="0" w:color="auto"/>
                        <w:left w:val="none" w:sz="0" w:space="0" w:color="auto"/>
                        <w:bottom w:val="none" w:sz="0" w:space="0" w:color="auto"/>
                        <w:right w:val="none" w:sz="0" w:space="0" w:color="auto"/>
                      </w:divBdr>
                      <w:divsChild>
                        <w:div w:id="1335451812">
                          <w:marLeft w:val="0"/>
                          <w:marRight w:val="0"/>
                          <w:marTop w:val="0"/>
                          <w:marBottom w:val="0"/>
                          <w:divBdr>
                            <w:top w:val="none" w:sz="0" w:space="0" w:color="auto"/>
                            <w:left w:val="none" w:sz="0" w:space="0" w:color="auto"/>
                            <w:bottom w:val="none" w:sz="0" w:space="0" w:color="auto"/>
                            <w:right w:val="none" w:sz="0" w:space="0" w:color="auto"/>
                          </w:divBdr>
                          <w:divsChild>
                            <w:div w:id="16625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754006">
      <w:bodyDiv w:val="1"/>
      <w:marLeft w:val="0"/>
      <w:marRight w:val="0"/>
      <w:marTop w:val="0"/>
      <w:marBottom w:val="0"/>
      <w:divBdr>
        <w:top w:val="none" w:sz="0" w:space="0" w:color="auto"/>
        <w:left w:val="none" w:sz="0" w:space="0" w:color="auto"/>
        <w:bottom w:val="none" w:sz="0" w:space="0" w:color="auto"/>
        <w:right w:val="none" w:sz="0" w:space="0" w:color="auto"/>
      </w:divBdr>
    </w:div>
    <w:div w:id="1907492562">
      <w:bodyDiv w:val="1"/>
      <w:marLeft w:val="0"/>
      <w:marRight w:val="0"/>
      <w:marTop w:val="0"/>
      <w:marBottom w:val="0"/>
      <w:divBdr>
        <w:top w:val="none" w:sz="0" w:space="0" w:color="auto"/>
        <w:left w:val="none" w:sz="0" w:space="0" w:color="auto"/>
        <w:bottom w:val="none" w:sz="0" w:space="0" w:color="auto"/>
        <w:right w:val="none" w:sz="0" w:space="0" w:color="auto"/>
      </w:divBdr>
      <w:divsChild>
        <w:div w:id="1450272102">
          <w:marLeft w:val="0"/>
          <w:marRight w:val="0"/>
          <w:marTop w:val="0"/>
          <w:marBottom w:val="0"/>
          <w:divBdr>
            <w:top w:val="none" w:sz="0" w:space="0" w:color="auto"/>
            <w:left w:val="none" w:sz="0" w:space="0" w:color="auto"/>
            <w:bottom w:val="none" w:sz="0" w:space="0" w:color="auto"/>
            <w:right w:val="none" w:sz="0" w:space="0" w:color="auto"/>
          </w:divBdr>
        </w:div>
        <w:div w:id="720247589">
          <w:marLeft w:val="0"/>
          <w:marRight w:val="0"/>
          <w:marTop w:val="0"/>
          <w:marBottom w:val="0"/>
          <w:divBdr>
            <w:top w:val="none" w:sz="0" w:space="0" w:color="auto"/>
            <w:left w:val="none" w:sz="0" w:space="0" w:color="auto"/>
            <w:bottom w:val="none" w:sz="0" w:space="0" w:color="auto"/>
            <w:right w:val="none" w:sz="0" w:space="0" w:color="auto"/>
          </w:divBdr>
          <w:divsChild>
            <w:div w:id="66093148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118</TotalTime>
  <Pages>2</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3</cp:revision>
  <dcterms:created xsi:type="dcterms:W3CDTF">2025-11-10T15:00:00Z</dcterms:created>
  <dcterms:modified xsi:type="dcterms:W3CDTF">2025-11-10T15:01:00Z</dcterms:modified>
</cp:coreProperties>
</file>