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0EE1" w14:textId="77777777" w:rsidR="000910FD" w:rsidRDefault="000910FD" w:rsidP="00B97832">
      <w:pPr>
        <w:jc w:val="both"/>
      </w:pPr>
    </w:p>
    <w:p w14:paraId="4070495A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spacing w:val="-5"/>
          <w:kern w:val="0"/>
          <w:position w:val="-4"/>
          <w:sz w:val="24"/>
          <w:szCs w:val="24"/>
          <w14:ligatures w14:val="none"/>
        </w:rPr>
      </w:pPr>
      <w:r w:rsidRPr="00E21BDD"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 xml:space="preserve">UNITED NATIONS   </w:t>
      </w:r>
      <w:r w:rsidRPr="00E21BDD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="00D73E61" w:rsidRPr="00E21BDD">
        <w:rPr>
          <w:rFonts w:eastAsia="Calibri" w:cs="Times New Roman"/>
          <w:noProof/>
          <w:kern w:val="0"/>
          <w:sz w:val="24"/>
          <w:szCs w:val="24"/>
          <w14:ligatures w14:val="none"/>
        </w:rPr>
        <w:object w:dxaOrig="690" w:dyaOrig="585" w14:anchorId="56DB91AC">
          <v:rect id="rectole0000000000" o:spid="_x0000_i1025" style="width:35.5pt;height:30.5pt" o:ole="" o:preferrelative="t" stroked="f">
            <v:imagedata r:id="rId7" o:title=""/>
          </v:rect>
          <o:OLEObject Type="Embed" ProgID="StaticMetafile" ShapeID="rectole0000000000" DrawAspect="Content" ObjectID="_1824300375" r:id="rId8"/>
        </w:object>
      </w:r>
      <w:r w:rsidRPr="00E21BDD">
        <w:rPr>
          <w:rFonts w:eastAsia="Times New Roman" w:cs="Times New Roman"/>
          <w:kern w:val="0"/>
          <w:position w:val="-4"/>
          <w:sz w:val="24"/>
          <w:szCs w:val="24"/>
          <w14:ligatures w14:val="none"/>
        </w:rPr>
        <w:t xml:space="preserve">      </w:t>
      </w:r>
      <w:r w:rsidRPr="00E21BDD">
        <w:rPr>
          <w:rFonts w:eastAsia="Times New Roman" w:cs="Times New Roman"/>
          <w:spacing w:val="-10"/>
          <w:kern w:val="0"/>
          <w:position w:val="-4"/>
          <w:sz w:val="24"/>
          <w:szCs w:val="24"/>
          <w14:ligatures w14:val="none"/>
        </w:rPr>
        <w:t xml:space="preserve"> </w:t>
      </w:r>
      <w:r w:rsidRPr="00E21BDD">
        <w:rPr>
          <w:rFonts w:eastAsia="Times New Roman" w:cs="Times New Roman"/>
          <w:b/>
          <w:kern w:val="0"/>
          <w:position w:val="-4"/>
          <w:sz w:val="24"/>
          <w:szCs w:val="24"/>
          <w:rtl/>
          <w14:ligatures w14:val="none"/>
        </w:rPr>
        <w:t>ألأمم المتحدة</w:t>
      </w:r>
    </w:p>
    <w:p w14:paraId="2EBAE1AE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i/>
          <w:kern w:val="0"/>
          <w:sz w:val="24"/>
          <w:szCs w:val="24"/>
          <w14:ligatures w14:val="none"/>
        </w:rPr>
        <w:tab/>
      </w:r>
      <w:r w:rsidRPr="00E21BDD">
        <w:rPr>
          <w:rFonts w:eastAsia="Times New Roman" w:cs="Times New Roman"/>
          <w:kern w:val="0"/>
          <w:sz w:val="24"/>
          <w:szCs w:val="24"/>
          <w14:ligatures w14:val="none"/>
        </w:rPr>
        <w:t>United Nations Mission in South Sudan (UNMISS)</w:t>
      </w:r>
    </w:p>
    <w:p w14:paraId="52709DD6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4563FB79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kern w:val="0"/>
          <w:sz w:val="24"/>
          <w:szCs w:val="24"/>
          <w14:ligatures w14:val="none"/>
        </w:rPr>
        <w:t>Human Rights Division (HRD)</w:t>
      </w:r>
    </w:p>
    <w:p w14:paraId="27B33DE8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225AA4CE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kern w:val="0"/>
          <w:sz w:val="24"/>
          <w:szCs w:val="24"/>
          <w14:ligatures w14:val="none"/>
        </w:rPr>
        <w:t>Wau Field Office Daily Report</w:t>
      </w:r>
    </w:p>
    <w:p w14:paraId="0A713D2B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3544554A" w14:textId="7FF0FEAD" w:rsidR="00310619" w:rsidRPr="009537B2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 xml:space="preserve">Date: </w:t>
      </w:r>
      <w:r w:rsidR="00BE2CCD">
        <w:rPr>
          <w:rFonts w:eastAsia="Times New Roman" w:cs="Times New Roman"/>
          <w:b/>
          <w:kern w:val="0"/>
          <w:sz w:val="24"/>
          <w:szCs w:val="24"/>
          <w14:ligatures w14:val="none"/>
        </w:rPr>
        <w:t>10</w:t>
      </w: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>/</w:t>
      </w:r>
      <w:r w:rsidR="00D15EF9">
        <w:rPr>
          <w:rFonts w:eastAsia="Times New Roman" w:cs="Times New Roman"/>
          <w:b/>
          <w:kern w:val="0"/>
          <w:sz w:val="24"/>
          <w:szCs w:val="24"/>
          <w14:ligatures w14:val="none"/>
        </w:rPr>
        <w:t>1</w:t>
      </w:r>
      <w:r w:rsidR="001C7571">
        <w:rPr>
          <w:rFonts w:eastAsia="Times New Roman" w:cs="Times New Roman"/>
          <w:b/>
          <w:kern w:val="0"/>
          <w:sz w:val="24"/>
          <w:szCs w:val="24"/>
          <w14:ligatures w14:val="none"/>
        </w:rPr>
        <w:t>1</w:t>
      </w: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>/2025</w:t>
      </w:r>
    </w:p>
    <w:p w14:paraId="4A3561ED" w14:textId="7CFAA8F2" w:rsidR="00BE2CCD" w:rsidRDefault="00310619" w:rsidP="00BE2CCD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537B2">
        <w:rPr>
          <w:rFonts w:eastAsia="Palatino Linotype" w:cs="Times New Roman"/>
          <w:b/>
          <w:kern w:val="0"/>
          <w:sz w:val="24"/>
          <w:szCs w:val="24"/>
          <w14:ligatures w14:val="none"/>
        </w:rPr>
        <w:t>Highlights:</w:t>
      </w:r>
      <w:bookmarkStart w:id="0" w:name="_Hlk192524237"/>
    </w:p>
    <w:p w14:paraId="517ABCF1" w14:textId="77777777" w:rsidR="00BE2CCD" w:rsidRPr="00BE2CCD" w:rsidRDefault="00BE2CCD" w:rsidP="00BE2CCD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2EC3681B" w14:textId="77777777" w:rsidR="00BE2CCD" w:rsidRPr="003B1371" w:rsidRDefault="00BE2CCD" w:rsidP="00BE2CCD">
      <w:pPr>
        <w:pStyle w:val="ListParagraph"/>
        <w:numPr>
          <w:ilvl w:val="0"/>
          <w:numId w:val="18"/>
        </w:num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Elements of the National Security Service (NSS)</w:t>
      </w:r>
      <w:r w:rsidRPr="003B1371">
        <w:rPr>
          <w:b/>
          <w:bCs/>
          <w:i/>
          <w:iCs/>
        </w:rPr>
        <w:t xml:space="preserve"> arbitrarily arrested and detained a 27-year-old male civilian in Wau Town, Wau County. </w:t>
      </w:r>
    </w:p>
    <w:p w14:paraId="6B49B52A" w14:textId="4D4A81B1" w:rsidR="00310619" w:rsidRPr="00990F01" w:rsidRDefault="00310619" w:rsidP="004A53EB">
      <w:pPr>
        <w:spacing w:after="0" w:line="240" w:lineRule="auto"/>
        <w:jc w:val="both"/>
        <w:rPr>
          <w:rFonts w:eastAsia="Calibri" w:cs="Times New Roman"/>
          <w:b/>
          <w:bCs/>
          <w:i/>
          <w:iCs/>
        </w:rPr>
      </w:pPr>
    </w:p>
    <w:bookmarkEnd w:id="0"/>
    <w:p w14:paraId="0FDE3CC0" w14:textId="2F2C949D" w:rsidR="00DA79C1" w:rsidRPr="00802178" w:rsidRDefault="00310619" w:rsidP="0080217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</w:rPr>
      </w:pPr>
      <w:r w:rsidRPr="00500D01">
        <w:rPr>
          <w:rFonts w:asciiTheme="majorBidi" w:hAnsiTheme="majorBidi" w:cstheme="majorBidi"/>
          <w:b/>
          <w:bCs/>
        </w:rPr>
        <w:t>Political and Security Updates</w:t>
      </w:r>
    </w:p>
    <w:p w14:paraId="00052527" w14:textId="77777777" w:rsidR="00310619" w:rsidRPr="002023C9" w:rsidRDefault="00310619" w:rsidP="00310619">
      <w:pPr>
        <w:numPr>
          <w:ilvl w:val="0"/>
          <w:numId w:val="2"/>
        </w:num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Human Rights in the Electoral Process </w:t>
      </w:r>
    </w:p>
    <w:p w14:paraId="606F069C" w14:textId="77777777" w:rsidR="00310619" w:rsidRPr="002023C9" w:rsidRDefault="00310619" w:rsidP="00310619">
      <w:p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3AE345CA" w14:textId="286BADA4" w:rsidR="00BE2CCD" w:rsidRDefault="00310619" w:rsidP="00BE2CCD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Violations/Abuses</w:t>
      </w:r>
    </w:p>
    <w:p w14:paraId="534CD25F" w14:textId="77777777" w:rsidR="00BE2CCD" w:rsidRPr="00BE2CCD" w:rsidRDefault="00BE2CCD" w:rsidP="00BE2CCD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3BF935FE" w14:textId="77777777" w:rsidR="00BE2CCD" w:rsidRPr="003B1371" w:rsidRDefault="00BE2CCD" w:rsidP="00BE2CCD">
      <w:pPr>
        <w:pStyle w:val="ListParagraph"/>
        <w:numPr>
          <w:ilvl w:val="0"/>
          <w:numId w:val="18"/>
        </w:num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Elements of the National Security Service (NSS)</w:t>
      </w:r>
      <w:r w:rsidRPr="003B1371">
        <w:rPr>
          <w:b/>
          <w:bCs/>
          <w:i/>
          <w:iCs/>
        </w:rPr>
        <w:t xml:space="preserve"> arbitrarily arrested and detained a 27-year-old male civilian in Wau Town, Wau County. </w:t>
      </w:r>
    </w:p>
    <w:p w14:paraId="6299226B" w14:textId="77777777" w:rsidR="00BE2CCD" w:rsidRDefault="00BE2CCD" w:rsidP="00BE2CCD">
      <w:pPr>
        <w:jc w:val="both"/>
      </w:pPr>
      <w:r>
        <w:t xml:space="preserve">On 10 November 2025, HRD multiple sources reported that on 1 November 2025, a 27-year-old male civilian, Luo by tribe </w:t>
      </w:r>
      <w:r w:rsidRPr="001E4522">
        <w:rPr>
          <w:i/>
          <w:iCs/>
        </w:rPr>
        <w:t>(name on file)</w:t>
      </w:r>
      <w:r>
        <w:rPr>
          <w:i/>
          <w:iCs/>
        </w:rPr>
        <w:t>,</w:t>
      </w:r>
      <w:r>
        <w:t xml:space="preserve"> was arbitrarily arrested and detained by elements of the NSS in Wau town, Wau County. </w:t>
      </w:r>
    </w:p>
    <w:p w14:paraId="27CA5836" w14:textId="64F5C341" w:rsidR="00BE2CCD" w:rsidRDefault="00BE2CCD" w:rsidP="00BE2CCD">
      <w:pPr>
        <w:jc w:val="both"/>
      </w:pPr>
      <w:r>
        <w:t xml:space="preserve">HRD </w:t>
      </w:r>
      <w:r w:rsidRPr="00BC5DE4">
        <w:t xml:space="preserve">interviewed the victim, a staff member of Malteser International, who reported that on 1 November 2025, at approximately </w:t>
      </w:r>
      <w:r w:rsidR="00AE50C6">
        <w:t>10:00 am</w:t>
      </w:r>
      <w:r w:rsidRPr="00BC5DE4">
        <w:t xml:space="preserve">, while crossing the Clement Mboro Bridge, he was stopped by members </w:t>
      </w:r>
      <w:r w:rsidR="00AE50C6">
        <w:t xml:space="preserve">of </w:t>
      </w:r>
      <w:r w:rsidRPr="00BC5DE4">
        <w:t>NSS</w:t>
      </w:r>
      <w:r>
        <w:t xml:space="preserve"> </w:t>
      </w:r>
      <w:r w:rsidRPr="00BC5DE4">
        <w:t>wearing NSS uniforms and armed with AK-47 rifles. He was subsequently taken to their detention facility located in Maz Bhar.</w:t>
      </w:r>
      <w:r>
        <w:t xml:space="preserve"> During interrogation, the NSS personnel accused him of being associated with the SPLA-IO Commander</w:t>
      </w:r>
      <w:r w:rsidR="00812967">
        <w:t>, Gen Bol Wek</w:t>
      </w:r>
      <w:r w:rsidR="00AE50C6">
        <w:t>, whom</w:t>
      </w:r>
      <w:r>
        <w:t xml:space="preserve"> </w:t>
      </w:r>
      <w:r w:rsidR="00AE50C6">
        <w:t>the SSPDF is currently pursuing</w:t>
      </w:r>
      <w:r>
        <w:t xml:space="preserve"> following the recent clashes between </w:t>
      </w:r>
      <w:r w:rsidR="00812967">
        <w:t>SSPDF and SPLA-IO</w:t>
      </w:r>
      <w:r>
        <w:t>.</w:t>
      </w:r>
      <w:r w:rsidR="00812967">
        <w:t xml:space="preserve"> While he was</w:t>
      </w:r>
      <w:r w:rsidR="00812967" w:rsidRPr="004578F6">
        <w:t xml:space="preserve"> in custody, the NSS confiscated his personal belongings, including a mobile phone, a sum of 21,300 South Sudanese Pounds (SSP), and a motorbike.</w:t>
      </w:r>
    </w:p>
    <w:p w14:paraId="18A6D454" w14:textId="27ADFD5F" w:rsidR="00BE2CCD" w:rsidRPr="004578F6" w:rsidRDefault="00812967" w:rsidP="00BE2CCD">
      <w:pPr>
        <w:jc w:val="both"/>
      </w:pPr>
      <w:r>
        <w:t>T</w:t>
      </w:r>
      <w:r w:rsidR="00BE2CCD">
        <w:t>he victim was released on 5 November 2025, following the intervention of the area chief</w:t>
      </w:r>
      <w:r w:rsidR="00AE50C6">
        <w:t>,</w:t>
      </w:r>
      <w:r w:rsidR="00BE2CCD">
        <w:t xml:space="preserve"> who confirmed to the NSS that the victim had no connection with the SPLA-IO Commanders. </w:t>
      </w:r>
      <w:r w:rsidRPr="00812967">
        <w:t>His release was conditional on his agreement to report to the NSS if required for further inquiries.</w:t>
      </w:r>
      <w:r w:rsidR="00BE2CCD" w:rsidRPr="004578F6">
        <w:t xml:space="preserve"> </w:t>
      </w:r>
    </w:p>
    <w:p w14:paraId="0E1AD594" w14:textId="77777777" w:rsidR="00812967" w:rsidRDefault="00812967" w:rsidP="00BE2CCD">
      <w:pPr>
        <w:jc w:val="both"/>
      </w:pPr>
      <w:r>
        <w:t>When asked about his intention to file a complaint against the perpetrator for accountability, t</w:t>
      </w:r>
      <w:r>
        <w:t xml:space="preserve">he victim declined to pursue a legal action due to fear of retaliation. </w:t>
      </w:r>
    </w:p>
    <w:p w14:paraId="532C63A5" w14:textId="44B4E05C" w:rsidR="00BE2CCD" w:rsidRDefault="00812967" w:rsidP="00BE2CCD">
      <w:pPr>
        <w:jc w:val="both"/>
      </w:pPr>
      <w:r w:rsidRPr="00812967">
        <w:t>HRD also interviewed the area chief, who confirmed the</w:t>
      </w:r>
      <w:r>
        <w:t xml:space="preserve"> victim’s</w:t>
      </w:r>
      <w:r w:rsidRPr="00812967">
        <w:t xml:space="preserve"> </w:t>
      </w:r>
      <w:r>
        <w:t>account</w:t>
      </w:r>
      <w:r w:rsidRPr="00812967">
        <w:t xml:space="preserve"> and his role in securing the victim’s release</w:t>
      </w:r>
      <w:r w:rsidR="00BE2CCD">
        <w:t xml:space="preserve">. </w:t>
      </w:r>
    </w:p>
    <w:p w14:paraId="68F79591" w14:textId="77777777" w:rsidR="00BE2CCD" w:rsidRDefault="00BE2CCD" w:rsidP="00BE2CCD">
      <w:pPr>
        <w:jc w:val="both"/>
        <w:rPr>
          <w:i/>
          <w:iCs/>
        </w:rPr>
      </w:pPr>
      <w:r w:rsidRPr="00063EF0">
        <w:rPr>
          <w:b/>
          <w:bCs/>
          <w:i/>
          <w:iCs/>
        </w:rPr>
        <w:t>Comments:</w:t>
      </w:r>
      <w:r w:rsidRPr="003719C4">
        <w:rPr>
          <w:i/>
          <w:iCs/>
        </w:rPr>
        <w:t xml:space="preserve"> The HRD </w:t>
      </w:r>
      <w:r>
        <w:rPr>
          <w:i/>
          <w:iCs/>
        </w:rPr>
        <w:t xml:space="preserve">will continue to monitor such cases and advocate to ensure the perpetrators are held accountable. </w:t>
      </w:r>
    </w:p>
    <w:p w14:paraId="1E7185DE" w14:textId="77777777" w:rsidR="00310619" w:rsidRDefault="00310619" w:rsidP="00310619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lastRenderedPageBreak/>
        <w:t>Conflict-Related Sexual Violence (CRSV)</w:t>
      </w:r>
    </w:p>
    <w:p w14:paraId="0C80D754" w14:textId="77777777" w:rsidR="00B45342" w:rsidRDefault="00B45342" w:rsidP="00B45342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4211CC37" w14:textId="77777777" w:rsidR="00310619" w:rsidRPr="002023C9" w:rsidRDefault="00310619" w:rsidP="00310619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Sexual and Gender-Based Violence (SGBV)</w:t>
      </w:r>
    </w:p>
    <w:p w14:paraId="3FD42356" w14:textId="77777777" w:rsidR="00310619" w:rsidRPr="002023C9" w:rsidRDefault="00310619" w:rsidP="00310619">
      <w:pPr>
        <w:spacing w:after="0" w:line="240" w:lineRule="auto"/>
        <w:jc w:val="both"/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</w:pPr>
      <w:bookmarkStart w:id="1" w:name="_Hlk155890358"/>
    </w:p>
    <w:p w14:paraId="485C6D6A" w14:textId="77777777" w:rsidR="00310619" w:rsidRPr="002023C9" w:rsidRDefault="00310619" w:rsidP="00310619">
      <w:pPr>
        <w:numPr>
          <w:ilvl w:val="0"/>
          <w:numId w:val="2"/>
        </w:numPr>
        <w:spacing w:after="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Civic Space and Participation </w:t>
      </w:r>
    </w:p>
    <w:p w14:paraId="1CDE46D0" w14:textId="77777777" w:rsidR="00310619" w:rsidRPr="002023C9" w:rsidRDefault="00310619" w:rsidP="00310619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164F6219" w14:textId="77777777" w:rsidR="00310619" w:rsidRDefault="00310619" w:rsidP="00310619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Judicial Accountability</w:t>
      </w:r>
    </w:p>
    <w:p w14:paraId="7E7305F6" w14:textId="5815EBA3" w:rsidR="00310619" w:rsidRDefault="009D19B9" w:rsidP="009D19B9">
      <w:pPr>
        <w:tabs>
          <w:tab w:val="left" w:pos="3810"/>
        </w:tabs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>
        <w:rPr>
          <w:rFonts w:eastAsia="Palatino Linotype" w:cs="Times New Roman"/>
          <w:b/>
          <w:kern w:val="0"/>
          <w:sz w:val="24"/>
          <w:szCs w:val="24"/>
          <w14:ligatures w14:val="none"/>
        </w:rPr>
        <w:tab/>
      </w:r>
    </w:p>
    <w:p w14:paraId="4BEFD475" w14:textId="77777777" w:rsidR="00310619" w:rsidRPr="002023C9" w:rsidRDefault="00310619" w:rsidP="00310619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Transitional Justice</w:t>
      </w:r>
    </w:p>
    <w:p w14:paraId="4AB66E83" w14:textId="77777777" w:rsidR="00310619" w:rsidRPr="002023C9" w:rsidRDefault="00310619" w:rsidP="00310619">
      <w:pPr>
        <w:spacing w:after="0" w:line="240" w:lineRule="auto"/>
        <w:contextualSpacing/>
        <w:jc w:val="both"/>
        <w:rPr>
          <w:rFonts w:eastAsia="Palatino Linotype" w:cs="Times New Roman"/>
          <w:bCs/>
          <w:kern w:val="0"/>
          <w:sz w:val="24"/>
          <w:szCs w:val="24"/>
          <w14:ligatures w14:val="none"/>
        </w:rPr>
      </w:pPr>
    </w:p>
    <w:p w14:paraId="11090762" w14:textId="6B2F34D6" w:rsidR="009743C9" w:rsidRDefault="00310619" w:rsidP="004A53EB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Engagement and Capacity Building </w:t>
      </w:r>
    </w:p>
    <w:p w14:paraId="628BADBC" w14:textId="77777777" w:rsidR="00BE2CCD" w:rsidRDefault="00BE2CCD" w:rsidP="00BE2CCD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2CC938A0" w14:textId="1197942B" w:rsidR="00E540F7" w:rsidRPr="00E637E0" w:rsidRDefault="00310619" w:rsidP="00E637E0">
      <w:pPr>
        <w:pStyle w:val="ListParagraph"/>
        <w:numPr>
          <w:ilvl w:val="0"/>
          <w:numId w:val="2"/>
        </w:numPr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465E2E">
        <w:rPr>
          <w:rFonts w:eastAsia="Palatino Linotype" w:cs="Times New Roman"/>
          <w:b/>
          <w:kern w:val="0"/>
          <w:sz w:val="24"/>
          <w:szCs w:val="24"/>
          <w14:ligatures w14:val="none"/>
        </w:rPr>
        <w:t>Other Key Human Rights and Protection Concerns</w:t>
      </w:r>
      <w:bookmarkEnd w:id="1"/>
    </w:p>
    <w:sectPr w:rsidR="00E540F7" w:rsidRPr="00E637E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98C5" w14:textId="77777777" w:rsidR="003E6B28" w:rsidRDefault="003E6B28" w:rsidP="00AA4CE7">
      <w:pPr>
        <w:spacing w:after="0" w:line="240" w:lineRule="auto"/>
      </w:pPr>
      <w:r>
        <w:separator/>
      </w:r>
    </w:p>
  </w:endnote>
  <w:endnote w:type="continuationSeparator" w:id="0">
    <w:p w14:paraId="7EE1E836" w14:textId="77777777" w:rsidR="003E6B28" w:rsidRDefault="003E6B28" w:rsidP="00AA4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1951" w14:textId="77777777" w:rsidR="00AA4CE7" w:rsidRDefault="00AA4CE7" w:rsidP="00AA4CE7">
    <w:pPr>
      <w:pStyle w:val="Footer"/>
      <w:rPr>
        <w:rFonts w:cs="Times New Roman"/>
        <w:color w:val="0070C0"/>
        <w:sz w:val="20"/>
        <w:szCs w:val="20"/>
      </w:rPr>
    </w:pPr>
    <w:r>
      <w:rPr>
        <w:rFonts w:cs="Times New Roman"/>
        <w:color w:val="0070C0"/>
        <w:sz w:val="20"/>
        <w:szCs w:val="20"/>
      </w:rPr>
      <w:t>____________________________________________________________________________________________</w:t>
    </w:r>
  </w:p>
  <w:p w14:paraId="5F5CEA54" w14:textId="3D7D7800" w:rsidR="00AA4CE7" w:rsidRDefault="00AA4CE7" w:rsidP="00AA4CE7">
    <w:pPr>
      <w:pStyle w:val="Footer"/>
    </w:pPr>
    <w:r w:rsidRPr="007D0996">
      <w:rPr>
        <w:rFonts w:cs="Times New Roman"/>
        <w:i/>
        <w:iCs/>
        <w:color w:val="0070C0"/>
        <w:sz w:val="20"/>
        <w:szCs w:val="20"/>
      </w:rPr>
      <w:t>202</w:t>
    </w:r>
    <w:r>
      <w:rPr>
        <w:rFonts w:cs="Times New Roman"/>
        <w:i/>
        <w:iCs/>
        <w:color w:val="0070C0"/>
        <w:sz w:val="20"/>
        <w:szCs w:val="20"/>
      </w:rPr>
      <w:t>5</w:t>
    </w:r>
    <w:r w:rsidR="009D19B9">
      <w:rPr>
        <w:rFonts w:cs="Times New Roman"/>
        <w:i/>
        <w:iCs/>
        <w:color w:val="0070C0"/>
        <w:sz w:val="20"/>
        <w:szCs w:val="20"/>
      </w:rPr>
      <w:t>11</w:t>
    </w:r>
    <w:r w:rsidR="00BE2CCD">
      <w:rPr>
        <w:rFonts w:cs="Times New Roman"/>
        <w:i/>
        <w:iCs/>
        <w:color w:val="0070C0"/>
        <w:sz w:val="20"/>
        <w:szCs w:val="20"/>
      </w:rPr>
      <w:t>10</w:t>
    </w:r>
    <w:r w:rsidR="002F69E3">
      <w:rPr>
        <w:rFonts w:cs="Times New Roman"/>
        <w:i/>
        <w:iCs/>
        <w:color w:val="0070C0"/>
        <w:sz w:val="20"/>
        <w:szCs w:val="20"/>
      </w:rPr>
      <w:t xml:space="preserve"> </w:t>
    </w:r>
    <w:r w:rsidRPr="007D0996">
      <w:rPr>
        <w:rFonts w:cs="Times New Roman"/>
        <w:i/>
        <w:iCs/>
        <w:color w:val="0070C0"/>
        <w:sz w:val="20"/>
        <w:szCs w:val="20"/>
      </w:rPr>
      <w:t>UNMISS HRD_ Wau Field Office</w:t>
    </w:r>
    <w:r>
      <w:rPr>
        <w:rFonts w:cs="Times New Roman"/>
        <w:i/>
        <w:iCs/>
        <w:color w:val="0070C0"/>
        <w:sz w:val="20"/>
        <w:szCs w:val="20"/>
      </w:rPr>
      <w:t>_</w:t>
    </w:r>
    <w:r w:rsidRPr="007D0996">
      <w:rPr>
        <w:rFonts w:cs="Times New Roman"/>
        <w:i/>
        <w:iCs/>
        <w:color w:val="0070C0"/>
        <w:sz w:val="20"/>
        <w:szCs w:val="20"/>
      </w:rPr>
      <w:t xml:space="preserve"> Daily Report</w:t>
    </w:r>
  </w:p>
  <w:p w14:paraId="2D39396A" w14:textId="77777777" w:rsidR="00AA4CE7" w:rsidRDefault="00AA4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0ADFA" w14:textId="77777777" w:rsidR="003E6B28" w:rsidRDefault="003E6B28" w:rsidP="00AA4CE7">
      <w:pPr>
        <w:spacing w:after="0" w:line="240" w:lineRule="auto"/>
      </w:pPr>
      <w:r>
        <w:separator/>
      </w:r>
    </w:p>
  </w:footnote>
  <w:footnote w:type="continuationSeparator" w:id="0">
    <w:p w14:paraId="437306F6" w14:textId="77777777" w:rsidR="003E6B28" w:rsidRDefault="003E6B28" w:rsidP="00AA4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F1A"/>
    <w:multiLevelType w:val="hybridMultilevel"/>
    <w:tmpl w:val="9ABA7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12497"/>
    <w:multiLevelType w:val="hybridMultilevel"/>
    <w:tmpl w:val="B67AD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66B66"/>
    <w:multiLevelType w:val="hybridMultilevel"/>
    <w:tmpl w:val="346EB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81F73"/>
    <w:multiLevelType w:val="hybridMultilevel"/>
    <w:tmpl w:val="6D56F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1A061AC2"/>
    <w:multiLevelType w:val="hybridMultilevel"/>
    <w:tmpl w:val="7E86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90397"/>
    <w:multiLevelType w:val="hybridMultilevel"/>
    <w:tmpl w:val="C51E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075FB"/>
    <w:multiLevelType w:val="hybridMultilevel"/>
    <w:tmpl w:val="DD48C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6A5F"/>
    <w:multiLevelType w:val="hybridMultilevel"/>
    <w:tmpl w:val="2018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45010"/>
    <w:multiLevelType w:val="hybridMultilevel"/>
    <w:tmpl w:val="80BAD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140E72"/>
    <w:multiLevelType w:val="hybridMultilevel"/>
    <w:tmpl w:val="5EB81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D154E3"/>
    <w:multiLevelType w:val="hybridMultilevel"/>
    <w:tmpl w:val="97DEA7F2"/>
    <w:lvl w:ilvl="0" w:tplc="320661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B1C25"/>
    <w:multiLevelType w:val="hybridMultilevel"/>
    <w:tmpl w:val="DB50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E7B74"/>
    <w:multiLevelType w:val="hybridMultilevel"/>
    <w:tmpl w:val="C6868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95DC8"/>
    <w:multiLevelType w:val="hybridMultilevel"/>
    <w:tmpl w:val="124AD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E5301"/>
    <w:multiLevelType w:val="hybridMultilevel"/>
    <w:tmpl w:val="00FA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515D8"/>
    <w:multiLevelType w:val="hybridMultilevel"/>
    <w:tmpl w:val="A672E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A0D0B"/>
    <w:multiLevelType w:val="hybridMultilevel"/>
    <w:tmpl w:val="527E02E8"/>
    <w:lvl w:ilvl="0" w:tplc="651C5CB8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F2E89"/>
    <w:multiLevelType w:val="hybridMultilevel"/>
    <w:tmpl w:val="C800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983775">
    <w:abstractNumId w:val="15"/>
  </w:num>
  <w:num w:numId="2" w16cid:durableId="939069266">
    <w:abstractNumId w:val="14"/>
  </w:num>
  <w:num w:numId="3" w16cid:durableId="1374426691">
    <w:abstractNumId w:val="9"/>
  </w:num>
  <w:num w:numId="4" w16cid:durableId="1734085182">
    <w:abstractNumId w:val="6"/>
  </w:num>
  <w:num w:numId="5" w16cid:durableId="2042440957">
    <w:abstractNumId w:val="10"/>
  </w:num>
  <w:num w:numId="6" w16cid:durableId="60753850">
    <w:abstractNumId w:val="3"/>
  </w:num>
  <w:num w:numId="7" w16cid:durableId="317194670">
    <w:abstractNumId w:val="5"/>
  </w:num>
  <w:num w:numId="8" w16cid:durableId="664359144">
    <w:abstractNumId w:val="8"/>
  </w:num>
  <w:num w:numId="9" w16cid:durableId="1221096349">
    <w:abstractNumId w:val="16"/>
  </w:num>
  <w:num w:numId="10" w16cid:durableId="1258905459">
    <w:abstractNumId w:val="4"/>
  </w:num>
  <w:num w:numId="11" w16cid:durableId="1388071555">
    <w:abstractNumId w:val="12"/>
  </w:num>
  <w:num w:numId="12" w16cid:durableId="1303847417">
    <w:abstractNumId w:val="17"/>
  </w:num>
  <w:num w:numId="13" w16cid:durableId="1480536990">
    <w:abstractNumId w:val="13"/>
  </w:num>
  <w:num w:numId="14" w16cid:durableId="132144462">
    <w:abstractNumId w:val="11"/>
  </w:num>
  <w:num w:numId="15" w16cid:durableId="272445786">
    <w:abstractNumId w:val="2"/>
  </w:num>
  <w:num w:numId="16" w16cid:durableId="5131155">
    <w:abstractNumId w:val="1"/>
  </w:num>
  <w:num w:numId="17" w16cid:durableId="1119297407">
    <w:abstractNumId w:val="0"/>
  </w:num>
  <w:num w:numId="18" w16cid:durableId="1314487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F7"/>
    <w:rsid w:val="0001312D"/>
    <w:rsid w:val="00084B5C"/>
    <w:rsid w:val="000910FD"/>
    <w:rsid w:val="000955F3"/>
    <w:rsid w:val="0013782F"/>
    <w:rsid w:val="001620B2"/>
    <w:rsid w:val="001829D2"/>
    <w:rsid w:val="00190381"/>
    <w:rsid w:val="00195BBE"/>
    <w:rsid w:val="001C7571"/>
    <w:rsid w:val="001E21CB"/>
    <w:rsid w:val="001E6A2D"/>
    <w:rsid w:val="001F4EE1"/>
    <w:rsid w:val="0029664F"/>
    <w:rsid w:val="002B24CF"/>
    <w:rsid w:val="002E5005"/>
    <w:rsid w:val="002F69E3"/>
    <w:rsid w:val="00310619"/>
    <w:rsid w:val="003119A0"/>
    <w:rsid w:val="00333FF9"/>
    <w:rsid w:val="00357542"/>
    <w:rsid w:val="00374B31"/>
    <w:rsid w:val="003944E0"/>
    <w:rsid w:val="00396531"/>
    <w:rsid w:val="003D5D1D"/>
    <w:rsid w:val="003E6B28"/>
    <w:rsid w:val="0041049F"/>
    <w:rsid w:val="00456AD9"/>
    <w:rsid w:val="00465E2E"/>
    <w:rsid w:val="004A53EB"/>
    <w:rsid w:val="004B0193"/>
    <w:rsid w:val="004C0374"/>
    <w:rsid w:val="004C08B2"/>
    <w:rsid w:val="004C1F8F"/>
    <w:rsid w:val="004D553A"/>
    <w:rsid w:val="004E7F03"/>
    <w:rsid w:val="004F3124"/>
    <w:rsid w:val="005202D4"/>
    <w:rsid w:val="00536C56"/>
    <w:rsid w:val="00560570"/>
    <w:rsid w:val="005A3D0B"/>
    <w:rsid w:val="005A6BEE"/>
    <w:rsid w:val="005E2F83"/>
    <w:rsid w:val="005F1204"/>
    <w:rsid w:val="005F43D4"/>
    <w:rsid w:val="006312A7"/>
    <w:rsid w:val="00636897"/>
    <w:rsid w:val="00643DD9"/>
    <w:rsid w:val="00647551"/>
    <w:rsid w:val="006764ED"/>
    <w:rsid w:val="006D0071"/>
    <w:rsid w:val="006D0A20"/>
    <w:rsid w:val="006F446D"/>
    <w:rsid w:val="00793278"/>
    <w:rsid w:val="007B2793"/>
    <w:rsid w:val="007F73B1"/>
    <w:rsid w:val="00802178"/>
    <w:rsid w:val="0080592E"/>
    <w:rsid w:val="00812967"/>
    <w:rsid w:val="008A5B68"/>
    <w:rsid w:val="008B4DA3"/>
    <w:rsid w:val="008B73A6"/>
    <w:rsid w:val="009073D4"/>
    <w:rsid w:val="009743C9"/>
    <w:rsid w:val="00990F01"/>
    <w:rsid w:val="00995F5E"/>
    <w:rsid w:val="009B2F8D"/>
    <w:rsid w:val="009D19B9"/>
    <w:rsid w:val="009E43EC"/>
    <w:rsid w:val="00A3360A"/>
    <w:rsid w:val="00A37E09"/>
    <w:rsid w:val="00A40B62"/>
    <w:rsid w:val="00A77B23"/>
    <w:rsid w:val="00AA4CE7"/>
    <w:rsid w:val="00AC2D04"/>
    <w:rsid w:val="00AE50C6"/>
    <w:rsid w:val="00B1607D"/>
    <w:rsid w:val="00B168B8"/>
    <w:rsid w:val="00B353ED"/>
    <w:rsid w:val="00B45342"/>
    <w:rsid w:val="00B941FE"/>
    <w:rsid w:val="00B97832"/>
    <w:rsid w:val="00BE2CCD"/>
    <w:rsid w:val="00C1642C"/>
    <w:rsid w:val="00C20F45"/>
    <w:rsid w:val="00C34A91"/>
    <w:rsid w:val="00C637E7"/>
    <w:rsid w:val="00C8037C"/>
    <w:rsid w:val="00C81724"/>
    <w:rsid w:val="00C82BC9"/>
    <w:rsid w:val="00C957A4"/>
    <w:rsid w:val="00CD1A71"/>
    <w:rsid w:val="00CD30E0"/>
    <w:rsid w:val="00D1293A"/>
    <w:rsid w:val="00D15EF9"/>
    <w:rsid w:val="00D2259D"/>
    <w:rsid w:val="00D23B8A"/>
    <w:rsid w:val="00D73E61"/>
    <w:rsid w:val="00DA79C1"/>
    <w:rsid w:val="00DD2A06"/>
    <w:rsid w:val="00DD310D"/>
    <w:rsid w:val="00DD7F0F"/>
    <w:rsid w:val="00DE4ACF"/>
    <w:rsid w:val="00E10DFB"/>
    <w:rsid w:val="00E16E0B"/>
    <w:rsid w:val="00E540F7"/>
    <w:rsid w:val="00E6281D"/>
    <w:rsid w:val="00E637E0"/>
    <w:rsid w:val="00E85891"/>
    <w:rsid w:val="00E924AE"/>
    <w:rsid w:val="00E95745"/>
    <w:rsid w:val="00EC602B"/>
    <w:rsid w:val="00EE06A9"/>
    <w:rsid w:val="00EF2116"/>
    <w:rsid w:val="00F008F0"/>
    <w:rsid w:val="00F03CF7"/>
    <w:rsid w:val="00F21618"/>
    <w:rsid w:val="00F23CB4"/>
    <w:rsid w:val="00F457F5"/>
    <w:rsid w:val="00F6702B"/>
    <w:rsid w:val="00F71CAE"/>
    <w:rsid w:val="00FC52CA"/>
    <w:rsid w:val="00FF4567"/>
    <w:rsid w:val="00FF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F18AA9"/>
  <w15:chartTrackingRefBased/>
  <w15:docId w15:val="{BC68B0D7-A496-4272-99C4-3DFE4D0D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619"/>
  </w:style>
  <w:style w:type="paragraph" w:styleId="Heading1">
    <w:name w:val="heading 1"/>
    <w:basedOn w:val="Normal"/>
    <w:next w:val="Normal"/>
    <w:link w:val="Heading1Char"/>
    <w:uiPriority w:val="9"/>
    <w:qFormat/>
    <w:rsid w:val="00E5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F7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E54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F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link w:val="ListParagraph"/>
    <w:uiPriority w:val="34"/>
    <w:qFormat/>
    <w:locked/>
    <w:rsid w:val="00310619"/>
  </w:style>
  <w:style w:type="paragraph" w:styleId="Header">
    <w:name w:val="header"/>
    <w:basedOn w:val="Normal"/>
    <w:link w:val="HeaderChar"/>
    <w:uiPriority w:val="99"/>
    <w:unhideWhenUsed/>
    <w:rsid w:val="00AA4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CE7"/>
  </w:style>
  <w:style w:type="paragraph" w:styleId="Footer">
    <w:name w:val="footer"/>
    <w:basedOn w:val="Normal"/>
    <w:link w:val="FooterChar"/>
    <w:uiPriority w:val="99"/>
    <w:unhideWhenUsed/>
    <w:rsid w:val="00AA4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377</Words>
  <Characters>2057</Characters>
  <Application>Microsoft Office Word</Application>
  <DocSecurity>0</DocSecurity>
  <Lines>57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Hakim</dc:creator>
  <cp:keywords/>
  <dc:description/>
  <cp:lastModifiedBy>Ferdinand Nduwindavyi</cp:lastModifiedBy>
  <cp:revision>3</cp:revision>
  <dcterms:created xsi:type="dcterms:W3CDTF">2025-11-10T15:08:00Z</dcterms:created>
  <dcterms:modified xsi:type="dcterms:W3CDTF">2025-11-10T15:20:00Z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29213dd0-522b-4ef6-beb4-b1d13fd413cc</vt:lpwstr>
  </property>
</Properties>
</file>