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76540" w14:textId="77777777" w:rsidR="0096463A" w:rsidRPr="00673409" w:rsidRDefault="0096463A" w:rsidP="0096463A">
      <w:pPr>
        <w:spacing w:after="0"/>
        <w:jc w:val="center"/>
        <w:rPr>
          <w:rFonts w:asciiTheme="majorBidi" w:eastAsia="Times New Roman" w:hAnsiTheme="majorBidi" w:cstheme="majorBidi"/>
          <w:spacing w:val="-5"/>
          <w:position w:val="-4"/>
          <w:sz w:val="24"/>
          <w:szCs w:val="24"/>
        </w:rPr>
      </w:pPr>
      <w:r w:rsidRPr="00673409">
        <w:rPr>
          <w:rFonts w:asciiTheme="majorBidi" w:eastAsia="Times New Roman" w:hAnsiTheme="majorBidi" w:cstheme="majorBidi"/>
          <w:spacing w:val="-10"/>
          <w:sz w:val="24"/>
          <w:szCs w:val="24"/>
        </w:rPr>
        <w:t xml:space="preserve">UNITED NATIONS   </w:t>
      </w:r>
      <w:r w:rsidRPr="00673409">
        <w:rPr>
          <w:rFonts w:asciiTheme="majorBidi" w:eastAsia="Times New Roman" w:hAnsiTheme="majorBidi" w:cstheme="majorBidi"/>
          <w:spacing w:val="-5"/>
          <w:sz w:val="24"/>
          <w:szCs w:val="24"/>
        </w:rPr>
        <w:t xml:space="preserve"> </w:t>
      </w:r>
      <w:r w:rsidRPr="00673409">
        <w:rPr>
          <w:rFonts w:asciiTheme="majorBidi" w:eastAsia="Calibri" w:hAnsiTheme="majorBidi" w:cstheme="majorBidi"/>
          <w:noProof/>
          <w:sz w:val="24"/>
          <w:szCs w:val="24"/>
        </w:rPr>
        <w:object w:dxaOrig="690" w:dyaOrig="585" w14:anchorId="4BF61102">
          <v:rect id="rectole0000000000" o:spid="_x0000_i1025" style="width:35.5pt;height:28pt" o:ole="" o:preferrelative="t" stroked="f">
            <v:imagedata r:id="rId7" o:title=""/>
          </v:rect>
          <o:OLEObject Type="Embed" ProgID="StaticMetafile" ShapeID="rectole0000000000" DrawAspect="Content" ObjectID="_1824473872" r:id="rId8"/>
        </w:object>
      </w:r>
      <w:r w:rsidRPr="00673409">
        <w:rPr>
          <w:rFonts w:asciiTheme="majorBidi" w:eastAsia="Times New Roman" w:hAnsiTheme="majorBidi" w:cstheme="majorBidi"/>
          <w:position w:val="-4"/>
          <w:sz w:val="24"/>
          <w:szCs w:val="24"/>
        </w:rPr>
        <w:t xml:space="preserve">      </w:t>
      </w:r>
      <w:r w:rsidRPr="00673409">
        <w:rPr>
          <w:rFonts w:asciiTheme="majorBidi" w:eastAsia="Times New Roman" w:hAnsiTheme="majorBidi" w:cstheme="majorBidi"/>
          <w:spacing w:val="-10"/>
          <w:position w:val="-4"/>
          <w:sz w:val="24"/>
          <w:szCs w:val="24"/>
        </w:rPr>
        <w:t xml:space="preserve"> </w:t>
      </w:r>
      <w:proofErr w:type="spellStart"/>
      <w:r w:rsidRPr="00673409">
        <w:rPr>
          <w:rFonts w:asciiTheme="majorBidi" w:eastAsia="Times New Roman" w:hAnsiTheme="majorBidi" w:cstheme="majorBidi"/>
          <w:b/>
          <w:position w:val="-4"/>
          <w:sz w:val="24"/>
          <w:szCs w:val="24"/>
          <w:rtl/>
        </w:rPr>
        <w:t>ألأمم</w:t>
      </w:r>
      <w:proofErr w:type="spellEnd"/>
      <w:r w:rsidRPr="00673409">
        <w:rPr>
          <w:rFonts w:asciiTheme="majorBidi" w:eastAsia="Times New Roman" w:hAnsiTheme="majorBidi" w:cstheme="majorBidi"/>
          <w:b/>
          <w:position w:val="-4"/>
          <w:sz w:val="24"/>
          <w:szCs w:val="24"/>
          <w:rtl/>
        </w:rPr>
        <w:t xml:space="preserve"> المتحدة</w:t>
      </w:r>
    </w:p>
    <w:p w14:paraId="62F414D3" w14:textId="77777777" w:rsidR="0096463A" w:rsidRPr="00673409" w:rsidRDefault="0096463A" w:rsidP="0096463A">
      <w:pPr>
        <w:spacing w:after="0"/>
        <w:jc w:val="center"/>
        <w:rPr>
          <w:rFonts w:asciiTheme="majorBidi" w:eastAsia="Times New Roman" w:hAnsiTheme="majorBidi" w:cstheme="majorBidi"/>
          <w:sz w:val="24"/>
          <w:szCs w:val="24"/>
        </w:rPr>
      </w:pPr>
      <w:r w:rsidRPr="00673409">
        <w:rPr>
          <w:rFonts w:asciiTheme="majorBidi" w:eastAsia="Times New Roman" w:hAnsiTheme="majorBidi" w:cstheme="majorBidi"/>
          <w:sz w:val="24"/>
          <w:szCs w:val="24"/>
        </w:rPr>
        <w:t>United Nations Mission in South Sudan (UNMISS)</w:t>
      </w:r>
    </w:p>
    <w:p w14:paraId="48CFD4EB" w14:textId="77777777" w:rsidR="0096463A" w:rsidRPr="00673409" w:rsidRDefault="0096463A" w:rsidP="0096463A">
      <w:pPr>
        <w:spacing w:after="0"/>
        <w:rPr>
          <w:rFonts w:asciiTheme="majorBidi" w:eastAsia="Times New Roman" w:hAnsiTheme="majorBidi" w:cstheme="majorBidi"/>
          <w:b/>
          <w:sz w:val="24"/>
          <w:szCs w:val="24"/>
        </w:rPr>
      </w:pPr>
    </w:p>
    <w:p w14:paraId="68281548" w14:textId="77777777" w:rsidR="0096463A" w:rsidRPr="00673409" w:rsidRDefault="0096463A" w:rsidP="0096463A">
      <w:pPr>
        <w:spacing w:after="0"/>
        <w:jc w:val="center"/>
        <w:rPr>
          <w:rFonts w:asciiTheme="majorBidi" w:eastAsia="Times New Roman" w:hAnsiTheme="majorBidi" w:cstheme="majorBidi"/>
          <w:b/>
          <w:sz w:val="24"/>
          <w:szCs w:val="24"/>
        </w:rPr>
      </w:pPr>
      <w:r w:rsidRPr="00673409">
        <w:rPr>
          <w:rFonts w:asciiTheme="majorBidi" w:eastAsia="Times New Roman" w:hAnsiTheme="majorBidi" w:cstheme="majorBidi"/>
          <w:b/>
          <w:sz w:val="24"/>
          <w:szCs w:val="24"/>
        </w:rPr>
        <w:t>Human Rights Division (HRD)</w:t>
      </w:r>
    </w:p>
    <w:p w14:paraId="64C56A28" w14:textId="77777777" w:rsidR="0096463A" w:rsidRPr="00673409" w:rsidRDefault="0096463A" w:rsidP="0096463A">
      <w:pPr>
        <w:spacing w:after="0"/>
        <w:ind w:left="3600"/>
        <w:rPr>
          <w:rFonts w:asciiTheme="majorBidi" w:eastAsia="Times New Roman" w:hAnsiTheme="majorBidi" w:cstheme="majorBidi"/>
          <w:b/>
          <w:sz w:val="24"/>
          <w:szCs w:val="24"/>
        </w:rPr>
      </w:pPr>
    </w:p>
    <w:p w14:paraId="04867C2B" w14:textId="77777777" w:rsidR="0096463A" w:rsidRPr="00673409" w:rsidRDefault="0096463A" w:rsidP="0096463A">
      <w:pPr>
        <w:spacing w:after="0"/>
        <w:jc w:val="center"/>
        <w:rPr>
          <w:rFonts w:asciiTheme="majorBidi" w:eastAsia="Calibri" w:hAnsiTheme="majorBidi" w:cstheme="majorBidi"/>
          <w:b/>
          <w:sz w:val="24"/>
          <w:szCs w:val="24"/>
        </w:rPr>
      </w:pPr>
      <w:r w:rsidRPr="00673409">
        <w:rPr>
          <w:rFonts w:asciiTheme="majorBidi" w:eastAsia="Calibri" w:hAnsiTheme="majorBidi" w:cstheme="majorBidi"/>
          <w:b/>
          <w:sz w:val="24"/>
          <w:szCs w:val="24"/>
        </w:rPr>
        <w:t>Yambio Field Office Daily Report</w:t>
      </w:r>
    </w:p>
    <w:p w14:paraId="365625DC" w14:textId="77777777" w:rsidR="0096463A" w:rsidRPr="00673409" w:rsidRDefault="0096463A" w:rsidP="0096463A">
      <w:pPr>
        <w:spacing w:after="0"/>
        <w:ind w:left="3600"/>
        <w:rPr>
          <w:rFonts w:asciiTheme="majorBidi" w:eastAsia="Calibri" w:hAnsiTheme="majorBidi" w:cstheme="majorBidi"/>
          <w:b/>
          <w:sz w:val="24"/>
          <w:szCs w:val="24"/>
        </w:rPr>
      </w:pPr>
    </w:p>
    <w:p w14:paraId="21F73128" w14:textId="10C84481" w:rsidR="0096463A" w:rsidRPr="00673409" w:rsidRDefault="000376E5" w:rsidP="0096463A">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12</w:t>
      </w:r>
      <w:r w:rsidR="0096463A" w:rsidRPr="00673409">
        <w:rPr>
          <w:rFonts w:asciiTheme="majorBidi" w:eastAsia="Calibri" w:hAnsiTheme="majorBidi" w:cstheme="majorBidi"/>
          <w:b/>
          <w:sz w:val="24"/>
          <w:szCs w:val="24"/>
        </w:rPr>
        <w:t>/1</w:t>
      </w:r>
      <w:r w:rsidR="0096463A">
        <w:rPr>
          <w:rFonts w:asciiTheme="majorBidi" w:eastAsia="Calibri" w:hAnsiTheme="majorBidi" w:cstheme="majorBidi"/>
          <w:b/>
          <w:sz w:val="24"/>
          <w:szCs w:val="24"/>
        </w:rPr>
        <w:t>1</w:t>
      </w:r>
      <w:r w:rsidR="0096463A" w:rsidRPr="00673409">
        <w:rPr>
          <w:rFonts w:asciiTheme="majorBidi" w:eastAsia="Calibri" w:hAnsiTheme="majorBidi" w:cstheme="majorBidi"/>
          <w:b/>
          <w:sz w:val="24"/>
          <w:szCs w:val="24"/>
        </w:rPr>
        <w:t>/2025</w:t>
      </w:r>
    </w:p>
    <w:p w14:paraId="232582E8" w14:textId="77777777" w:rsidR="0096463A" w:rsidRPr="00673409" w:rsidRDefault="0096463A" w:rsidP="0096463A">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673409">
        <w:rPr>
          <w:rFonts w:asciiTheme="majorBidi" w:eastAsia="Palatino Linotype" w:hAnsiTheme="majorBidi" w:cstheme="majorBidi"/>
          <w:b/>
          <w:i/>
          <w:iCs/>
          <w:sz w:val="24"/>
          <w:szCs w:val="24"/>
        </w:rPr>
        <w:t>Highlight</w:t>
      </w:r>
      <w:bookmarkStart w:id="3" w:name="_Hlk197361618"/>
      <w:bookmarkEnd w:id="0"/>
      <w:bookmarkEnd w:id="1"/>
      <w:r w:rsidRPr="00673409">
        <w:rPr>
          <w:rFonts w:asciiTheme="majorBidi" w:eastAsia="Palatino Linotype" w:hAnsiTheme="majorBidi" w:cstheme="majorBidi"/>
          <w:b/>
          <w:i/>
          <w:iCs/>
          <w:sz w:val="24"/>
          <w:szCs w:val="24"/>
        </w:rPr>
        <w:t>s</w:t>
      </w:r>
    </w:p>
    <w:p w14:paraId="711BBAAC" w14:textId="77777777" w:rsidR="0096463A" w:rsidRPr="00673409" w:rsidRDefault="0096463A" w:rsidP="0096463A">
      <w:pPr>
        <w:spacing w:after="0" w:line="240" w:lineRule="auto"/>
        <w:jc w:val="both"/>
        <w:rPr>
          <w:rFonts w:asciiTheme="majorBidi" w:hAnsiTheme="majorBidi" w:cstheme="majorBidi"/>
          <w:b/>
          <w:bCs/>
          <w:sz w:val="24"/>
          <w:szCs w:val="24"/>
        </w:rPr>
      </w:pPr>
      <w:bookmarkStart w:id="4" w:name="_Hlk209110506"/>
    </w:p>
    <w:p w14:paraId="7CE6E3A3" w14:textId="6C1D1925" w:rsidR="00692C59" w:rsidRPr="00FF39A5" w:rsidRDefault="00692C59" w:rsidP="00692C59">
      <w:pPr>
        <w:pStyle w:val="ListParagraph"/>
        <w:numPr>
          <w:ilvl w:val="0"/>
          <w:numId w:val="2"/>
        </w:numPr>
        <w:spacing w:after="160" w:line="278" w:lineRule="auto"/>
        <w:jc w:val="both"/>
        <w:rPr>
          <w:rFonts w:asciiTheme="majorBidi" w:hAnsiTheme="majorBidi" w:cstheme="majorBidi"/>
          <w:b/>
          <w:bCs/>
          <w:i/>
          <w:iCs/>
        </w:rPr>
      </w:pPr>
      <w:r w:rsidRPr="00FF39A5">
        <w:rPr>
          <w:rFonts w:asciiTheme="majorBidi" w:hAnsiTheme="majorBidi" w:cstheme="majorBidi"/>
          <w:b/>
          <w:bCs/>
          <w:i/>
          <w:iCs/>
        </w:rPr>
        <w:t xml:space="preserve">South Sudan People’s </w:t>
      </w:r>
      <w:proofErr w:type="spellStart"/>
      <w:r w:rsidRPr="00FF39A5">
        <w:rPr>
          <w:rFonts w:asciiTheme="majorBidi" w:hAnsiTheme="majorBidi" w:cstheme="majorBidi"/>
          <w:b/>
          <w:bCs/>
          <w:i/>
          <w:iCs/>
        </w:rPr>
        <w:t>Defence</w:t>
      </w:r>
      <w:proofErr w:type="spellEnd"/>
      <w:r w:rsidRPr="00FF39A5">
        <w:rPr>
          <w:rFonts w:asciiTheme="majorBidi" w:hAnsiTheme="majorBidi" w:cstheme="majorBidi"/>
          <w:b/>
          <w:bCs/>
          <w:i/>
          <w:iCs/>
        </w:rPr>
        <w:t xml:space="preserve"> Forces (SSPDF) allegedly shot and killed </w:t>
      </w:r>
      <w:r w:rsidR="004911E5">
        <w:rPr>
          <w:rFonts w:asciiTheme="majorBidi" w:hAnsiTheme="majorBidi" w:cstheme="majorBidi"/>
          <w:b/>
          <w:bCs/>
          <w:i/>
          <w:iCs/>
        </w:rPr>
        <w:t>three</w:t>
      </w:r>
      <w:r w:rsidRPr="00FF39A5">
        <w:rPr>
          <w:rFonts w:asciiTheme="majorBidi" w:hAnsiTheme="majorBidi" w:cstheme="majorBidi"/>
          <w:b/>
          <w:bCs/>
          <w:i/>
          <w:iCs/>
        </w:rPr>
        <w:t xml:space="preserve"> civilian</w:t>
      </w:r>
      <w:r w:rsidR="00C72CBC">
        <w:rPr>
          <w:rFonts w:asciiTheme="majorBidi" w:hAnsiTheme="majorBidi" w:cstheme="majorBidi"/>
          <w:b/>
          <w:bCs/>
          <w:i/>
          <w:iCs/>
        </w:rPr>
        <w:t>s</w:t>
      </w:r>
      <w:r w:rsidRPr="00FF39A5">
        <w:rPr>
          <w:rFonts w:asciiTheme="majorBidi" w:hAnsiTheme="majorBidi" w:cstheme="majorBidi"/>
          <w:b/>
          <w:bCs/>
          <w:i/>
          <w:iCs/>
        </w:rPr>
        <w:t xml:space="preserve"> in </w:t>
      </w:r>
      <w:proofErr w:type="spellStart"/>
      <w:r w:rsidRPr="00FF39A5">
        <w:rPr>
          <w:rFonts w:asciiTheme="majorBidi" w:hAnsiTheme="majorBidi" w:cstheme="majorBidi"/>
          <w:b/>
          <w:bCs/>
          <w:i/>
          <w:iCs/>
        </w:rPr>
        <w:t>Lakamadi</w:t>
      </w:r>
      <w:proofErr w:type="spellEnd"/>
      <w:r w:rsidRPr="00FF39A5">
        <w:rPr>
          <w:rFonts w:asciiTheme="majorBidi" w:hAnsiTheme="majorBidi" w:cstheme="majorBidi"/>
          <w:b/>
          <w:bCs/>
          <w:i/>
          <w:iCs/>
        </w:rPr>
        <w:t xml:space="preserve"> </w:t>
      </w:r>
      <w:r w:rsidR="00C72CBC">
        <w:rPr>
          <w:rFonts w:asciiTheme="majorBidi" w:hAnsiTheme="majorBidi" w:cstheme="majorBidi"/>
          <w:b/>
          <w:bCs/>
          <w:i/>
          <w:iCs/>
        </w:rPr>
        <w:t>P</w:t>
      </w:r>
      <w:r w:rsidRPr="00FF39A5">
        <w:rPr>
          <w:rFonts w:asciiTheme="majorBidi" w:hAnsiTheme="majorBidi" w:cstheme="majorBidi"/>
          <w:b/>
          <w:bCs/>
          <w:i/>
          <w:iCs/>
        </w:rPr>
        <w:t>ayam, Mundri East County</w:t>
      </w:r>
    </w:p>
    <w:p w14:paraId="43489142" w14:textId="364182A1" w:rsidR="0096463A" w:rsidRPr="00FF39A5" w:rsidRDefault="0096463A" w:rsidP="000376E5">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FF39A5">
        <w:rPr>
          <w:rFonts w:asciiTheme="majorBidi" w:eastAsia="Palatino Linotype" w:hAnsiTheme="majorBidi" w:cstheme="majorBidi"/>
          <w:b/>
          <w:i/>
          <w:iCs/>
          <w:sz w:val="24"/>
          <w:szCs w:val="24"/>
        </w:rPr>
        <w:t xml:space="preserve">HRD Monitor Yambio and Masia Police Stations in Yambio Town, Yambio County </w:t>
      </w:r>
    </w:p>
    <w:p w14:paraId="51F96C63" w14:textId="0A3D3741" w:rsidR="0096463A" w:rsidRPr="00FF39A5" w:rsidRDefault="0096463A" w:rsidP="0096463A">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FF39A5">
        <w:rPr>
          <w:rFonts w:asciiTheme="majorBidi" w:eastAsia="Palatino Linotype" w:hAnsiTheme="majorBidi" w:cstheme="majorBidi"/>
          <w:b/>
          <w:i/>
          <w:iCs/>
          <w:sz w:val="24"/>
          <w:szCs w:val="24"/>
        </w:rPr>
        <w:t xml:space="preserve">Reported arrest and detention of </w:t>
      </w:r>
      <w:r w:rsidR="00692C59" w:rsidRPr="00FF39A5">
        <w:rPr>
          <w:rFonts w:asciiTheme="majorBidi" w:eastAsia="Palatino Linotype" w:hAnsiTheme="majorBidi" w:cstheme="majorBidi"/>
          <w:b/>
          <w:i/>
          <w:iCs/>
          <w:sz w:val="24"/>
          <w:szCs w:val="24"/>
        </w:rPr>
        <w:t xml:space="preserve">four </w:t>
      </w:r>
      <w:r w:rsidRPr="00FF39A5">
        <w:rPr>
          <w:rFonts w:asciiTheme="majorBidi" w:eastAsia="Palatino Linotype" w:hAnsiTheme="majorBidi" w:cstheme="majorBidi"/>
          <w:b/>
          <w:i/>
          <w:iCs/>
          <w:sz w:val="24"/>
          <w:szCs w:val="24"/>
        </w:rPr>
        <w:t>male civilian</w:t>
      </w:r>
      <w:r w:rsidR="00692C59" w:rsidRPr="00FF39A5">
        <w:rPr>
          <w:rFonts w:asciiTheme="majorBidi" w:eastAsia="Palatino Linotype" w:hAnsiTheme="majorBidi" w:cstheme="majorBidi"/>
          <w:b/>
          <w:i/>
          <w:iCs/>
          <w:sz w:val="24"/>
          <w:szCs w:val="24"/>
        </w:rPr>
        <w:t>s</w:t>
      </w:r>
      <w:r w:rsidRPr="00FF39A5">
        <w:rPr>
          <w:rFonts w:asciiTheme="majorBidi" w:eastAsia="Palatino Linotype" w:hAnsiTheme="majorBidi" w:cstheme="majorBidi"/>
          <w:b/>
          <w:i/>
          <w:iCs/>
          <w:sz w:val="24"/>
          <w:szCs w:val="24"/>
        </w:rPr>
        <w:t xml:space="preserve"> by members of the organized forces stationed at the premises of Masia Police Station, Yambio Town, Yambio County</w:t>
      </w:r>
    </w:p>
    <w:p w14:paraId="68C002E1" w14:textId="77777777" w:rsidR="0096463A" w:rsidRPr="002C6DCD" w:rsidRDefault="0096463A" w:rsidP="0096463A">
      <w:pPr>
        <w:spacing w:after="0" w:line="240" w:lineRule="auto"/>
        <w:jc w:val="both"/>
        <w:rPr>
          <w:rFonts w:asciiTheme="majorBidi" w:eastAsia="Palatino Linotype" w:hAnsiTheme="majorBidi" w:cstheme="majorBidi"/>
          <w:b/>
          <w:bCs/>
          <w:i/>
          <w:iCs/>
          <w:sz w:val="24"/>
          <w:szCs w:val="24"/>
        </w:rPr>
      </w:pPr>
    </w:p>
    <w:bookmarkEnd w:id="2"/>
    <w:bookmarkEnd w:id="3"/>
    <w:bookmarkEnd w:id="4"/>
    <w:p w14:paraId="293B67AD" w14:textId="77777777" w:rsidR="0096463A" w:rsidRPr="00673409" w:rsidRDefault="0096463A" w:rsidP="0096463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673409">
        <w:rPr>
          <w:rFonts w:asciiTheme="majorBidi" w:eastAsia="Calibri" w:hAnsiTheme="majorBidi" w:cstheme="majorBidi"/>
          <w:b/>
          <w:bCs/>
          <w:sz w:val="24"/>
          <w:szCs w:val="24"/>
        </w:rPr>
        <w:t>Political and Security Updates</w:t>
      </w:r>
    </w:p>
    <w:p w14:paraId="67052DF0" w14:textId="77777777" w:rsidR="0096463A" w:rsidRPr="00673409" w:rsidRDefault="0096463A" w:rsidP="0096463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Human Rights in the Electoral Process </w:t>
      </w:r>
    </w:p>
    <w:p w14:paraId="4CC04513" w14:textId="77777777" w:rsidR="0096463A" w:rsidRDefault="0096463A" w:rsidP="0096463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Conflict-Related Violations/Abuses</w:t>
      </w:r>
    </w:p>
    <w:p w14:paraId="0E4CF91E" w14:textId="77777777" w:rsidR="00692C59" w:rsidRDefault="00692C59" w:rsidP="00692C59">
      <w:pPr>
        <w:spacing w:after="0" w:line="240" w:lineRule="auto"/>
        <w:contextualSpacing/>
        <w:jc w:val="both"/>
        <w:rPr>
          <w:rFonts w:asciiTheme="majorBidi" w:eastAsia="Palatino Linotype" w:hAnsiTheme="majorBidi" w:cstheme="majorBidi"/>
          <w:b/>
          <w:sz w:val="24"/>
          <w:szCs w:val="24"/>
        </w:rPr>
      </w:pPr>
    </w:p>
    <w:p w14:paraId="38D9A25E" w14:textId="21726335" w:rsidR="00FF39A5" w:rsidRPr="004214CC" w:rsidRDefault="00692C59" w:rsidP="004214CC">
      <w:pPr>
        <w:pStyle w:val="ListParagraph"/>
        <w:numPr>
          <w:ilvl w:val="0"/>
          <w:numId w:val="3"/>
        </w:numPr>
        <w:spacing w:after="160" w:line="278" w:lineRule="auto"/>
        <w:jc w:val="both"/>
        <w:rPr>
          <w:rFonts w:asciiTheme="majorBidi" w:hAnsiTheme="majorBidi" w:cstheme="majorBidi"/>
          <w:b/>
          <w:bCs/>
          <w:sz w:val="24"/>
          <w:szCs w:val="24"/>
        </w:rPr>
      </w:pPr>
      <w:r w:rsidRPr="00692C59">
        <w:rPr>
          <w:rFonts w:asciiTheme="majorBidi" w:hAnsiTheme="majorBidi" w:cstheme="majorBidi"/>
          <w:b/>
          <w:bCs/>
          <w:sz w:val="24"/>
          <w:szCs w:val="24"/>
        </w:rPr>
        <w:t xml:space="preserve">South Sudan People’s </w:t>
      </w:r>
      <w:proofErr w:type="spellStart"/>
      <w:r w:rsidRPr="00692C59">
        <w:rPr>
          <w:rFonts w:asciiTheme="majorBidi" w:hAnsiTheme="majorBidi" w:cstheme="majorBidi"/>
          <w:b/>
          <w:bCs/>
          <w:sz w:val="24"/>
          <w:szCs w:val="24"/>
        </w:rPr>
        <w:t>Defence</w:t>
      </w:r>
      <w:proofErr w:type="spellEnd"/>
      <w:r w:rsidRPr="00692C59">
        <w:rPr>
          <w:rFonts w:asciiTheme="majorBidi" w:hAnsiTheme="majorBidi" w:cstheme="majorBidi"/>
          <w:b/>
          <w:bCs/>
          <w:sz w:val="24"/>
          <w:szCs w:val="24"/>
        </w:rPr>
        <w:t xml:space="preserve"> Forces (SSPDF) allegedly shot and killed </w:t>
      </w:r>
      <w:r w:rsidR="004911E5">
        <w:rPr>
          <w:rFonts w:asciiTheme="majorBidi" w:hAnsiTheme="majorBidi" w:cstheme="majorBidi"/>
          <w:b/>
          <w:bCs/>
          <w:sz w:val="24"/>
          <w:szCs w:val="24"/>
        </w:rPr>
        <w:t>three</w:t>
      </w:r>
      <w:r w:rsidRPr="00692C59">
        <w:rPr>
          <w:rFonts w:asciiTheme="majorBidi" w:hAnsiTheme="majorBidi" w:cstheme="majorBidi"/>
          <w:b/>
          <w:bCs/>
          <w:sz w:val="24"/>
          <w:szCs w:val="24"/>
        </w:rPr>
        <w:t xml:space="preserve"> civilian</w:t>
      </w:r>
      <w:r w:rsidR="004911E5">
        <w:rPr>
          <w:rFonts w:asciiTheme="majorBidi" w:hAnsiTheme="majorBidi" w:cstheme="majorBidi"/>
          <w:b/>
          <w:bCs/>
          <w:sz w:val="24"/>
          <w:szCs w:val="24"/>
        </w:rPr>
        <w:t>s</w:t>
      </w:r>
      <w:r w:rsidRPr="00692C59">
        <w:rPr>
          <w:rFonts w:asciiTheme="majorBidi" w:hAnsiTheme="majorBidi" w:cstheme="majorBidi"/>
          <w:b/>
          <w:bCs/>
          <w:sz w:val="24"/>
          <w:szCs w:val="24"/>
        </w:rPr>
        <w:t xml:space="preserve"> in </w:t>
      </w:r>
      <w:proofErr w:type="spellStart"/>
      <w:r w:rsidRPr="00692C59">
        <w:rPr>
          <w:rFonts w:asciiTheme="majorBidi" w:hAnsiTheme="majorBidi" w:cstheme="majorBidi"/>
          <w:b/>
          <w:bCs/>
          <w:sz w:val="24"/>
          <w:szCs w:val="24"/>
        </w:rPr>
        <w:t>Lakamadi</w:t>
      </w:r>
      <w:proofErr w:type="spellEnd"/>
      <w:r w:rsidRPr="00692C59">
        <w:rPr>
          <w:rFonts w:asciiTheme="majorBidi" w:hAnsiTheme="majorBidi" w:cstheme="majorBidi"/>
          <w:b/>
          <w:bCs/>
          <w:sz w:val="24"/>
          <w:szCs w:val="24"/>
        </w:rPr>
        <w:t xml:space="preserve"> </w:t>
      </w:r>
      <w:r w:rsidR="004214CC">
        <w:rPr>
          <w:rFonts w:asciiTheme="majorBidi" w:hAnsiTheme="majorBidi" w:cstheme="majorBidi"/>
          <w:b/>
          <w:bCs/>
          <w:sz w:val="24"/>
          <w:szCs w:val="24"/>
        </w:rPr>
        <w:t>P</w:t>
      </w:r>
      <w:r w:rsidRPr="00692C59">
        <w:rPr>
          <w:rFonts w:asciiTheme="majorBidi" w:hAnsiTheme="majorBidi" w:cstheme="majorBidi"/>
          <w:b/>
          <w:bCs/>
          <w:sz w:val="24"/>
          <w:szCs w:val="24"/>
        </w:rPr>
        <w:t>ayam, Mundri East County</w:t>
      </w:r>
    </w:p>
    <w:p w14:paraId="1BE465FE" w14:textId="35C0A828" w:rsidR="00FF39A5" w:rsidRDefault="009C4304" w:rsidP="004214CC">
      <w:pPr>
        <w:jc w:val="both"/>
        <w:rPr>
          <w:rFonts w:asciiTheme="majorBidi" w:hAnsiTheme="majorBidi" w:cstheme="majorBidi"/>
          <w:sz w:val="24"/>
          <w:szCs w:val="24"/>
        </w:rPr>
      </w:pPr>
      <w:r w:rsidRPr="009C4304">
        <w:rPr>
          <w:rFonts w:asciiTheme="majorBidi" w:hAnsiTheme="majorBidi" w:cstheme="majorBidi"/>
          <w:sz w:val="24"/>
          <w:szCs w:val="24"/>
        </w:rPr>
        <w:t xml:space="preserve">On November 12, 2025, the HRD Yambio Field Office received and documented information from multiple sources, including civil society and community members, indicating that on the morning of November 10, in </w:t>
      </w:r>
      <w:proofErr w:type="spellStart"/>
      <w:r w:rsidRPr="009C4304">
        <w:rPr>
          <w:rFonts w:asciiTheme="majorBidi" w:hAnsiTheme="majorBidi" w:cstheme="majorBidi"/>
          <w:sz w:val="24"/>
          <w:szCs w:val="24"/>
        </w:rPr>
        <w:t>Lakamadi</w:t>
      </w:r>
      <w:proofErr w:type="spellEnd"/>
      <w:r w:rsidRPr="009C4304">
        <w:rPr>
          <w:rFonts w:asciiTheme="majorBidi" w:hAnsiTheme="majorBidi" w:cstheme="majorBidi"/>
          <w:sz w:val="24"/>
          <w:szCs w:val="24"/>
        </w:rPr>
        <w:t xml:space="preserve"> payam, Mundri East County, South Sudan, soldiers from the South Sudan People's </w:t>
      </w:r>
      <w:proofErr w:type="spellStart"/>
      <w:r w:rsidRPr="009C4304">
        <w:rPr>
          <w:rFonts w:asciiTheme="majorBidi" w:hAnsiTheme="majorBidi" w:cstheme="majorBidi"/>
          <w:sz w:val="24"/>
          <w:szCs w:val="24"/>
        </w:rPr>
        <w:t>Defence</w:t>
      </w:r>
      <w:proofErr w:type="spellEnd"/>
      <w:r w:rsidRPr="009C4304">
        <w:rPr>
          <w:rFonts w:asciiTheme="majorBidi" w:hAnsiTheme="majorBidi" w:cstheme="majorBidi"/>
          <w:sz w:val="24"/>
          <w:szCs w:val="24"/>
        </w:rPr>
        <w:t xml:space="preserve"> Forces (SSPDF) fatally shot a male civilian from the </w:t>
      </w:r>
      <w:proofErr w:type="spellStart"/>
      <w:r w:rsidRPr="009C4304">
        <w:rPr>
          <w:rFonts w:asciiTheme="majorBidi" w:hAnsiTheme="majorBidi" w:cstheme="majorBidi"/>
          <w:sz w:val="24"/>
          <w:szCs w:val="24"/>
        </w:rPr>
        <w:t>Moru</w:t>
      </w:r>
      <w:proofErr w:type="spellEnd"/>
      <w:r w:rsidRPr="009C4304">
        <w:rPr>
          <w:rFonts w:asciiTheme="majorBidi" w:hAnsiTheme="majorBidi" w:cstheme="majorBidi"/>
          <w:sz w:val="24"/>
          <w:szCs w:val="24"/>
        </w:rPr>
        <w:t xml:space="preserve"> community. This incident followed an ambush by suspected Sudan People's Liberation Army in Opposition (SPLA-IO) and National Salvation Front (NAS) fighters on an SSPDF patrol 3 km from </w:t>
      </w:r>
      <w:proofErr w:type="spellStart"/>
      <w:r w:rsidRPr="009C4304">
        <w:rPr>
          <w:rFonts w:asciiTheme="majorBidi" w:hAnsiTheme="majorBidi" w:cstheme="majorBidi"/>
          <w:sz w:val="24"/>
          <w:szCs w:val="24"/>
        </w:rPr>
        <w:t>Lakamadi</w:t>
      </w:r>
      <w:proofErr w:type="spellEnd"/>
      <w:r w:rsidRPr="009C4304">
        <w:rPr>
          <w:rFonts w:asciiTheme="majorBidi" w:hAnsiTheme="majorBidi" w:cstheme="majorBidi"/>
          <w:sz w:val="24"/>
          <w:szCs w:val="24"/>
        </w:rPr>
        <w:t xml:space="preserve"> in </w:t>
      </w:r>
      <w:proofErr w:type="spellStart"/>
      <w:r w:rsidRPr="009C4304">
        <w:rPr>
          <w:rFonts w:asciiTheme="majorBidi" w:hAnsiTheme="majorBidi" w:cstheme="majorBidi"/>
          <w:sz w:val="24"/>
          <w:szCs w:val="24"/>
        </w:rPr>
        <w:t>Kasiko</w:t>
      </w:r>
      <w:proofErr w:type="spellEnd"/>
      <w:r w:rsidRPr="009C4304">
        <w:rPr>
          <w:rFonts w:asciiTheme="majorBidi" w:hAnsiTheme="majorBidi" w:cstheme="majorBidi"/>
          <w:sz w:val="24"/>
          <w:szCs w:val="24"/>
        </w:rPr>
        <w:t xml:space="preserve"> Boma, resulting in the deaths of two SSPDF soldiers and one</w:t>
      </w:r>
      <w:r w:rsidR="004911E5">
        <w:rPr>
          <w:rFonts w:asciiTheme="majorBidi" w:hAnsiTheme="majorBidi" w:cstheme="majorBidi"/>
          <w:sz w:val="24"/>
          <w:szCs w:val="24"/>
        </w:rPr>
        <w:t>-</w:t>
      </w:r>
      <w:r w:rsidRPr="009C4304">
        <w:rPr>
          <w:rFonts w:asciiTheme="majorBidi" w:hAnsiTheme="majorBidi" w:cstheme="majorBidi"/>
          <w:sz w:val="24"/>
          <w:szCs w:val="24"/>
        </w:rPr>
        <w:t>armed individual</w:t>
      </w:r>
      <w:r w:rsidR="004214CC">
        <w:rPr>
          <w:rFonts w:asciiTheme="majorBidi" w:hAnsiTheme="majorBidi" w:cstheme="majorBidi"/>
          <w:sz w:val="24"/>
          <w:szCs w:val="24"/>
        </w:rPr>
        <w:t xml:space="preserve">. </w:t>
      </w:r>
      <w:r w:rsidR="00FF39A5" w:rsidRPr="00FF39A5">
        <w:rPr>
          <w:rFonts w:asciiTheme="majorBidi" w:hAnsiTheme="majorBidi" w:cstheme="majorBidi"/>
          <w:sz w:val="24"/>
          <w:szCs w:val="24"/>
        </w:rPr>
        <w:t xml:space="preserve">As the soldiers returned to their base at the </w:t>
      </w:r>
      <w:proofErr w:type="spellStart"/>
      <w:r w:rsidR="00FF39A5" w:rsidRPr="00FF39A5">
        <w:rPr>
          <w:rFonts w:asciiTheme="majorBidi" w:hAnsiTheme="majorBidi" w:cstheme="majorBidi"/>
          <w:sz w:val="24"/>
          <w:szCs w:val="24"/>
        </w:rPr>
        <w:t>Lakamadi</w:t>
      </w:r>
      <w:proofErr w:type="spellEnd"/>
      <w:r w:rsidR="00FF39A5" w:rsidRPr="00FF39A5">
        <w:rPr>
          <w:rFonts w:asciiTheme="majorBidi" w:hAnsiTheme="majorBidi" w:cstheme="majorBidi"/>
          <w:sz w:val="24"/>
          <w:szCs w:val="24"/>
        </w:rPr>
        <w:t xml:space="preserve"> Primary Health Care Center (PHCC), they encountered the victim, who was visiting his brother, a security guard at the PHCC. Tragically, the soldiers shot and killed him inside the PHCC compound.</w:t>
      </w:r>
    </w:p>
    <w:p w14:paraId="5E6D18EC" w14:textId="298019AD" w:rsidR="004214CC" w:rsidRPr="00FF39A5" w:rsidRDefault="004214CC" w:rsidP="004214CC">
      <w:pPr>
        <w:jc w:val="both"/>
        <w:rPr>
          <w:rFonts w:asciiTheme="majorBidi" w:hAnsiTheme="majorBidi" w:cstheme="majorBidi"/>
          <w:sz w:val="24"/>
          <w:szCs w:val="24"/>
        </w:rPr>
      </w:pPr>
      <w:r w:rsidRPr="004214CC">
        <w:rPr>
          <w:rFonts w:asciiTheme="majorBidi" w:hAnsiTheme="majorBidi" w:cstheme="majorBidi"/>
          <w:sz w:val="24"/>
          <w:szCs w:val="24"/>
        </w:rPr>
        <w:t xml:space="preserve">In a separate incident, </w:t>
      </w:r>
      <w:r>
        <w:rPr>
          <w:rFonts w:asciiTheme="majorBidi" w:hAnsiTheme="majorBidi" w:cstheme="majorBidi"/>
          <w:sz w:val="24"/>
          <w:szCs w:val="24"/>
        </w:rPr>
        <w:t xml:space="preserve">which occurred </w:t>
      </w:r>
      <w:r w:rsidRPr="004214CC">
        <w:rPr>
          <w:rFonts w:asciiTheme="majorBidi" w:hAnsiTheme="majorBidi" w:cstheme="majorBidi"/>
          <w:sz w:val="24"/>
          <w:szCs w:val="24"/>
        </w:rPr>
        <w:t xml:space="preserve">on November 5, SSPDF soldiers unlawfully detained </w:t>
      </w:r>
      <w:r w:rsidR="00E72842">
        <w:rPr>
          <w:rFonts w:asciiTheme="majorBidi" w:hAnsiTheme="majorBidi" w:cstheme="majorBidi"/>
          <w:sz w:val="24"/>
          <w:szCs w:val="24"/>
        </w:rPr>
        <w:t>four</w:t>
      </w:r>
      <w:r w:rsidRPr="004214CC">
        <w:rPr>
          <w:rFonts w:asciiTheme="majorBidi" w:hAnsiTheme="majorBidi" w:cstheme="majorBidi"/>
          <w:sz w:val="24"/>
          <w:szCs w:val="24"/>
        </w:rPr>
        <w:t xml:space="preserve"> civilians, including a pregnant woman, from the </w:t>
      </w:r>
      <w:proofErr w:type="spellStart"/>
      <w:r w:rsidRPr="004214CC">
        <w:rPr>
          <w:rFonts w:asciiTheme="majorBidi" w:hAnsiTheme="majorBidi" w:cstheme="majorBidi"/>
          <w:sz w:val="24"/>
          <w:szCs w:val="24"/>
        </w:rPr>
        <w:t>Moru</w:t>
      </w:r>
      <w:proofErr w:type="spellEnd"/>
      <w:r w:rsidRPr="004214CC">
        <w:rPr>
          <w:rFonts w:asciiTheme="majorBidi" w:hAnsiTheme="majorBidi" w:cstheme="majorBidi"/>
          <w:sz w:val="24"/>
          <w:szCs w:val="24"/>
        </w:rPr>
        <w:t xml:space="preserve"> community in </w:t>
      </w:r>
      <w:proofErr w:type="spellStart"/>
      <w:r w:rsidRPr="004214CC">
        <w:rPr>
          <w:rFonts w:asciiTheme="majorBidi" w:hAnsiTheme="majorBidi" w:cstheme="majorBidi"/>
          <w:sz w:val="24"/>
          <w:szCs w:val="24"/>
        </w:rPr>
        <w:t>Lakamadi</w:t>
      </w:r>
      <w:proofErr w:type="spellEnd"/>
      <w:r w:rsidRPr="004214CC">
        <w:rPr>
          <w:rFonts w:asciiTheme="majorBidi" w:hAnsiTheme="majorBidi" w:cstheme="majorBidi"/>
          <w:sz w:val="24"/>
          <w:szCs w:val="24"/>
        </w:rPr>
        <w:t xml:space="preserve"> payam, Mundri East County. The soldiers shot and killed two of the victims, while one male civilian managed to escape. The pregnant woman was released, sustained minor injuries, and was treated at a local health facility, where she gave birth to her child in Mundri West Town.</w:t>
      </w:r>
      <w:r>
        <w:rPr>
          <w:rFonts w:asciiTheme="majorBidi" w:hAnsiTheme="majorBidi" w:cstheme="majorBidi"/>
          <w:sz w:val="24"/>
          <w:szCs w:val="24"/>
        </w:rPr>
        <w:t xml:space="preserve"> </w:t>
      </w:r>
      <w:r w:rsidRPr="004214CC">
        <w:rPr>
          <w:rFonts w:asciiTheme="majorBidi" w:hAnsiTheme="majorBidi" w:cstheme="majorBidi"/>
          <w:sz w:val="24"/>
          <w:szCs w:val="24"/>
        </w:rPr>
        <w:t>The HRD Yambio Field Office received and documented information from multiple sources, including civil society and community members, confirming these incidents.</w:t>
      </w:r>
    </w:p>
    <w:p w14:paraId="2417AE67" w14:textId="26805D43" w:rsidR="00692C59" w:rsidRPr="004911E5" w:rsidRDefault="009C4304" w:rsidP="004911E5">
      <w:pPr>
        <w:jc w:val="both"/>
        <w:rPr>
          <w:rFonts w:asciiTheme="majorBidi" w:hAnsiTheme="majorBidi" w:cstheme="majorBidi"/>
          <w:i/>
          <w:iCs/>
          <w:sz w:val="24"/>
          <w:szCs w:val="24"/>
        </w:rPr>
      </w:pPr>
      <w:r w:rsidRPr="004911E5">
        <w:rPr>
          <w:rFonts w:asciiTheme="majorBidi" w:hAnsiTheme="majorBidi" w:cstheme="majorBidi"/>
          <w:i/>
          <w:iCs/>
          <w:sz w:val="24"/>
          <w:szCs w:val="24"/>
        </w:rPr>
        <w:t xml:space="preserve">Comment: </w:t>
      </w:r>
      <w:r w:rsidR="00D1561D" w:rsidRPr="004911E5">
        <w:rPr>
          <w:rFonts w:asciiTheme="majorBidi" w:hAnsiTheme="majorBidi" w:cstheme="majorBidi"/>
          <w:i/>
          <w:iCs/>
          <w:sz w:val="24"/>
          <w:szCs w:val="24"/>
        </w:rPr>
        <w:t xml:space="preserve">These incidents raise serious concerns about human rights in </w:t>
      </w:r>
      <w:proofErr w:type="spellStart"/>
      <w:r w:rsidR="00D1561D" w:rsidRPr="004911E5">
        <w:rPr>
          <w:rFonts w:asciiTheme="majorBidi" w:hAnsiTheme="majorBidi" w:cstheme="majorBidi"/>
          <w:i/>
          <w:iCs/>
          <w:sz w:val="24"/>
          <w:szCs w:val="24"/>
        </w:rPr>
        <w:t>Lakamadi</w:t>
      </w:r>
      <w:proofErr w:type="spellEnd"/>
      <w:r w:rsidR="00D1561D" w:rsidRPr="004911E5">
        <w:rPr>
          <w:rFonts w:asciiTheme="majorBidi" w:hAnsiTheme="majorBidi" w:cstheme="majorBidi"/>
          <w:i/>
          <w:iCs/>
          <w:sz w:val="24"/>
          <w:szCs w:val="24"/>
        </w:rPr>
        <w:t xml:space="preserve"> Payam, Mundri East County, where three civilians were fatally shot and others, including a pregnant woman, were detained </w:t>
      </w:r>
      <w:r w:rsidR="00D1561D" w:rsidRPr="004911E5">
        <w:rPr>
          <w:rFonts w:asciiTheme="majorBidi" w:hAnsiTheme="majorBidi" w:cstheme="majorBidi"/>
          <w:i/>
          <w:iCs/>
          <w:sz w:val="24"/>
          <w:szCs w:val="24"/>
        </w:rPr>
        <w:lastRenderedPageBreak/>
        <w:t>by the SSPDF within a single week. These actions violate international human rights standards, including the right to life outlined in Article 3 of the Universal Declaration of Human Rights and Article 4 of the African Charter on Human and Peoples' Rights.</w:t>
      </w:r>
      <w:r w:rsidR="004911E5" w:rsidRPr="004911E5">
        <w:rPr>
          <w:rFonts w:asciiTheme="majorBidi" w:hAnsiTheme="majorBidi" w:cstheme="majorBidi"/>
          <w:i/>
          <w:iCs/>
          <w:sz w:val="24"/>
          <w:szCs w:val="24"/>
        </w:rPr>
        <w:t xml:space="preserve"> </w:t>
      </w:r>
      <w:r w:rsidR="00D1561D" w:rsidRPr="004911E5">
        <w:rPr>
          <w:rFonts w:asciiTheme="majorBidi" w:hAnsiTheme="majorBidi" w:cstheme="majorBidi"/>
          <w:i/>
          <w:iCs/>
          <w:sz w:val="24"/>
          <w:szCs w:val="24"/>
        </w:rPr>
        <w:t>The incidents draw attention to the need for protecting civilians, as mandated by international humanitarian law, and highlight the importance of accountability. South Sudan's Transitional Justice Act (2015) and the 2018 Revitalized Peace Agreement establish provisions for accountability and reparations for human rights violations. The African Charter on Human and Peoples' Rights and the Geneva Conventions safeguard the rights to life, dignity, and security.</w:t>
      </w:r>
    </w:p>
    <w:p w14:paraId="0726D188" w14:textId="77777777" w:rsidR="0096463A" w:rsidRPr="00673409" w:rsidRDefault="0096463A" w:rsidP="0096463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Conflict-Related Sexual Violence (CRSV) </w:t>
      </w:r>
    </w:p>
    <w:p w14:paraId="774109E5" w14:textId="77777777" w:rsidR="0096463A" w:rsidRPr="00673409" w:rsidRDefault="0096463A" w:rsidP="0096463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Sexual and Gender-Based Violence (SGBV)</w:t>
      </w:r>
      <w:bookmarkStart w:id="5" w:name="_Hlk155890358"/>
    </w:p>
    <w:p w14:paraId="15259EF0" w14:textId="77777777" w:rsidR="0096463A" w:rsidRPr="00673409" w:rsidRDefault="0096463A" w:rsidP="0096463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Civic Space and Participation</w:t>
      </w:r>
    </w:p>
    <w:p w14:paraId="5F4F23B2" w14:textId="77777777" w:rsidR="0096463A" w:rsidRPr="00673409" w:rsidRDefault="0096463A" w:rsidP="0096463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Judicial Accountabilit</w:t>
      </w:r>
      <w:bookmarkStart w:id="6" w:name="_Hlk191306961"/>
      <w:r w:rsidRPr="00673409">
        <w:rPr>
          <w:rFonts w:asciiTheme="majorBidi" w:eastAsia="Palatino Linotype" w:hAnsiTheme="majorBidi" w:cstheme="majorBidi"/>
          <w:b/>
          <w:sz w:val="24"/>
          <w:szCs w:val="24"/>
        </w:rPr>
        <w:t>y</w:t>
      </w:r>
    </w:p>
    <w:p w14:paraId="7A193A94" w14:textId="77777777" w:rsidR="0096463A" w:rsidRPr="002C6DCD" w:rsidRDefault="0096463A" w:rsidP="0096463A">
      <w:pPr>
        <w:spacing w:after="0" w:line="240" w:lineRule="auto"/>
        <w:contextualSpacing/>
        <w:jc w:val="both"/>
        <w:rPr>
          <w:rFonts w:asciiTheme="majorBidi" w:eastAsia="Palatino Linotype" w:hAnsiTheme="majorBidi" w:cstheme="majorBidi"/>
          <w:b/>
          <w:sz w:val="24"/>
          <w:szCs w:val="24"/>
        </w:rPr>
      </w:pPr>
    </w:p>
    <w:p w14:paraId="34E93494" w14:textId="77777777" w:rsidR="0096463A" w:rsidRPr="002C6DCD" w:rsidRDefault="0096463A" w:rsidP="0096463A">
      <w:pPr>
        <w:pStyle w:val="ListParagraph"/>
        <w:numPr>
          <w:ilvl w:val="0"/>
          <w:numId w:val="2"/>
        </w:numPr>
        <w:spacing w:after="0" w:line="240" w:lineRule="auto"/>
        <w:jc w:val="both"/>
        <w:rPr>
          <w:rFonts w:asciiTheme="majorBidi" w:eastAsia="Palatino Linotype" w:hAnsiTheme="majorBidi" w:cstheme="majorBidi"/>
          <w:b/>
          <w:sz w:val="24"/>
          <w:szCs w:val="24"/>
        </w:rPr>
      </w:pPr>
      <w:r w:rsidRPr="002C6DCD">
        <w:rPr>
          <w:rFonts w:asciiTheme="majorBidi" w:eastAsia="Palatino Linotype" w:hAnsiTheme="majorBidi" w:cstheme="majorBidi"/>
          <w:b/>
          <w:sz w:val="24"/>
          <w:szCs w:val="24"/>
        </w:rPr>
        <w:t>HRD Monitor Yambio and Masia Police Stations in Yambio Town, Yambio County</w:t>
      </w:r>
    </w:p>
    <w:p w14:paraId="7192F27F" w14:textId="77777777" w:rsidR="0096463A" w:rsidRPr="00F50367" w:rsidRDefault="0096463A" w:rsidP="0096463A">
      <w:pPr>
        <w:spacing w:after="0" w:line="240" w:lineRule="auto"/>
        <w:contextualSpacing/>
        <w:jc w:val="both"/>
        <w:rPr>
          <w:rFonts w:asciiTheme="majorBidi" w:eastAsia="Palatino Linotype" w:hAnsiTheme="majorBidi" w:cstheme="majorBidi"/>
          <w:bCs/>
          <w:sz w:val="24"/>
          <w:szCs w:val="24"/>
        </w:rPr>
      </w:pPr>
    </w:p>
    <w:p w14:paraId="54768FF2" w14:textId="77777777" w:rsidR="004911E5" w:rsidRPr="004911E5" w:rsidRDefault="004911E5" w:rsidP="004911E5">
      <w:pPr>
        <w:spacing w:after="0" w:line="240" w:lineRule="auto"/>
        <w:contextualSpacing/>
        <w:jc w:val="both"/>
        <w:rPr>
          <w:rFonts w:asciiTheme="majorBidi" w:eastAsia="Palatino Linotype" w:hAnsiTheme="majorBidi" w:cstheme="majorBidi"/>
          <w:bCs/>
          <w:sz w:val="24"/>
          <w:szCs w:val="24"/>
        </w:rPr>
      </w:pPr>
      <w:r w:rsidRPr="004911E5">
        <w:rPr>
          <w:rFonts w:asciiTheme="majorBidi" w:eastAsia="Palatino Linotype" w:hAnsiTheme="majorBidi" w:cstheme="majorBidi"/>
          <w:bCs/>
          <w:sz w:val="24"/>
          <w:szCs w:val="24"/>
        </w:rPr>
        <w:t>On November 12, 2025, the HRD Yambio Field Office conducted a monitoring visit to the Yambio Police Station to assess detention conditions and verify compliance with international human rights standards. The visit revealed that the detention facility was congested, raising concerns about detainee treatment.</w:t>
      </w:r>
    </w:p>
    <w:p w14:paraId="637D1C24" w14:textId="77777777" w:rsidR="004911E5" w:rsidRPr="004911E5" w:rsidRDefault="004911E5" w:rsidP="004911E5">
      <w:pPr>
        <w:spacing w:after="0" w:line="240" w:lineRule="auto"/>
        <w:contextualSpacing/>
        <w:jc w:val="both"/>
        <w:rPr>
          <w:rFonts w:asciiTheme="majorBidi" w:eastAsia="Palatino Linotype" w:hAnsiTheme="majorBidi" w:cstheme="majorBidi"/>
          <w:bCs/>
          <w:sz w:val="24"/>
          <w:szCs w:val="24"/>
        </w:rPr>
      </w:pPr>
    </w:p>
    <w:p w14:paraId="51AD7A20" w14:textId="12D70440" w:rsidR="004911E5" w:rsidRPr="004911E5" w:rsidRDefault="004911E5" w:rsidP="004911E5">
      <w:pPr>
        <w:spacing w:after="0" w:line="240" w:lineRule="auto"/>
        <w:contextualSpacing/>
        <w:jc w:val="both"/>
        <w:rPr>
          <w:rFonts w:asciiTheme="majorBidi" w:eastAsia="Palatino Linotype" w:hAnsiTheme="majorBidi" w:cstheme="majorBidi"/>
          <w:bCs/>
          <w:sz w:val="24"/>
          <w:szCs w:val="24"/>
        </w:rPr>
      </w:pPr>
      <w:r w:rsidRPr="004911E5">
        <w:rPr>
          <w:rFonts w:asciiTheme="majorBidi" w:eastAsia="Palatino Linotype" w:hAnsiTheme="majorBidi" w:cstheme="majorBidi"/>
          <w:bCs/>
          <w:sz w:val="24"/>
          <w:szCs w:val="24"/>
        </w:rPr>
        <w:t xml:space="preserve">During the visit, 13 individuals were documented in detention, including two juveniles: a 15-year-old male held for rape and a 15-year-old female held for criminal intimidation. The male juvenile is accused of raping an 11-year-old female student in </w:t>
      </w:r>
      <w:proofErr w:type="spellStart"/>
      <w:r w:rsidRPr="004911E5">
        <w:rPr>
          <w:rFonts w:asciiTheme="majorBidi" w:eastAsia="Palatino Linotype" w:hAnsiTheme="majorBidi" w:cstheme="majorBidi"/>
          <w:bCs/>
          <w:sz w:val="24"/>
          <w:szCs w:val="24"/>
        </w:rPr>
        <w:t>Nayure</w:t>
      </w:r>
      <w:proofErr w:type="spellEnd"/>
      <w:r w:rsidRPr="004911E5">
        <w:rPr>
          <w:rFonts w:asciiTheme="majorBidi" w:eastAsia="Palatino Linotype" w:hAnsiTheme="majorBidi" w:cstheme="majorBidi"/>
          <w:bCs/>
          <w:sz w:val="24"/>
          <w:szCs w:val="24"/>
        </w:rPr>
        <w:t xml:space="preserve"> Boma, Yambio Town Payam</w:t>
      </w:r>
      <w:r w:rsidR="00CC5C77">
        <w:rPr>
          <w:rFonts w:asciiTheme="majorBidi" w:eastAsia="Palatino Linotype" w:hAnsiTheme="majorBidi" w:cstheme="majorBidi"/>
          <w:bCs/>
          <w:sz w:val="24"/>
          <w:szCs w:val="24"/>
        </w:rPr>
        <w:t>,</w:t>
      </w:r>
      <w:r w:rsidRPr="004911E5">
        <w:rPr>
          <w:rFonts w:asciiTheme="majorBidi" w:eastAsia="Palatino Linotype" w:hAnsiTheme="majorBidi" w:cstheme="majorBidi"/>
          <w:bCs/>
          <w:sz w:val="24"/>
          <w:szCs w:val="24"/>
        </w:rPr>
        <w:t xml:space="preserve"> on October 25. According to officials, the perpetrator allegedly raped the victim while she was returning from fetching water.</w:t>
      </w:r>
    </w:p>
    <w:p w14:paraId="073310CB" w14:textId="77777777" w:rsidR="004911E5" w:rsidRPr="004911E5" w:rsidRDefault="004911E5" w:rsidP="004911E5">
      <w:pPr>
        <w:spacing w:after="0" w:line="240" w:lineRule="auto"/>
        <w:contextualSpacing/>
        <w:jc w:val="both"/>
        <w:rPr>
          <w:rFonts w:asciiTheme="majorBidi" w:eastAsia="Palatino Linotype" w:hAnsiTheme="majorBidi" w:cstheme="majorBidi"/>
          <w:bCs/>
          <w:sz w:val="24"/>
          <w:szCs w:val="24"/>
        </w:rPr>
      </w:pPr>
    </w:p>
    <w:p w14:paraId="0F039244" w14:textId="4D17F631" w:rsidR="004911E5" w:rsidRDefault="004911E5" w:rsidP="004911E5">
      <w:pPr>
        <w:spacing w:after="0" w:line="240" w:lineRule="auto"/>
        <w:contextualSpacing/>
        <w:jc w:val="both"/>
        <w:rPr>
          <w:rFonts w:asciiTheme="majorBidi" w:eastAsia="Palatino Linotype" w:hAnsiTheme="majorBidi" w:cstheme="majorBidi"/>
          <w:bCs/>
          <w:sz w:val="24"/>
          <w:szCs w:val="24"/>
        </w:rPr>
      </w:pPr>
      <w:r w:rsidRPr="004911E5">
        <w:rPr>
          <w:rFonts w:asciiTheme="majorBidi" w:eastAsia="Palatino Linotype" w:hAnsiTheme="majorBidi" w:cstheme="majorBidi"/>
          <w:bCs/>
          <w:sz w:val="24"/>
          <w:szCs w:val="24"/>
        </w:rPr>
        <w:t>The other detainees included individuals charged with various offenses, such as murder (Section 206 of the South Sudan Penal Code 2008), rape (Section 247), adultery (Section 266), cheating (Section 341), and criminal misappropriation (Section 346). One individual who was being held on proxy detention for his brother was released due to HRD advocacy with the crime officer.</w:t>
      </w:r>
    </w:p>
    <w:p w14:paraId="3157ED76" w14:textId="77777777" w:rsidR="004911E5" w:rsidRDefault="004911E5" w:rsidP="004911E5">
      <w:pPr>
        <w:spacing w:after="0" w:line="240" w:lineRule="auto"/>
        <w:contextualSpacing/>
        <w:jc w:val="both"/>
        <w:rPr>
          <w:rFonts w:asciiTheme="majorBidi" w:eastAsia="Palatino Linotype" w:hAnsiTheme="majorBidi" w:cstheme="majorBidi"/>
          <w:bCs/>
          <w:sz w:val="24"/>
          <w:szCs w:val="24"/>
        </w:rPr>
      </w:pPr>
    </w:p>
    <w:p w14:paraId="762CC88C" w14:textId="38767541" w:rsidR="004911E5" w:rsidRPr="004911E5" w:rsidRDefault="004911E5" w:rsidP="004911E5">
      <w:pPr>
        <w:spacing w:after="0" w:line="240" w:lineRule="auto"/>
        <w:contextualSpacing/>
        <w:jc w:val="both"/>
        <w:rPr>
          <w:rFonts w:asciiTheme="majorBidi" w:eastAsia="Palatino Linotype" w:hAnsiTheme="majorBidi" w:cstheme="majorBidi"/>
          <w:bCs/>
          <w:i/>
          <w:iCs/>
          <w:sz w:val="24"/>
          <w:szCs w:val="24"/>
        </w:rPr>
      </w:pPr>
      <w:r w:rsidRPr="004911E5">
        <w:rPr>
          <w:rFonts w:asciiTheme="majorBidi" w:eastAsia="Palatino Linotype" w:hAnsiTheme="majorBidi" w:cstheme="majorBidi"/>
          <w:bCs/>
          <w:i/>
          <w:iCs/>
          <w:sz w:val="24"/>
          <w:szCs w:val="24"/>
        </w:rPr>
        <w:t xml:space="preserve">Comment: </w:t>
      </w:r>
      <w:r w:rsidRPr="004911E5">
        <w:rPr>
          <w:rFonts w:asciiTheme="majorBidi" w:eastAsia="Palatino Linotype" w:hAnsiTheme="majorBidi" w:cstheme="majorBidi"/>
          <w:bCs/>
          <w:i/>
          <w:iCs/>
          <w:sz w:val="24"/>
          <w:szCs w:val="24"/>
        </w:rPr>
        <w:t>The monitoring visit to the Yambio Police Station raises concerns about detention conditions and the treatment of detainees. The congested facility may compromise the rights to humane treatment and dignity, as enshrined in international human rights standards</w:t>
      </w:r>
      <w:r>
        <w:rPr>
          <w:rFonts w:asciiTheme="majorBidi" w:eastAsia="Palatino Linotype" w:hAnsiTheme="majorBidi" w:cstheme="majorBidi"/>
          <w:bCs/>
          <w:i/>
          <w:iCs/>
          <w:sz w:val="24"/>
          <w:szCs w:val="24"/>
        </w:rPr>
        <w:t xml:space="preserve"> (Mandela Rules)</w:t>
      </w:r>
      <w:r w:rsidRPr="004911E5">
        <w:rPr>
          <w:rFonts w:asciiTheme="majorBidi" w:eastAsia="Palatino Linotype" w:hAnsiTheme="majorBidi" w:cstheme="majorBidi"/>
          <w:bCs/>
          <w:i/>
          <w:iCs/>
          <w:sz w:val="24"/>
          <w:szCs w:val="24"/>
        </w:rPr>
        <w:t>. The presence of juveniles in detention, particularly alongside adult detainees, raises concerns about their protection and rehabilitation. The case of the 15-year-old male accused of rape highlights the need for juvenile justice procedures that prioritize rehabilitation and protection.</w:t>
      </w:r>
    </w:p>
    <w:p w14:paraId="33676B0F" w14:textId="77777777" w:rsidR="0096463A" w:rsidRPr="00F50367" w:rsidRDefault="0096463A" w:rsidP="0096463A">
      <w:pPr>
        <w:spacing w:after="0" w:line="240" w:lineRule="auto"/>
        <w:contextualSpacing/>
        <w:jc w:val="both"/>
        <w:rPr>
          <w:rFonts w:asciiTheme="majorBidi" w:eastAsia="Palatino Linotype" w:hAnsiTheme="majorBidi" w:cstheme="majorBidi"/>
          <w:bCs/>
          <w:sz w:val="24"/>
          <w:szCs w:val="24"/>
        </w:rPr>
      </w:pPr>
    </w:p>
    <w:p w14:paraId="4EE84465" w14:textId="51148192" w:rsidR="0096463A" w:rsidRPr="002C6DCD" w:rsidRDefault="0096463A" w:rsidP="0096463A">
      <w:pPr>
        <w:pStyle w:val="ListParagraph"/>
        <w:numPr>
          <w:ilvl w:val="0"/>
          <w:numId w:val="2"/>
        </w:numPr>
        <w:spacing w:after="0" w:line="240" w:lineRule="auto"/>
        <w:jc w:val="both"/>
        <w:rPr>
          <w:rFonts w:asciiTheme="majorBidi" w:eastAsia="Palatino Linotype" w:hAnsiTheme="majorBidi" w:cstheme="majorBidi"/>
          <w:b/>
          <w:sz w:val="24"/>
          <w:szCs w:val="24"/>
        </w:rPr>
      </w:pPr>
      <w:r w:rsidRPr="004B0A74">
        <w:rPr>
          <w:rFonts w:asciiTheme="majorBidi" w:eastAsia="Palatino Linotype" w:hAnsiTheme="majorBidi" w:cstheme="majorBidi"/>
          <w:b/>
          <w:sz w:val="24"/>
          <w:szCs w:val="24"/>
        </w:rPr>
        <w:t xml:space="preserve">Reported arrest and detention of </w:t>
      </w:r>
      <w:r w:rsidR="000376E5">
        <w:rPr>
          <w:rFonts w:asciiTheme="majorBidi" w:eastAsia="Palatino Linotype" w:hAnsiTheme="majorBidi" w:cstheme="majorBidi"/>
          <w:b/>
          <w:sz w:val="24"/>
          <w:szCs w:val="24"/>
        </w:rPr>
        <w:t>four</w:t>
      </w:r>
      <w:r w:rsidRPr="004B0A74">
        <w:rPr>
          <w:rFonts w:asciiTheme="majorBidi" w:eastAsia="Palatino Linotype" w:hAnsiTheme="majorBidi" w:cstheme="majorBidi"/>
          <w:b/>
          <w:sz w:val="24"/>
          <w:szCs w:val="24"/>
        </w:rPr>
        <w:t xml:space="preserve"> male civilian</w:t>
      </w:r>
      <w:r w:rsidR="00CB45D8">
        <w:rPr>
          <w:rFonts w:asciiTheme="majorBidi" w:eastAsia="Palatino Linotype" w:hAnsiTheme="majorBidi" w:cstheme="majorBidi"/>
          <w:b/>
          <w:sz w:val="24"/>
          <w:szCs w:val="24"/>
        </w:rPr>
        <w:t>s</w:t>
      </w:r>
      <w:r w:rsidRPr="004B0A74">
        <w:rPr>
          <w:rFonts w:asciiTheme="majorBidi" w:eastAsia="Palatino Linotype" w:hAnsiTheme="majorBidi" w:cstheme="majorBidi"/>
          <w:b/>
          <w:sz w:val="24"/>
          <w:szCs w:val="24"/>
        </w:rPr>
        <w:t xml:space="preserve"> by members of the organized forces stationed at the premises of Masia Police Station</w:t>
      </w:r>
      <w:r>
        <w:rPr>
          <w:rFonts w:asciiTheme="majorBidi" w:eastAsia="Palatino Linotype" w:hAnsiTheme="majorBidi" w:cstheme="majorBidi"/>
          <w:b/>
          <w:sz w:val="24"/>
          <w:szCs w:val="24"/>
        </w:rPr>
        <w:t xml:space="preserve">, </w:t>
      </w:r>
      <w:r w:rsidRPr="002C6DCD">
        <w:rPr>
          <w:rFonts w:asciiTheme="majorBidi" w:eastAsia="Palatino Linotype" w:hAnsiTheme="majorBidi" w:cstheme="majorBidi"/>
          <w:b/>
          <w:sz w:val="24"/>
          <w:szCs w:val="24"/>
        </w:rPr>
        <w:t>Yambio Town, Yambio County</w:t>
      </w:r>
      <w:r w:rsidRPr="004B0A74">
        <w:rPr>
          <w:rFonts w:asciiTheme="majorBidi" w:eastAsia="Palatino Linotype" w:hAnsiTheme="majorBidi" w:cstheme="majorBidi"/>
          <w:b/>
          <w:sz w:val="24"/>
          <w:szCs w:val="24"/>
        </w:rPr>
        <w:t xml:space="preserve"> </w:t>
      </w:r>
    </w:p>
    <w:p w14:paraId="3F94BA0C" w14:textId="77777777" w:rsidR="0096463A" w:rsidRPr="002C6DCD" w:rsidRDefault="0096463A" w:rsidP="0096463A">
      <w:pPr>
        <w:spacing w:after="0" w:line="240" w:lineRule="auto"/>
        <w:contextualSpacing/>
        <w:jc w:val="both"/>
        <w:rPr>
          <w:rFonts w:asciiTheme="majorBidi" w:eastAsia="Palatino Linotype" w:hAnsiTheme="majorBidi" w:cstheme="majorBidi"/>
          <w:bCs/>
          <w:sz w:val="24"/>
          <w:szCs w:val="24"/>
        </w:rPr>
      </w:pPr>
    </w:p>
    <w:p w14:paraId="1FC4CA7A" w14:textId="3661DA50" w:rsidR="00C72CBC" w:rsidRPr="00C72CBC" w:rsidRDefault="00C72CBC" w:rsidP="00C72CBC">
      <w:pPr>
        <w:spacing w:after="0" w:line="240" w:lineRule="auto"/>
        <w:contextualSpacing/>
        <w:jc w:val="both"/>
        <w:rPr>
          <w:rFonts w:asciiTheme="majorBidi" w:eastAsia="Palatino Linotype" w:hAnsiTheme="majorBidi" w:cstheme="majorBidi"/>
          <w:bCs/>
          <w:sz w:val="24"/>
          <w:szCs w:val="24"/>
        </w:rPr>
      </w:pPr>
      <w:r w:rsidRPr="00C72CBC">
        <w:rPr>
          <w:rFonts w:asciiTheme="majorBidi" w:eastAsia="Palatino Linotype" w:hAnsiTheme="majorBidi" w:cstheme="majorBidi"/>
          <w:bCs/>
          <w:sz w:val="24"/>
          <w:szCs w:val="24"/>
        </w:rPr>
        <w:t xml:space="preserve">During a monitoring visit to the Masia Police Station on November 12, HRD Yambio FO received reports from police sources that members of the organized forces stationed at the premises have been arresting and detaining civilians at an old police detention facility. At the time of the visit, </w:t>
      </w:r>
      <w:r w:rsidR="00674FB6">
        <w:rPr>
          <w:rFonts w:asciiTheme="majorBidi" w:eastAsia="Palatino Linotype" w:hAnsiTheme="majorBidi" w:cstheme="majorBidi"/>
          <w:bCs/>
          <w:sz w:val="24"/>
          <w:szCs w:val="24"/>
        </w:rPr>
        <w:t>four</w:t>
      </w:r>
      <w:r w:rsidR="00CC5C77">
        <w:rPr>
          <w:rFonts w:asciiTheme="majorBidi" w:eastAsia="Palatino Linotype" w:hAnsiTheme="majorBidi" w:cstheme="majorBidi"/>
          <w:bCs/>
          <w:sz w:val="24"/>
          <w:szCs w:val="24"/>
        </w:rPr>
        <w:t xml:space="preserve"> male civilians were being</w:t>
      </w:r>
      <w:r w:rsidRPr="00C72CBC">
        <w:rPr>
          <w:rFonts w:asciiTheme="majorBidi" w:eastAsia="Palatino Linotype" w:hAnsiTheme="majorBidi" w:cstheme="majorBidi"/>
          <w:bCs/>
          <w:sz w:val="24"/>
          <w:szCs w:val="24"/>
        </w:rPr>
        <w:t xml:space="preserve"> held by the organized forces.</w:t>
      </w:r>
    </w:p>
    <w:p w14:paraId="5B985B3F" w14:textId="77777777" w:rsidR="00C72CBC" w:rsidRPr="00C72CBC" w:rsidRDefault="00C72CBC" w:rsidP="00C72CBC">
      <w:pPr>
        <w:spacing w:after="0" w:line="240" w:lineRule="auto"/>
        <w:contextualSpacing/>
        <w:jc w:val="both"/>
        <w:rPr>
          <w:rFonts w:asciiTheme="majorBidi" w:eastAsia="Palatino Linotype" w:hAnsiTheme="majorBidi" w:cstheme="majorBidi"/>
          <w:bCs/>
          <w:sz w:val="24"/>
          <w:szCs w:val="24"/>
        </w:rPr>
      </w:pPr>
    </w:p>
    <w:p w14:paraId="7EF1712D" w14:textId="70ED1CB7" w:rsidR="00C72CBC" w:rsidRPr="00C72CBC" w:rsidRDefault="00C72CBC" w:rsidP="00C72CBC">
      <w:pPr>
        <w:spacing w:after="0" w:line="240" w:lineRule="auto"/>
        <w:contextualSpacing/>
        <w:jc w:val="both"/>
        <w:rPr>
          <w:rFonts w:asciiTheme="majorBidi" w:eastAsia="Palatino Linotype" w:hAnsiTheme="majorBidi" w:cstheme="majorBidi"/>
          <w:bCs/>
          <w:sz w:val="24"/>
          <w:szCs w:val="24"/>
        </w:rPr>
      </w:pPr>
      <w:r w:rsidRPr="00C72CBC">
        <w:rPr>
          <w:rFonts w:asciiTheme="majorBidi" w:eastAsia="Palatino Linotype" w:hAnsiTheme="majorBidi" w:cstheme="majorBidi"/>
          <w:bCs/>
          <w:sz w:val="24"/>
          <w:szCs w:val="24"/>
        </w:rPr>
        <w:lastRenderedPageBreak/>
        <w:t xml:space="preserve">The sources indicated that the organized forces have taken over police roles, arresting, detaining, and physically punishing individuals, as well as handling cases and imposing fines. This raises concerns about the treatment and rights of the </w:t>
      </w:r>
      <w:r w:rsidR="00CC5C77">
        <w:rPr>
          <w:rFonts w:asciiTheme="majorBidi" w:eastAsia="Palatino Linotype" w:hAnsiTheme="majorBidi" w:cstheme="majorBidi"/>
          <w:bCs/>
          <w:sz w:val="24"/>
          <w:szCs w:val="24"/>
        </w:rPr>
        <w:t>arrested</w:t>
      </w:r>
      <w:r w:rsidRPr="00C72CBC">
        <w:rPr>
          <w:rFonts w:asciiTheme="majorBidi" w:eastAsia="Palatino Linotype" w:hAnsiTheme="majorBidi" w:cstheme="majorBidi"/>
          <w:bCs/>
          <w:sz w:val="24"/>
          <w:szCs w:val="24"/>
        </w:rPr>
        <w:t xml:space="preserve"> civilians.</w:t>
      </w:r>
    </w:p>
    <w:p w14:paraId="0F8FBDC4" w14:textId="77777777" w:rsidR="00C72CBC" w:rsidRPr="00C72CBC" w:rsidRDefault="00C72CBC" w:rsidP="00C72CBC">
      <w:pPr>
        <w:spacing w:after="0" w:line="240" w:lineRule="auto"/>
        <w:contextualSpacing/>
        <w:jc w:val="both"/>
        <w:rPr>
          <w:rFonts w:asciiTheme="majorBidi" w:eastAsia="Palatino Linotype" w:hAnsiTheme="majorBidi" w:cstheme="majorBidi"/>
          <w:bCs/>
          <w:sz w:val="24"/>
          <w:szCs w:val="24"/>
        </w:rPr>
      </w:pPr>
    </w:p>
    <w:p w14:paraId="6BA621EF" w14:textId="4F5342EF" w:rsidR="00C72CBC" w:rsidRPr="00C72CBC" w:rsidRDefault="00C72CBC" w:rsidP="00C72CBC">
      <w:pPr>
        <w:spacing w:after="0" w:line="240" w:lineRule="auto"/>
        <w:contextualSpacing/>
        <w:jc w:val="both"/>
        <w:rPr>
          <w:rFonts w:asciiTheme="majorBidi" w:eastAsia="Palatino Linotype" w:hAnsiTheme="majorBidi" w:cstheme="majorBidi"/>
          <w:bCs/>
          <w:i/>
          <w:iCs/>
          <w:sz w:val="24"/>
          <w:szCs w:val="24"/>
        </w:rPr>
      </w:pPr>
      <w:r w:rsidRPr="00C72CBC">
        <w:rPr>
          <w:rFonts w:asciiTheme="majorBidi" w:eastAsia="Palatino Linotype" w:hAnsiTheme="majorBidi" w:cstheme="majorBidi"/>
          <w:bCs/>
          <w:i/>
          <w:iCs/>
          <w:sz w:val="24"/>
          <w:szCs w:val="24"/>
        </w:rPr>
        <w:t xml:space="preserve">Comment: </w:t>
      </w:r>
      <w:r w:rsidRPr="00C72CBC">
        <w:rPr>
          <w:rFonts w:asciiTheme="majorBidi" w:eastAsia="Palatino Linotype" w:hAnsiTheme="majorBidi" w:cstheme="majorBidi"/>
          <w:bCs/>
          <w:i/>
          <w:iCs/>
          <w:sz w:val="24"/>
          <w:szCs w:val="24"/>
        </w:rPr>
        <w:t>The situation raises concerns about human rights violations, including arbitrary detention and violations of due process</w:t>
      </w:r>
      <w:r w:rsidR="00674FB6">
        <w:rPr>
          <w:rFonts w:asciiTheme="majorBidi" w:eastAsia="Palatino Linotype" w:hAnsiTheme="majorBidi" w:cstheme="majorBidi"/>
          <w:bCs/>
          <w:i/>
          <w:iCs/>
          <w:sz w:val="24"/>
          <w:szCs w:val="24"/>
        </w:rPr>
        <w:t xml:space="preserve"> of law</w:t>
      </w:r>
      <w:r w:rsidRPr="00C72CBC">
        <w:rPr>
          <w:rFonts w:asciiTheme="majorBidi" w:eastAsia="Palatino Linotype" w:hAnsiTheme="majorBidi" w:cstheme="majorBidi"/>
          <w:bCs/>
          <w:i/>
          <w:iCs/>
          <w:sz w:val="24"/>
          <w:szCs w:val="24"/>
        </w:rPr>
        <w:t xml:space="preserve">. Organized forces reportedly arresting, detaining, and physically punishing individuals, handling cases, and imposing fines, may breach international human rights standards. These actions may violate the rights to liberty and security, </w:t>
      </w:r>
      <w:r w:rsidR="00674FB6">
        <w:rPr>
          <w:rFonts w:asciiTheme="majorBidi" w:eastAsia="Palatino Linotype" w:hAnsiTheme="majorBidi" w:cstheme="majorBidi"/>
          <w:bCs/>
          <w:i/>
          <w:iCs/>
          <w:sz w:val="24"/>
          <w:szCs w:val="24"/>
        </w:rPr>
        <w:t>as well as</w:t>
      </w:r>
      <w:r w:rsidRPr="00C72CBC">
        <w:rPr>
          <w:rFonts w:asciiTheme="majorBidi" w:eastAsia="Palatino Linotype" w:hAnsiTheme="majorBidi" w:cstheme="majorBidi"/>
          <w:bCs/>
          <w:i/>
          <w:iCs/>
          <w:sz w:val="24"/>
          <w:szCs w:val="24"/>
        </w:rPr>
        <w:t xml:space="preserve"> protection against arbitrary detention, as enshrined in international human rights instruments.</w:t>
      </w:r>
      <w:r w:rsidRPr="00C72CBC">
        <w:rPr>
          <w:rFonts w:asciiTheme="majorBidi" w:eastAsia="Palatino Linotype" w:hAnsiTheme="majorBidi" w:cstheme="majorBidi"/>
          <w:bCs/>
          <w:i/>
          <w:iCs/>
          <w:sz w:val="24"/>
          <w:szCs w:val="24"/>
        </w:rPr>
        <w:t xml:space="preserve"> </w:t>
      </w:r>
      <w:r w:rsidRPr="00C72CBC">
        <w:rPr>
          <w:rFonts w:asciiTheme="majorBidi" w:eastAsia="Palatino Linotype" w:hAnsiTheme="majorBidi" w:cstheme="majorBidi"/>
          <w:bCs/>
          <w:i/>
          <w:iCs/>
          <w:sz w:val="24"/>
          <w:szCs w:val="24"/>
        </w:rPr>
        <w:t>Physical punishment is prohibited under international law, raising concerns about detainee treatment. The organized forces' takeover of police roles also raises questions about accountability and the rule of law. International human rights standards emphasize due process, fair trial, and accountability for human rights abuses.</w:t>
      </w:r>
      <w:r w:rsidRPr="00C72CBC">
        <w:rPr>
          <w:rFonts w:asciiTheme="majorBidi" w:eastAsia="Palatino Linotype" w:hAnsiTheme="majorBidi" w:cstheme="majorBidi"/>
          <w:bCs/>
          <w:i/>
          <w:iCs/>
          <w:sz w:val="24"/>
          <w:szCs w:val="24"/>
        </w:rPr>
        <w:t xml:space="preserve"> HRD will raise this issue with UNMOs and </w:t>
      </w:r>
      <w:r w:rsidR="00674FB6">
        <w:rPr>
          <w:rFonts w:asciiTheme="majorBidi" w:eastAsia="Palatino Linotype" w:hAnsiTheme="majorBidi" w:cstheme="majorBidi"/>
          <w:bCs/>
          <w:i/>
          <w:iCs/>
          <w:sz w:val="24"/>
          <w:szCs w:val="24"/>
        </w:rPr>
        <w:t xml:space="preserve">the </w:t>
      </w:r>
      <w:r w:rsidRPr="00C72CBC">
        <w:rPr>
          <w:rFonts w:asciiTheme="majorBidi" w:eastAsia="Palatino Linotype" w:hAnsiTheme="majorBidi" w:cstheme="majorBidi"/>
          <w:bCs/>
          <w:i/>
          <w:iCs/>
          <w:sz w:val="24"/>
          <w:szCs w:val="24"/>
        </w:rPr>
        <w:t>SSPDF hierarchy for accountability.</w:t>
      </w:r>
    </w:p>
    <w:p w14:paraId="3A89FD98" w14:textId="77777777" w:rsidR="0096463A" w:rsidRPr="00673409" w:rsidRDefault="0096463A" w:rsidP="0096463A">
      <w:pPr>
        <w:spacing w:after="0" w:line="240" w:lineRule="auto"/>
        <w:contextualSpacing/>
        <w:jc w:val="both"/>
        <w:rPr>
          <w:rFonts w:asciiTheme="majorBidi" w:eastAsia="Palatino Linotype" w:hAnsiTheme="majorBidi" w:cstheme="majorBidi"/>
          <w:bCs/>
          <w:i/>
          <w:iCs/>
          <w:sz w:val="24"/>
          <w:szCs w:val="24"/>
        </w:rPr>
      </w:pPr>
    </w:p>
    <w:bookmarkEnd w:id="6"/>
    <w:p w14:paraId="5AD27407" w14:textId="77777777" w:rsidR="0096463A" w:rsidRPr="00673409" w:rsidRDefault="0096463A" w:rsidP="0096463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Transitional Justice</w:t>
      </w:r>
    </w:p>
    <w:p w14:paraId="56BA1924" w14:textId="77777777" w:rsidR="0096463A" w:rsidRPr="00673409" w:rsidRDefault="0096463A" w:rsidP="0096463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Engagements and Capacity Building</w:t>
      </w:r>
      <w:r w:rsidRPr="00673409">
        <w:rPr>
          <w:rFonts w:asciiTheme="majorBidi" w:eastAsia="Palatino Linotype" w:hAnsiTheme="majorBidi" w:cstheme="majorBidi"/>
          <w:bCs/>
          <w:sz w:val="24"/>
          <w:szCs w:val="24"/>
        </w:rPr>
        <w:t xml:space="preserve"> </w:t>
      </w:r>
      <w:r w:rsidRPr="00673409">
        <w:rPr>
          <w:rFonts w:asciiTheme="majorBidi" w:hAnsiTheme="majorBidi" w:cstheme="majorBidi"/>
          <w:sz w:val="24"/>
          <w:szCs w:val="24"/>
        </w:rPr>
        <w:t xml:space="preserve"> </w:t>
      </w:r>
    </w:p>
    <w:p w14:paraId="3C6369CC" w14:textId="77777777" w:rsidR="0096463A" w:rsidRPr="00673409" w:rsidRDefault="0096463A" w:rsidP="0096463A">
      <w:pPr>
        <w:numPr>
          <w:ilvl w:val="0"/>
          <w:numId w:val="1"/>
        </w:numPr>
        <w:spacing w:after="0"/>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Other Key Human Rights and Protection Conce</w:t>
      </w:r>
      <w:bookmarkEnd w:id="5"/>
      <w:r w:rsidRPr="00673409">
        <w:rPr>
          <w:rFonts w:asciiTheme="majorBidi" w:eastAsia="Palatino Linotype" w:hAnsiTheme="majorBidi" w:cstheme="majorBidi"/>
          <w:b/>
          <w:sz w:val="24"/>
          <w:szCs w:val="24"/>
        </w:rPr>
        <w:t>rns</w:t>
      </w:r>
      <w:r w:rsidRPr="00673409">
        <w:rPr>
          <w:rFonts w:asciiTheme="majorBidi" w:hAnsiTheme="majorBidi" w:cstheme="majorBidi"/>
          <w:sz w:val="24"/>
          <w:szCs w:val="24"/>
        </w:rPr>
        <w:t>.</w:t>
      </w:r>
    </w:p>
    <w:p w14:paraId="4CDE8A48" w14:textId="77777777" w:rsidR="0096463A" w:rsidRPr="00673409" w:rsidRDefault="0096463A" w:rsidP="0096463A">
      <w:pPr>
        <w:rPr>
          <w:rFonts w:asciiTheme="majorBidi" w:hAnsiTheme="majorBidi" w:cstheme="majorBidi"/>
          <w:sz w:val="24"/>
          <w:szCs w:val="24"/>
        </w:rPr>
      </w:pPr>
    </w:p>
    <w:p w14:paraId="106BB776" w14:textId="77777777" w:rsidR="0096463A" w:rsidRDefault="0096463A" w:rsidP="0096463A"/>
    <w:p w14:paraId="406B6C1C" w14:textId="77777777" w:rsidR="0096463A" w:rsidRDefault="0096463A"/>
    <w:sectPr w:rsidR="0096463A" w:rsidSect="0096463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BA033" w14:textId="77777777" w:rsidR="00050AFA" w:rsidRDefault="00050AFA" w:rsidP="000376E5">
      <w:pPr>
        <w:spacing w:after="0" w:line="240" w:lineRule="auto"/>
      </w:pPr>
      <w:r>
        <w:separator/>
      </w:r>
    </w:p>
  </w:endnote>
  <w:endnote w:type="continuationSeparator" w:id="0">
    <w:p w14:paraId="5D145333" w14:textId="77777777" w:rsidR="00050AFA" w:rsidRDefault="00050AFA" w:rsidP="00037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6775773" w14:textId="77777777" w:rsidR="0096463A" w:rsidRDefault="0096463A">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2B6291F9" w14:textId="290F2CCC" w:rsidR="0096463A" w:rsidRPr="00182875" w:rsidRDefault="0096463A"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2025110</w:t>
        </w:r>
        <w:r w:rsidR="000376E5">
          <w:rPr>
            <w:rFonts w:ascii="Times New Roman" w:hAnsi="Times New Roman" w:cs="Times New Roman"/>
            <w:color w:val="0070C0"/>
            <w:sz w:val="20"/>
            <w:szCs w:val="20"/>
          </w:rPr>
          <w:t>12</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F86D255" w14:textId="77777777" w:rsidR="0096463A" w:rsidRDefault="00964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6A3A9" w14:textId="77777777" w:rsidR="00050AFA" w:rsidRDefault="00050AFA" w:rsidP="000376E5">
      <w:pPr>
        <w:spacing w:after="0" w:line="240" w:lineRule="auto"/>
      </w:pPr>
      <w:r>
        <w:separator/>
      </w:r>
    </w:p>
  </w:footnote>
  <w:footnote w:type="continuationSeparator" w:id="0">
    <w:p w14:paraId="5E4CAF6C" w14:textId="77777777" w:rsidR="00050AFA" w:rsidRDefault="00050AFA" w:rsidP="00037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F267" w14:textId="77777777" w:rsidR="0096463A" w:rsidRDefault="0096463A">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E85064C" w14:textId="77777777" w:rsidR="0096463A" w:rsidRPr="00182875" w:rsidRDefault="0096463A">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6D2C57"/>
    <w:multiLevelType w:val="hybridMultilevel"/>
    <w:tmpl w:val="87728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1806756">
    <w:abstractNumId w:val="2"/>
  </w:num>
  <w:num w:numId="3" w16cid:durableId="107358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3A"/>
    <w:rsid w:val="000376E5"/>
    <w:rsid w:val="00050AFA"/>
    <w:rsid w:val="000971C7"/>
    <w:rsid w:val="004214CC"/>
    <w:rsid w:val="004911E5"/>
    <w:rsid w:val="00674FB6"/>
    <w:rsid w:val="00692C59"/>
    <w:rsid w:val="006E5F67"/>
    <w:rsid w:val="00786BE0"/>
    <w:rsid w:val="007F5F38"/>
    <w:rsid w:val="0096463A"/>
    <w:rsid w:val="009C4304"/>
    <w:rsid w:val="00AC6C35"/>
    <w:rsid w:val="00B82F92"/>
    <w:rsid w:val="00C72CBC"/>
    <w:rsid w:val="00CB45D8"/>
    <w:rsid w:val="00CC5C77"/>
    <w:rsid w:val="00D1561D"/>
    <w:rsid w:val="00E72842"/>
    <w:rsid w:val="00FF39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D00FD65"/>
  <w15:chartTrackingRefBased/>
  <w15:docId w15:val="{A68DB4EA-923B-486E-9DA7-0419A677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63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4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63A"/>
    <w:rPr>
      <w:rFonts w:eastAsiaTheme="majorEastAsia" w:cstheme="majorBidi"/>
      <w:color w:val="272727" w:themeColor="text1" w:themeTint="D8"/>
    </w:rPr>
  </w:style>
  <w:style w:type="paragraph" w:styleId="Title">
    <w:name w:val="Title"/>
    <w:basedOn w:val="Normal"/>
    <w:next w:val="Normal"/>
    <w:link w:val="TitleChar"/>
    <w:uiPriority w:val="10"/>
    <w:qFormat/>
    <w:rsid w:val="00964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63A"/>
    <w:pPr>
      <w:spacing w:before="160"/>
      <w:jc w:val="center"/>
    </w:pPr>
    <w:rPr>
      <w:i/>
      <w:iCs/>
      <w:color w:val="404040" w:themeColor="text1" w:themeTint="BF"/>
    </w:rPr>
  </w:style>
  <w:style w:type="character" w:customStyle="1" w:styleId="QuoteChar">
    <w:name w:val="Quote Char"/>
    <w:basedOn w:val="DefaultParagraphFont"/>
    <w:link w:val="Quote"/>
    <w:uiPriority w:val="29"/>
    <w:rsid w:val="0096463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463A"/>
    <w:pPr>
      <w:ind w:left="720"/>
      <w:contextualSpacing/>
    </w:pPr>
  </w:style>
  <w:style w:type="character" w:styleId="IntenseEmphasis">
    <w:name w:val="Intense Emphasis"/>
    <w:basedOn w:val="DefaultParagraphFont"/>
    <w:uiPriority w:val="21"/>
    <w:qFormat/>
    <w:rsid w:val="0096463A"/>
    <w:rPr>
      <w:i/>
      <w:iCs/>
      <w:color w:val="0F4761" w:themeColor="accent1" w:themeShade="BF"/>
    </w:rPr>
  </w:style>
  <w:style w:type="paragraph" w:styleId="IntenseQuote">
    <w:name w:val="Intense Quote"/>
    <w:basedOn w:val="Normal"/>
    <w:next w:val="Normal"/>
    <w:link w:val="IntenseQuoteChar"/>
    <w:uiPriority w:val="30"/>
    <w:qFormat/>
    <w:rsid w:val="00964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63A"/>
    <w:rPr>
      <w:i/>
      <w:iCs/>
      <w:color w:val="0F4761" w:themeColor="accent1" w:themeShade="BF"/>
    </w:rPr>
  </w:style>
  <w:style w:type="character" w:styleId="IntenseReference">
    <w:name w:val="Intense Reference"/>
    <w:basedOn w:val="DefaultParagraphFont"/>
    <w:uiPriority w:val="32"/>
    <w:qFormat/>
    <w:rsid w:val="0096463A"/>
    <w:rPr>
      <w:b/>
      <w:bCs/>
      <w:smallCaps/>
      <w:color w:val="0F4761" w:themeColor="accent1" w:themeShade="BF"/>
      <w:spacing w:val="5"/>
    </w:rPr>
  </w:style>
  <w:style w:type="paragraph" w:styleId="Footer">
    <w:name w:val="footer"/>
    <w:basedOn w:val="Normal"/>
    <w:link w:val="FooterChar"/>
    <w:uiPriority w:val="99"/>
    <w:unhideWhenUsed/>
    <w:rsid w:val="009646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63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463A"/>
  </w:style>
  <w:style w:type="paragraph" w:styleId="Header">
    <w:name w:val="header"/>
    <w:basedOn w:val="Normal"/>
    <w:link w:val="HeaderChar"/>
    <w:uiPriority w:val="99"/>
    <w:unhideWhenUsed/>
    <w:rsid w:val="000376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6E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1010</Words>
  <Characters>5873</Characters>
  <Application>Microsoft Office Word</Application>
  <DocSecurity>0</DocSecurity>
  <Lines>106</Lines>
  <Paragraphs>37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Sonny Onyegbula</cp:lastModifiedBy>
  <cp:revision>2</cp:revision>
  <dcterms:created xsi:type="dcterms:W3CDTF">2025-11-12T15:31:00Z</dcterms:created>
  <dcterms:modified xsi:type="dcterms:W3CDTF">2025-11-12T15:31:00Z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c71646ad-a043-4501-982e-020a75417681</vt:lpwstr>
  </property>
</Properties>
</file>