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0D02" w14:textId="77777777" w:rsidR="00B6542A" w:rsidRPr="00673409" w:rsidRDefault="00B6542A" w:rsidP="00B6542A">
      <w:pPr>
        <w:spacing w:after="0"/>
        <w:jc w:val="center"/>
        <w:rPr>
          <w:rFonts w:asciiTheme="majorBidi" w:eastAsia="Times New Roman" w:hAnsiTheme="majorBidi" w:cstheme="majorBidi"/>
          <w:spacing w:val="-5"/>
          <w:position w:val="-4"/>
          <w:sz w:val="24"/>
          <w:szCs w:val="24"/>
        </w:rPr>
      </w:pPr>
      <w:r w:rsidRPr="00673409">
        <w:rPr>
          <w:rFonts w:asciiTheme="majorBidi" w:eastAsia="Times New Roman" w:hAnsiTheme="majorBidi" w:cstheme="majorBidi"/>
          <w:spacing w:val="-10"/>
          <w:sz w:val="24"/>
          <w:szCs w:val="24"/>
        </w:rPr>
        <w:t xml:space="preserve">UNITED NATIONS   </w:t>
      </w:r>
      <w:r w:rsidRPr="00673409">
        <w:rPr>
          <w:rFonts w:asciiTheme="majorBidi" w:eastAsia="Times New Roman" w:hAnsiTheme="majorBidi" w:cstheme="majorBidi"/>
          <w:spacing w:val="-5"/>
          <w:sz w:val="24"/>
          <w:szCs w:val="24"/>
        </w:rPr>
        <w:t xml:space="preserve"> </w:t>
      </w:r>
      <w:r w:rsidRPr="00673409">
        <w:rPr>
          <w:rFonts w:asciiTheme="majorBidi" w:eastAsia="Calibri" w:hAnsiTheme="majorBidi" w:cstheme="majorBidi"/>
          <w:noProof/>
          <w:sz w:val="24"/>
          <w:szCs w:val="24"/>
        </w:rPr>
        <w:object w:dxaOrig="690" w:dyaOrig="585" w14:anchorId="53C25F5B">
          <v:rect id="rectole0000000000" o:spid="_x0000_i1025" style="width:35.5pt;height:28pt" o:ole="" o:preferrelative="t" stroked="f">
            <v:imagedata r:id="rId7" o:title=""/>
          </v:rect>
          <o:OLEObject Type="Embed" ProgID="StaticMetafile" ShapeID="rectole0000000000" DrawAspect="Content" ObjectID="_1824563227" r:id="rId8"/>
        </w:object>
      </w:r>
      <w:r w:rsidRPr="00673409">
        <w:rPr>
          <w:rFonts w:asciiTheme="majorBidi" w:eastAsia="Times New Roman" w:hAnsiTheme="majorBidi" w:cstheme="majorBidi"/>
          <w:position w:val="-4"/>
          <w:sz w:val="24"/>
          <w:szCs w:val="24"/>
        </w:rPr>
        <w:t xml:space="preserve">      </w:t>
      </w:r>
      <w:r w:rsidRPr="00673409">
        <w:rPr>
          <w:rFonts w:asciiTheme="majorBidi" w:eastAsia="Times New Roman" w:hAnsiTheme="majorBidi" w:cstheme="majorBidi"/>
          <w:spacing w:val="-10"/>
          <w:position w:val="-4"/>
          <w:sz w:val="24"/>
          <w:szCs w:val="24"/>
        </w:rPr>
        <w:t xml:space="preserve"> </w:t>
      </w:r>
      <w:proofErr w:type="spellStart"/>
      <w:r w:rsidRPr="00673409">
        <w:rPr>
          <w:rFonts w:asciiTheme="majorBidi" w:eastAsia="Times New Roman" w:hAnsiTheme="majorBidi" w:cstheme="majorBidi"/>
          <w:b/>
          <w:position w:val="-4"/>
          <w:sz w:val="24"/>
          <w:szCs w:val="24"/>
          <w:rtl/>
        </w:rPr>
        <w:t>ألأمم</w:t>
      </w:r>
      <w:proofErr w:type="spellEnd"/>
      <w:r w:rsidRPr="00673409">
        <w:rPr>
          <w:rFonts w:asciiTheme="majorBidi" w:eastAsia="Times New Roman" w:hAnsiTheme="majorBidi" w:cstheme="majorBidi"/>
          <w:b/>
          <w:position w:val="-4"/>
          <w:sz w:val="24"/>
          <w:szCs w:val="24"/>
          <w:rtl/>
        </w:rPr>
        <w:t xml:space="preserve"> المتحدة</w:t>
      </w:r>
    </w:p>
    <w:p w14:paraId="08ECF599" w14:textId="77777777" w:rsidR="00B6542A" w:rsidRPr="00673409" w:rsidRDefault="00B6542A" w:rsidP="00B6542A">
      <w:pPr>
        <w:spacing w:after="0"/>
        <w:jc w:val="center"/>
        <w:rPr>
          <w:rFonts w:asciiTheme="majorBidi" w:eastAsia="Times New Roman" w:hAnsiTheme="majorBidi" w:cstheme="majorBidi"/>
          <w:sz w:val="24"/>
          <w:szCs w:val="24"/>
        </w:rPr>
      </w:pPr>
      <w:r w:rsidRPr="00673409">
        <w:rPr>
          <w:rFonts w:asciiTheme="majorBidi" w:eastAsia="Times New Roman" w:hAnsiTheme="majorBidi" w:cstheme="majorBidi"/>
          <w:sz w:val="24"/>
          <w:szCs w:val="24"/>
        </w:rPr>
        <w:t>United Nations Mission in South Sudan (UNMISS)</w:t>
      </w:r>
    </w:p>
    <w:p w14:paraId="0596A954" w14:textId="77777777" w:rsidR="00B6542A" w:rsidRPr="00673409" w:rsidRDefault="00B6542A" w:rsidP="00B6542A">
      <w:pPr>
        <w:spacing w:after="0"/>
        <w:rPr>
          <w:rFonts w:asciiTheme="majorBidi" w:eastAsia="Times New Roman" w:hAnsiTheme="majorBidi" w:cstheme="majorBidi"/>
          <w:b/>
          <w:sz w:val="24"/>
          <w:szCs w:val="24"/>
        </w:rPr>
      </w:pPr>
    </w:p>
    <w:p w14:paraId="7FEABE93" w14:textId="77777777" w:rsidR="00B6542A" w:rsidRPr="00673409" w:rsidRDefault="00B6542A" w:rsidP="00B6542A">
      <w:pPr>
        <w:spacing w:after="0"/>
        <w:jc w:val="center"/>
        <w:rPr>
          <w:rFonts w:asciiTheme="majorBidi" w:eastAsia="Times New Roman" w:hAnsiTheme="majorBidi" w:cstheme="majorBidi"/>
          <w:b/>
          <w:sz w:val="24"/>
          <w:szCs w:val="24"/>
        </w:rPr>
      </w:pPr>
      <w:r w:rsidRPr="00673409">
        <w:rPr>
          <w:rFonts w:asciiTheme="majorBidi" w:eastAsia="Times New Roman" w:hAnsiTheme="majorBidi" w:cstheme="majorBidi"/>
          <w:b/>
          <w:sz w:val="24"/>
          <w:szCs w:val="24"/>
        </w:rPr>
        <w:t>Human Rights Division (HRD)</w:t>
      </w:r>
    </w:p>
    <w:p w14:paraId="6B9DFD0B" w14:textId="77777777" w:rsidR="00B6542A" w:rsidRPr="00673409" w:rsidRDefault="00B6542A" w:rsidP="00B6542A">
      <w:pPr>
        <w:spacing w:after="0"/>
        <w:ind w:left="3600"/>
        <w:rPr>
          <w:rFonts w:asciiTheme="majorBidi" w:eastAsia="Times New Roman" w:hAnsiTheme="majorBidi" w:cstheme="majorBidi"/>
          <w:b/>
          <w:sz w:val="24"/>
          <w:szCs w:val="24"/>
        </w:rPr>
      </w:pPr>
    </w:p>
    <w:p w14:paraId="270181B7" w14:textId="77777777" w:rsidR="00B6542A" w:rsidRPr="00673409" w:rsidRDefault="00B6542A" w:rsidP="00B6542A">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Yambio Field Office Daily Report</w:t>
      </w:r>
    </w:p>
    <w:p w14:paraId="7FDA008D" w14:textId="77777777" w:rsidR="00B6542A" w:rsidRPr="00673409" w:rsidRDefault="00B6542A" w:rsidP="00B6542A">
      <w:pPr>
        <w:spacing w:after="0"/>
        <w:ind w:left="3600"/>
        <w:rPr>
          <w:rFonts w:asciiTheme="majorBidi" w:eastAsia="Calibri" w:hAnsiTheme="majorBidi" w:cstheme="majorBidi"/>
          <w:b/>
          <w:sz w:val="24"/>
          <w:szCs w:val="24"/>
        </w:rPr>
      </w:pPr>
    </w:p>
    <w:p w14:paraId="69540E77" w14:textId="55B30B11" w:rsidR="00B6542A" w:rsidRPr="00673409" w:rsidRDefault="00B6542A" w:rsidP="00B6542A">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88701D">
        <w:rPr>
          <w:rFonts w:asciiTheme="majorBidi" w:eastAsia="Calibri" w:hAnsiTheme="majorBidi" w:cstheme="majorBidi"/>
          <w:b/>
          <w:sz w:val="24"/>
          <w:szCs w:val="24"/>
        </w:rPr>
        <w:t>3</w:t>
      </w:r>
      <w:r w:rsidRPr="00673409">
        <w:rPr>
          <w:rFonts w:asciiTheme="majorBidi" w:eastAsia="Calibri" w:hAnsiTheme="majorBidi" w:cstheme="majorBidi"/>
          <w:b/>
          <w:sz w:val="24"/>
          <w:szCs w:val="24"/>
        </w:rPr>
        <w:t>/1</w:t>
      </w:r>
      <w:r>
        <w:rPr>
          <w:rFonts w:asciiTheme="majorBidi" w:eastAsia="Calibri" w:hAnsiTheme="majorBidi" w:cstheme="majorBidi"/>
          <w:b/>
          <w:sz w:val="24"/>
          <w:szCs w:val="24"/>
        </w:rPr>
        <w:t>1</w:t>
      </w:r>
      <w:r w:rsidRPr="00673409">
        <w:rPr>
          <w:rFonts w:asciiTheme="majorBidi" w:eastAsia="Calibri" w:hAnsiTheme="majorBidi" w:cstheme="majorBidi"/>
          <w:b/>
          <w:sz w:val="24"/>
          <w:szCs w:val="24"/>
        </w:rPr>
        <w:t>/2025</w:t>
      </w:r>
    </w:p>
    <w:p w14:paraId="58BBE523" w14:textId="77777777" w:rsidR="00B6542A" w:rsidRPr="00673409" w:rsidRDefault="00B6542A" w:rsidP="00B6542A">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673409">
        <w:rPr>
          <w:rFonts w:asciiTheme="majorBidi" w:eastAsia="Palatino Linotype" w:hAnsiTheme="majorBidi" w:cstheme="majorBidi"/>
          <w:b/>
          <w:i/>
          <w:iCs/>
          <w:sz w:val="24"/>
          <w:szCs w:val="24"/>
        </w:rPr>
        <w:t>Highlight</w:t>
      </w:r>
      <w:bookmarkStart w:id="3" w:name="_Hlk197361618"/>
      <w:bookmarkEnd w:id="0"/>
      <w:bookmarkEnd w:id="1"/>
      <w:r w:rsidRPr="00673409">
        <w:rPr>
          <w:rFonts w:asciiTheme="majorBidi" w:eastAsia="Palatino Linotype" w:hAnsiTheme="majorBidi" w:cstheme="majorBidi"/>
          <w:b/>
          <w:i/>
          <w:iCs/>
          <w:sz w:val="24"/>
          <w:szCs w:val="24"/>
        </w:rPr>
        <w:t>s</w:t>
      </w:r>
    </w:p>
    <w:p w14:paraId="3B525DDC" w14:textId="77777777" w:rsidR="00B6542A" w:rsidRPr="00673409" w:rsidRDefault="00B6542A" w:rsidP="00B6542A">
      <w:pPr>
        <w:spacing w:after="0" w:line="240" w:lineRule="auto"/>
        <w:jc w:val="both"/>
        <w:rPr>
          <w:rFonts w:asciiTheme="majorBidi" w:hAnsiTheme="majorBidi" w:cstheme="majorBidi"/>
          <w:b/>
          <w:bCs/>
          <w:sz w:val="24"/>
          <w:szCs w:val="24"/>
        </w:rPr>
      </w:pPr>
      <w:bookmarkStart w:id="4" w:name="_Hlk209110506"/>
    </w:p>
    <w:p w14:paraId="43B42B46" w14:textId="45FDFB77" w:rsidR="0088701D" w:rsidRPr="00180752" w:rsidRDefault="0088701D" w:rsidP="00180752">
      <w:pPr>
        <w:pStyle w:val="ListParagraph"/>
        <w:numPr>
          <w:ilvl w:val="0"/>
          <w:numId w:val="2"/>
        </w:numPr>
        <w:spacing w:after="160" w:line="278" w:lineRule="auto"/>
        <w:jc w:val="both"/>
        <w:rPr>
          <w:rFonts w:asciiTheme="majorBidi" w:hAnsiTheme="majorBidi" w:cstheme="majorBidi"/>
          <w:b/>
          <w:bCs/>
          <w:i/>
          <w:iCs/>
          <w:sz w:val="24"/>
          <w:szCs w:val="24"/>
        </w:rPr>
      </w:pPr>
      <w:r w:rsidRPr="00180752">
        <w:rPr>
          <w:rFonts w:asciiTheme="majorBidi" w:hAnsiTheme="majorBidi" w:cstheme="majorBidi"/>
          <w:b/>
          <w:bCs/>
          <w:i/>
          <w:iCs/>
          <w:sz w:val="24"/>
          <w:szCs w:val="24"/>
        </w:rPr>
        <w:t xml:space="preserve">National Security Services (NSS) </w:t>
      </w:r>
      <w:r w:rsidR="00180752" w:rsidRPr="00180752">
        <w:rPr>
          <w:rFonts w:asciiTheme="majorBidi" w:hAnsiTheme="majorBidi" w:cstheme="majorBidi"/>
          <w:b/>
          <w:bCs/>
          <w:i/>
          <w:iCs/>
          <w:sz w:val="24"/>
          <w:szCs w:val="24"/>
        </w:rPr>
        <w:t xml:space="preserve">personnel </w:t>
      </w:r>
      <w:r w:rsidRPr="00180752">
        <w:rPr>
          <w:rFonts w:asciiTheme="majorBidi" w:hAnsiTheme="majorBidi" w:cstheme="majorBidi"/>
          <w:b/>
          <w:bCs/>
          <w:i/>
          <w:iCs/>
          <w:sz w:val="24"/>
          <w:szCs w:val="24"/>
        </w:rPr>
        <w:t xml:space="preserve">allegedly shot and injured two civilians at </w:t>
      </w:r>
      <w:r w:rsidR="00F97239">
        <w:rPr>
          <w:rFonts w:asciiTheme="majorBidi" w:hAnsiTheme="majorBidi" w:cstheme="majorBidi"/>
          <w:b/>
          <w:bCs/>
          <w:i/>
          <w:iCs/>
          <w:sz w:val="24"/>
          <w:szCs w:val="24"/>
        </w:rPr>
        <w:t xml:space="preserve">a </w:t>
      </w:r>
      <w:r w:rsidR="00214814">
        <w:rPr>
          <w:rFonts w:asciiTheme="majorBidi" w:hAnsiTheme="majorBidi" w:cstheme="majorBidi"/>
          <w:b/>
          <w:bCs/>
          <w:i/>
          <w:iCs/>
          <w:sz w:val="24"/>
          <w:szCs w:val="24"/>
        </w:rPr>
        <w:t>nightclub</w:t>
      </w:r>
      <w:r w:rsidRPr="00180752">
        <w:rPr>
          <w:rFonts w:asciiTheme="majorBidi" w:hAnsiTheme="majorBidi" w:cstheme="majorBidi"/>
          <w:b/>
          <w:bCs/>
          <w:i/>
          <w:iCs/>
          <w:sz w:val="24"/>
          <w:szCs w:val="24"/>
        </w:rPr>
        <w:t xml:space="preserve"> in Masia Residential Area, </w:t>
      </w:r>
      <w:r w:rsidR="00180752" w:rsidRPr="00180752">
        <w:rPr>
          <w:rFonts w:asciiTheme="majorBidi" w:hAnsiTheme="majorBidi" w:cstheme="majorBidi"/>
          <w:b/>
          <w:bCs/>
          <w:i/>
          <w:iCs/>
          <w:sz w:val="24"/>
          <w:szCs w:val="24"/>
        </w:rPr>
        <w:t xml:space="preserve">Yambio Town, </w:t>
      </w:r>
      <w:r w:rsidRPr="00180752">
        <w:rPr>
          <w:rFonts w:asciiTheme="majorBidi" w:hAnsiTheme="majorBidi" w:cstheme="majorBidi"/>
          <w:b/>
          <w:bCs/>
          <w:i/>
          <w:iCs/>
          <w:sz w:val="24"/>
          <w:szCs w:val="24"/>
        </w:rPr>
        <w:t>Yambio County</w:t>
      </w:r>
    </w:p>
    <w:p w14:paraId="771E7A9F" w14:textId="61DA4C37" w:rsidR="00B6542A" w:rsidRPr="002C6DCD" w:rsidRDefault="00180752" w:rsidP="0088701D">
      <w:pPr>
        <w:pStyle w:val="ListParagraph"/>
        <w:numPr>
          <w:ilvl w:val="0"/>
          <w:numId w:val="2"/>
        </w:numPr>
        <w:spacing w:after="160" w:line="278" w:lineRule="auto"/>
        <w:jc w:val="both"/>
        <w:rPr>
          <w:rFonts w:asciiTheme="majorBidi" w:eastAsia="Palatino Linotype" w:hAnsiTheme="majorBidi" w:cstheme="majorBidi"/>
          <w:b/>
          <w:bCs/>
          <w:i/>
          <w:iCs/>
          <w:sz w:val="24"/>
          <w:szCs w:val="24"/>
        </w:rPr>
      </w:pPr>
      <w:r w:rsidRPr="00180752">
        <w:rPr>
          <w:rFonts w:asciiTheme="majorBidi" w:hAnsiTheme="majorBidi" w:cstheme="majorBidi"/>
          <w:b/>
          <w:bCs/>
          <w:i/>
          <w:iCs/>
        </w:rPr>
        <w:t>HRD Yambio Field Office begins a three-day capacity building for members of the Western Equatoria State Legislative Assembly on Human Rights and Governance</w:t>
      </w:r>
    </w:p>
    <w:bookmarkEnd w:id="2"/>
    <w:bookmarkEnd w:id="3"/>
    <w:bookmarkEnd w:id="4"/>
    <w:p w14:paraId="6753291C" w14:textId="77777777" w:rsidR="00B6542A" w:rsidRPr="00673409" w:rsidRDefault="00B6542A" w:rsidP="00B6542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673409">
        <w:rPr>
          <w:rFonts w:asciiTheme="majorBidi" w:eastAsia="Calibri" w:hAnsiTheme="majorBidi" w:cstheme="majorBidi"/>
          <w:b/>
          <w:bCs/>
          <w:sz w:val="24"/>
          <w:szCs w:val="24"/>
        </w:rPr>
        <w:t>Political and Security Updates</w:t>
      </w:r>
    </w:p>
    <w:p w14:paraId="7C5D010B" w14:textId="77777777" w:rsidR="00B6542A" w:rsidRPr="00673409" w:rsidRDefault="00B6542A" w:rsidP="00B6542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Human Rights in the Electoral Process </w:t>
      </w:r>
    </w:p>
    <w:p w14:paraId="16FDF617" w14:textId="77777777" w:rsidR="00B6542A" w:rsidRDefault="00B6542A" w:rsidP="00B6542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Conflict-Related Violations/Abuses</w:t>
      </w:r>
    </w:p>
    <w:p w14:paraId="30D49118" w14:textId="77777777" w:rsidR="00472544" w:rsidRDefault="00472544" w:rsidP="00472544">
      <w:pPr>
        <w:spacing w:after="0" w:line="240" w:lineRule="auto"/>
        <w:contextualSpacing/>
        <w:jc w:val="both"/>
        <w:rPr>
          <w:rFonts w:asciiTheme="majorBidi" w:eastAsia="Palatino Linotype" w:hAnsiTheme="majorBidi" w:cstheme="majorBidi"/>
          <w:b/>
          <w:sz w:val="24"/>
          <w:szCs w:val="24"/>
        </w:rPr>
      </w:pPr>
    </w:p>
    <w:p w14:paraId="53AE0738" w14:textId="77777777" w:rsidR="00472544" w:rsidRDefault="00472544" w:rsidP="00472544">
      <w:pPr>
        <w:spacing w:after="0" w:line="240" w:lineRule="auto"/>
        <w:contextualSpacing/>
        <w:jc w:val="both"/>
        <w:rPr>
          <w:rFonts w:asciiTheme="majorBidi" w:eastAsia="Palatino Linotype" w:hAnsiTheme="majorBidi" w:cstheme="majorBidi"/>
          <w:b/>
          <w:sz w:val="24"/>
          <w:szCs w:val="24"/>
        </w:rPr>
      </w:pPr>
    </w:p>
    <w:p w14:paraId="5657D492" w14:textId="59914593" w:rsidR="00472544" w:rsidRPr="00180752" w:rsidRDefault="00472544" w:rsidP="00472544">
      <w:pPr>
        <w:pStyle w:val="ListParagraph"/>
        <w:numPr>
          <w:ilvl w:val="0"/>
          <w:numId w:val="2"/>
        </w:numPr>
        <w:spacing w:after="160" w:line="278" w:lineRule="auto"/>
        <w:jc w:val="both"/>
        <w:rPr>
          <w:rFonts w:asciiTheme="majorBidi" w:hAnsiTheme="majorBidi" w:cstheme="majorBidi"/>
          <w:b/>
          <w:bCs/>
          <w:sz w:val="24"/>
          <w:szCs w:val="24"/>
        </w:rPr>
      </w:pPr>
      <w:r w:rsidRPr="00180752">
        <w:rPr>
          <w:rFonts w:asciiTheme="majorBidi" w:hAnsiTheme="majorBidi" w:cstheme="majorBidi"/>
          <w:b/>
          <w:bCs/>
          <w:sz w:val="24"/>
          <w:szCs w:val="24"/>
        </w:rPr>
        <w:t xml:space="preserve">National Security Services (NSS) </w:t>
      </w:r>
      <w:r>
        <w:rPr>
          <w:rFonts w:asciiTheme="majorBidi" w:hAnsiTheme="majorBidi" w:cstheme="majorBidi"/>
          <w:b/>
          <w:bCs/>
          <w:sz w:val="24"/>
          <w:szCs w:val="24"/>
        </w:rPr>
        <w:t xml:space="preserve">personnel </w:t>
      </w:r>
      <w:r w:rsidRPr="00180752">
        <w:rPr>
          <w:rFonts w:asciiTheme="majorBidi" w:hAnsiTheme="majorBidi" w:cstheme="majorBidi"/>
          <w:b/>
          <w:bCs/>
          <w:sz w:val="24"/>
          <w:szCs w:val="24"/>
        </w:rPr>
        <w:t xml:space="preserve">allegedly shot and injured two civilians at </w:t>
      </w:r>
      <w:r w:rsidR="00F97239">
        <w:rPr>
          <w:rFonts w:asciiTheme="majorBidi" w:hAnsiTheme="majorBidi" w:cstheme="majorBidi"/>
          <w:b/>
          <w:bCs/>
          <w:sz w:val="24"/>
          <w:szCs w:val="24"/>
        </w:rPr>
        <w:t>a nightclub</w:t>
      </w:r>
      <w:r w:rsidRPr="00180752">
        <w:rPr>
          <w:rFonts w:asciiTheme="majorBidi" w:hAnsiTheme="majorBidi" w:cstheme="majorBidi"/>
          <w:b/>
          <w:bCs/>
          <w:sz w:val="24"/>
          <w:szCs w:val="24"/>
        </w:rPr>
        <w:t xml:space="preserve"> in Masia Residential Area, </w:t>
      </w:r>
      <w:r>
        <w:rPr>
          <w:rFonts w:asciiTheme="majorBidi" w:hAnsiTheme="majorBidi" w:cstheme="majorBidi"/>
          <w:b/>
          <w:bCs/>
          <w:sz w:val="24"/>
          <w:szCs w:val="24"/>
        </w:rPr>
        <w:t xml:space="preserve">Yambio Town, </w:t>
      </w:r>
      <w:r w:rsidRPr="00180752">
        <w:rPr>
          <w:rFonts w:asciiTheme="majorBidi" w:hAnsiTheme="majorBidi" w:cstheme="majorBidi"/>
          <w:b/>
          <w:bCs/>
          <w:sz w:val="24"/>
          <w:szCs w:val="24"/>
        </w:rPr>
        <w:t>Yambio County</w:t>
      </w:r>
    </w:p>
    <w:p w14:paraId="7BABC16E" w14:textId="19570E2F" w:rsidR="00472544" w:rsidRDefault="00472544" w:rsidP="00472544">
      <w:pPr>
        <w:spacing w:after="0" w:line="240" w:lineRule="auto"/>
        <w:contextualSpacing/>
        <w:jc w:val="both"/>
        <w:rPr>
          <w:rFonts w:asciiTheme="majorBidi" w:eastAsia="Palatino Linotype" w:hAnsiTheme="majorBidi" w:cstheme="majorBidi"/>
          <w:bCs/>
          <w:sz w:val="24"/>
          <w:szCs w:val="24"/>
        </w:rPr>
      </w:pPr>
      <w:r w:rsidRPr="00472544">
        <w:rPr>
          <w:rFonts w:asciiTheme="majorBidi" w:eastAsia="Palatino Linotype" w:hAnsiTheme="majorBidi" w:cstheme="majorBidi"/>
          <w:bCs/>
          <w:sz w:val="24"/>
          <w:szCs w:val="24"/>
        </w:rPr>
        <w:t xml:space="preserve">On November 13, 2025, </w:t>
      </w:r>
      <w:r w:rsidR="004B22D5">
        <w:rPr>
          <w:rFonts w:asciiTheme="majorBidi" w:eastAsia="Palatino Linotype" w:hAnsiTheme="majorBidi" w:cstheme="majorBidi"/>
          <w:bCs/>
          <w:sz w:val="24"/>
          <w:szCs w:val="24"/>
        </w:rPr>
        <w:t>the HRD Yambio Field Office received and documented information from multiple sources, including the Police and community members, indicating that a violent incident occurred at approximately 12:50 a.m. today</w:t>
      </w:r>
      <w:r w:rsidRPr="00472544">
        <w:rPr>
          <w:rFonts w:asciiTheme="majorBidi" w:eastAsia="Palatino Linotype" w:hAnsiTheme="majorBidi" w:cstheme="majorBidi"/>
          <w:bCs/>
          <w:sz w:val="24"/>
          <w:szCs w:val="24"/>
        </w:rPr>
        <w:t xml:space="preserve"> at a popular nightclub in the Masia Residential Area</w:t>
      </w:r>
      <w:r w:rsidR="00C531DA">
        <w:rPr>
          <w:rFonts w:asciiTheme="majorBidi" w:eastAsia="Palatino Linotype" w:hAnsiTheme="majorBidi" w:cstheme="majorBidi"/>
          <w:bCs/>
          <w:sz w:val="24"/>
          <w:szCs w:val="24"/>
        </w:rPr>
        <w:t xml:space="preserve">, Yambio Town, </w:t>
      </w:r>
      <w:r w:rsidRPr="00472544">
        <w:rPr>
          <w:rFonts w:asciiTheme="majorBidi" w:eastAsia="Palatino Linotype" w:hAnsiTheme="majorBidi" w:cstheme="majorBidi"/>
          <w:bCs/>
          <w:sz w:val="24"/>
          <w:szCs w:val="24"/>
        </w:rPr>
        <w:t>Yambio County</w:t>
      </w:r>
      <w:r>
        <w:rPr>
          <w:rFonts w:asciiTheme="majorBidi" w:eastAsia="Palatino Linotype" w:hAnsiTheme="majorBidi" w:cstheme="majorBidi"/>
          <w:bCs/>
          <w:sz w:val="24"/>
          <w:szCs w:val="24"/>
        </w:rPr>
        <w:t>.</w:t>
      </w:r>
    </w:p>
    <w:p w14:paraId="39C56662" w14:textId="77777777" w:rsidR="00472544" w:rsidRDefault="00472544" w:rsidP="00472544">
      <w:pPr>
        <w:spacing w:after="0" w:line="240" w:lineRule="auto"/>
        <w:contextualSpacing/>
        <w:jc w:val="both"/>
        <w:rPr>
          <w:rFonts w:asciiTheme="majorBidi" w:eastAsia="Palatino Linotype" w:hAnsiTheme="majorBidi" w:cstheme="majorBidi"/>
          <w:bCs/>
          <w:sz w:val="24"/>
          <w:szCs w:val="24"/>
        </w:rPr>
      </w:pPr>
    </w:p>
    <w:p w14:paraId="5769B236" w14:textId="397D1C0B" w:rsidR="00472544" w:rsidRDefault="00472544" w:rsidP="00472544">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 sources disclosed that p</w:t>
      </w:r>
      <w:r w:rsidRPr="00472544">
        <w:rPr>
          <w:rFonts w:asciiTheme="majorBidi" w:eastAsia="Palatino Linotype" w:hAnsiTheme="majorBidi" w:cstheme="majorBidi"/>
          <w:bCs/>
          <w:sz w:val="24"/>
          <w:szCs w:val="24"/>
        </w:rPr>
        <w:t xml:space="preserve">ersonnel from the National Security Services (NSS), wearing unidentified uniforms, allegedly opened fire on two male civilians from the Azande community. Witnesses reported that the shooting resulted from a misunderstanding between the NSS officers and members of the South Sudan People's Defense Forces (SSPDF), who were under the command of General James Nando. The NSS personnel reportedly fired multiple rounds indiscriminately, injuring the two civilians. They were quickly transported to Yambio State Hospital by SSPDF personnel, where medical staff confirmed they had gunshot wounds. The civilians are currently awaiting air evacuation to Juba for specialized treatment. </w:t>
      </w:r>
    </w:p>
    <w:p w14:paraId="06F846AF" w14:textId="77777777" w:rsidR="00C531DA" w:rsidRDefault="00C531DA" w:rsidP="00472544">
      <w:pPr>
        <w:spacing w:after="0" w:line="240" w:lineRule="auto"/>
        <w:contextualSpacing/>
        <w:jc w:val="both"/>
        <w:rPr>
          <w:rFonts w:asciiTheme="majorBidi" w:eastAsia="Palatino Linotype" w:hAnsiTheme="majorBidi" w:cstheme="majorBidi"/>
          <w:bCs/>
          <w:sz w:val="24"/>
          <w:szCs w:val="24"/>
        </w:rPr>
      </w:pPr>
    </w:p>
    <w:p w14:paraId="5EA38EDF" w14:textId="66987646" w:rsidR="00C531DA" w:rsidRPr="00C531DA" w:rsidRDefault="00C531DA" w:rsidP="00C531DA">
      <w:pPr>
        <w:spacing w:after="0" w:line="240" w:lineRule="auto"/>
        <w:contextualSpacing/>
        <w:jc w:val="both"/>
        <w:rPr>
          <w:rFonts w:asciiTheme="majorBidi" w:eastAsia="Palatino Linotype" w:hAnsiTheme="majorBidi" w:cstheme="majorBidi"/>
          <w:bCs/>
          <w:i/>
          <w:iCs/>
          <w:sz w:val="24"/>
          <w:szCs w:val="24"/>
        </w:rPr>
      </w:pPr>
      <w:r w:rsidRPr="00C531DA">
        <w:rPr>
          <w:rFonts w:asciiTheme="majorBidi" w:eastAsia="Palatino Linotype" w:hAnsiTheme="majorBidi" w:cstheme="majorBidi"/>
          <w:bCs/>
          <w:i/>
          <w:iCs/>
          <w:sz w:val="24"/>
          <w:szCs w:val="24"/>
        </w:rPr>
        <w:t xml:space="preserve">Comment: </w:t>
      </w:r>
      <w:r w:rsidRPr="00C531DA">
        <w:rPr>
          <w:rFonts w:asciiTheme="majorBidi" w:eastAsia="Palatino Linotype" w:hAnsiTheme="majorBidi" w:cstheme="majorBidi"/>
          <w:bCs/>
          <w:i/>
          <w:iCs/>
          <w:sz w:val="24"/>
          <w:szCs w:val="24"/>
        </w:rPr>
        <w:t>The incident raises serious concerns about protecting civilians and upholding their rights to life, liberty, and security. The alleged actions of the NSS personnel may violate international human rights law, specifically Article 6 of the International Covenant on Civil and Political Rights (ICCPR) and Article 9 of the ICCPR.</w:t>
      </w:r>
      <w:r w:rsidRPr="00C531DA">
        <w:rPr>
          <w:rFonts w:asciiTheme="majorBidi" w:eastAsia="Palatino Linotype" w:hAnsiTheme="majorBidi" w:cstheme="majorBidi"/>
          <w:bCs/>
          <w:i/>
          <w:iCs/>
          <w:sz w:val="24"/>
          <w:szCs w:val="24"/>
        </w:rPr>
        <w:t xml:space="preserve"> It also </w:t>
      </w:r>
      <w:r w:rsidR="00F97239">
        <w:rPr>
          <w:rFonts w:asciiTheme="majorBidi" w:eastAsia="Palatino Linotype" w:hAnsiTheme="majorBidi" w:cstheme="majorBidi"/>
          <w:bCs/>
          <w:i/>
          <w:iCs/>
          <w:sz w:val="24"/>
          <w:szCs w:val="24"/>
        </w:rPr>
        <w:t>underscores the importance of</w:t>
      </w:r>
      <w:r w:rsidRPr="00C531DA">
        <w:rPr>
          <w:rFonts w:asciiTheme="majorBidi" w:eastAsia="Palatino Linotype" w:hAnsiTheme="majorBidi" w:cstheme="majorBidi"/>
          <w:bCs/>
          <w:i/>
          <w:iCs/>
          <w:sz w:val="24"/>
          <w:szCs w:val="24"/>
        </w:rPr>
        <w:t xml:space="preserve"> accountability and the rule of law in South Sudan. Relevant laws potentially violated include the Transitional Constitution of South Sudan (2011), the National Security Service Act (2011), and international human rights instruments ratified by South Sudan, such as the International Covenant on Civil and Political Rights (ICCPR).</w:t>
      </w:r>
      <w:r w:rsidRPr="00C531DA">
        <w:rPr>
          <w:rFonts w:asciiTheme="majorBidi" w:eastAsia="Palatino Linotype" w:hAnsiTheme="majorBidi" w:cstheme="majorBidi"/>
          <w:bCs/>
          <w:i/>
          <w:iCs/>
          <w:sz w:val="24"/>
          <w:szCs w:val="24"/>
        </w:rPr>
        <w:t xml:space="preserve"> HRD will continue to follow up on the incident.</w:t>
      </w:r>
    </w:p>
    <w:p w14:paraId="0570CE7B" w14:textId="77777777" w:rsidR="00472544" w:rsidRDefault="00472544" w:rsidP="00472544">
      <w:pPr>
        <w:spacing w:after="0" w:line="240" w:lineRule="auto"/>
        <w:contextualSpacing/>
        <w:jc w:val="both"/>
        <w:rPr>
          <w:rFonts w:asciiTheme="majorBidi" w:eastAsia="Palatino Linotype" w:hAnsiTheme="majorBidi" w:cstheme="majorBidi"/>
          <w:b/>
          <w:sz w:val="24"/>
          <w:szCs w:val="24"/>
        </w:rPr>
      </w:pPr>
    </w:p>
    <w:p w14:paraId="125E229B"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lastRenderedPageBreak/>
        <w:t xml:space="preserve">Conflict-4. Related Sexual Violence (CRSV) </w:t>
      </w:r>
    </w:p>
    <w:p w14:paraId="40625ABE"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Sexual and Gender-Based Violence (SGBV)</w:t>
      </w:r>
    </w:p>
    <w:p w14:paraId="183FFAFA"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Civic Space and Participation</w:t>
      </w:r>
    </w:p>
    <w:p w14:paraId="698BF507"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Judicial Accountability</w:t>
      </w:r>
    </w:p>
    <w:p w14:paraId="3943EDD4"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Transitional Justice</w:t>
      </w:r>
    </w:p>
    <w:p w14:paraId="6A6749E7" w14:textId="77777777" w:rsidR="00B6542A" w:rsidRPr="00472544" w:rsidRDefault="00B6542A"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472544">
        <w:rPr>
          <w:rFonts w:asciiTheme="majorBidi" w:eastAsia="Palatino Linotype" w:hAnsiTheme="majorBidi" w:cstheme="majorBidi"/>
          <w:b/>
          <w:sz w:val="24"/>
          <w:szCs w:val="24"/>
        </w:rPr>
        <w:t>Engagements and Capacity Building</w:t>
      </w:r>
      <w:r w:rsidRPr="00472544">
        <w:rPr>
          <w:rFonts w:asciiTheme="majorBidi" w:eastAsia="Palatino Linotype" w:hAnsiTheme="majorBidi" w:cstheme="majorBidi"/>
          <w:bCs/>
          <w:sz w:val="24"/>
          <w:szCs w:val="24"/>
        </w:rPr>
        <w:t xml:space="preserve"> </w:t>
      </w:r>
      <w:r w:rsidRPr="00472544">
        <w:rPr>
          <w:rFonts w:asciiTheme="majorBidi" w:hAnsiTheme="majorBidi" w:cstheme="majorBidi"/>
          <w:sz w:val="24"/>
          <w:szCs w:val="24"/>
        </w:rPr>
        <w:t xml:space="preserve"> </w:t>
      </w:r>
    </w:p>
    <w:p w14:paraId="14FC8433" w14:textId="77777777" w:rsidR="0088701D" w:rsidRDefault="0088701D" w:rsidP="0088701D">
      <w:pPr>
        <w:spacing w:after="0" w:line="240" w:lineRule="auto"/>
        <w:contextualSpacing/>
        <w:jc w:val="both"/>
        <w:rPr>
          <w:rFonts w:asciiTheme="majorBidi" w:hAnsiTheme="majorBidi" w:cstheme="majorBidi"/>
          <w:sz w:val="24"/>
          <w:szCs w:val="24"/>
        </w:rPr>
      </w:pPr>
    </w:p>
    <w:p w14:paraId="2FBFB5CF" w14:textId="1BCEE83C" w:rsidR="0088701D" w:rsidRPr="00487C3B" w:rsidRDefault="0088701D" w:rsidP="0088701D">
      <w:pPr>
        <w:pStyle w:val="ListParagraph"/>
        <w:numPr>
          <w:ilvl w:val="0"/>
          <w:numId w:val="4"/>
        </w:numPr>
        <w:spacing w:after="160" w:line="278" w:lineRule="auto"/>
        <w:jc w:val="both"/>
        <w:rPr>
          <w:rFonts w:asciiTheme="majorBidi" w:hAnsiTheme="majorBidi" w:cstheme="majorBidi"/>
          <w:b/>
          <w:bCs/>
        </w:rPr>
      </w:pPr>
      <w:r w:rsidRPr="00487C3B">
        <w:rPr>
          <w:rFonts w:asciiTheme="majorBidi" w:hAnsiTheme="majorBidi" w:cstheme="majorBidi"/>
          <w:b/>
          <w:bCs/>
        </w:rPr>
        <w:t xml:space="preserve">HRD </w:t>
      </w:r>
      <w:r w:rsidR="00180752">
        <w:rPr>
          <w:rFonts w:asciiTheme="majorBidi" w:hAnsiTheme="majorBidi" w:cstheme="majorBidi"/>
          <w:b/>
          <w:bCs/>
        </w:rPr>
        <w:t xml:space="preserve">Yambio Field Office </w:t>
      </w:r>
      <w:r w:rsidRPr="00487C3B">
        <w:rPr>
          <w:rFonts w:asciiTheme="majorBidi" w:hAnsiTheme="majorBidi" w:cstheme="majorBidi"/>
          <w:b/>
          <w:bCs/>
        </w:rPr>
        <w:t xml:space="preserve">begins a three-day capacity building </w:t>
      </w:r>
      <w:r>
        <w:rPr>
          <w:rFonts w:asciiTheme="majorBidi" w:hAnsiTheme="majorBidi" w:cstheme="majorBidi"/>
          <w:b/>
          <w:bCs/>
        </w:rPr>
        <w:t xml:space="preserve">for </w:t>
      </w:r>
      <w:r w:rsidRPr="00487C3B">
        <w:rPr>
          <w:rFonts w:asciiTheme="majorBidi" w:hAnsiTheme="majorBidi" w:cstheme="majorBidi"/>
          <w:b/>
          <w:bCs/>
        </w:rPr>
        <w:t xml:space="preserve">members of </w:t>
      </w:r>
      <w:r>
        <w:rPr>
          <w:rFonts w:asciiTheme="majorBidi" w:hAnsiTheme="majorBidi" w:cstheme="majorBidi"/>
          <w:b/>
          <w:bCs/>
        </w:rPr>
        <w:t xml:space="preserve">the Western Equatoria State </w:t>
      </w:r>
      <w:r w:rsidR="00180752">
        <w:rPr>
          <w:rFonts w:asciiTheme="majorBidi" w:hAnsiTheme="majorBidi" w:cstheme="majorBidi"/>
          <w:b/>
          <w:bCs/>
        </w:rPr>
        <w:t xml:space="preserve">Legislative Assembly </w:t>
      </w:r>
      <w:r w:rsidRPr="00487C3B">
        <w:rPr>
          <w:rFonts w:asciiTheme="majorBidi" w:hAnsiTheme="majorBidi" w:cstheme="majorBidi"/>
          <w:b/>
          <w:bCs/>
        </w:rPr>
        <w:t>on Human Rights and Governance</w:t>
      </w:r>
    </w:p>
    <w:p w14:paraId="07796405" w14:textId="28044EB9" w:rsidR="00180752" w:rsidRPr="00180752" w:rsidRDefault="0088701D" w:rsidP="00180752">
      <w:pPr>
        <w:jc w:val="both"/>
        <w:rPr>
          <w:rFonts w:asciiTheme="majorBidi" w:hAnsiTheme="majorBidi" w:cstheme="majorBidi"/>
          <w:sz w:val="24"/>
          <w:szCs w:val="24"/>
        </w:rPr>
      </w:pPr>
      <w:r w:rsidRPr="008E719B">
        <w:rPr>
          <w:rFonts w:asciiTheme="majorBidi" w:hAnsiTheme="majorBidi" w:cstheme="majorBidi"/>
          <w:sz w:val="24"/>
          <w:szCs w:val="24"/>
        </w:rPr>
        <w:t xml:space="preserve">On 13 November, HRD </w:t>
      </w:r>
      <w:r w:rsidR="00180752">
        <w:rPr>
          <w:rFonts w:asciiTheme="majorBidi" w:hAnsiTheme="majorBidi" w:cstheme="majorBidi"/>
          <w:sz w:val="24"/>
          <w:szCs w:val="24"/>
        </w:rPr>
        <w:t xml:space="preserve">Yambio Field Office </w:t>
      </w:r>
      <w:r w:rsidR="00180752" w:rsidRPr="00180752">
        <w:rPr>
          <w:rFonts w:asciiTheme="majorBidi" w:hAnsiTheme="majorBidi" w:cstheme="majorBidi"/>
          <w:sz w:val="24"/>
          <w:szCs w:val="24"/>
        </w:rPr>
        <w:t xml:space="preserve">launched a three-day capacity-building training for members of the Western Equatoria State Transitional Legislative Assembly, focusing on Human Rights and Governance. The training, which began on November 13, brings together 40 participants, including 15 women, representing both the legislative assembly and the </w:t>
      </w:r>
      <w:r w:rsidR="00180752">
        <w:rPr>
          <w:rFonts w:asciiTheme="majorBidi" w:hAnsiTheme="majorBidi" w:cstheme="majorBidi"/>
          <w:sz w:val="24"/>
          <w:szCs w:val="24"/>
        </w:rPr>
        <w:t xml:space="preserve">state </w:t>
      </w:r>
      <w:r w:rsidR="00180752" w:rsidRPr="00180752">
        <w:rPr>
          <w:rFonts w:asciiTheme="majorBidi" w:hAnsiTheme="majorBidi" w:cstheme="majorBidi"/>
          <w:sz w:val="24"/>
          <w:szCs w:val="24"/>
        </w:rPr>
        <w:t>human rights commission.</w:t>
      </w:r>
    </w:p>
    <w:p w14:paraId="06502402" w14:textId="10FF2889" w:rsidR="00180752" w:rsidRPr="00180752" w:rsidRDefault="00180752" w:rsidP="00180752">
      <w:pPr>
        <w:jc w:val="both"/>
        <w:rPr>
          <w:rFonts w:asciiTheme="majorBidi" w:hAnsiTheme="majorBidi" w:cstheme="majorBidi"/>
          <w:sz w:val="24"/>
          <w:szCs w:val="24"/>
        </w:rPr>
      </w:pPr>
      <w:r w:rsidRPr="00180752">
        <w:rPr>
          <w:rFonts w:asciiTheme="majorBidi" w:hAnsiTheme="majorBidi" w:cstheme="majorBidi"/>
          <w:sz w:val="24"/>
          <w:szCs w:val="24"/>
        </w:rPr>
        <w:t>This initiative aims to enhance participants' understanding of human rights concepts, principles, and instruments, including the differences between treaties and covenants. Discussions have highlighted concerns about the government's ratification of treaties without fully implementing their provisions, with participants expressing frustration and seeking ways to close these gaps.</w:t>
      </w:r>
    </w:p>
    <w:p w14:paraId="5A6A483F" w14:textId="27C2C3C6" w:rsidR="00180752" w:rsidRPr="00180752" w:rsidRDefault="00180752" w:rsidP="00180752">
      <w:pPr>
        <w:jc w:val="both"/>
        <w:rPr>
          <w:rFonts w:asciiTheme="majorBidi" w:hAnsiTheme="majorBidi" w:cstheme="majorBidi"/>
          <w:sz w:val="24"/>
          <w:szCs w:val="24"/>
        </w:rPr>
      </w:pPr>
      <w:r w:rsidRPr="00180752">
        <w:rPr>
          <w:rFonts w:asciiTheme="majorBidi" w:hAnsiTheme="majorBidi" w:cstheme="majorBidi"/>
          <w:sz w:val="24"/>
          <w:szCs w:val="24"/>
        </w:rPr>
        <w:t>The training emphasizes the vital role of parliament in promoting and protecting human rights within the state. Participants are examining existing challenges and gaps in human rights protection and governance in Western Equatoria, working together to propose practical solutions to improve accountability and the state's responsiveness.</w:t>
      </w:r>
    </w:p>
    <w:p w14:paraId="726726BC" w14:textId="57F969D1" w:rsidR="00180752" w:rsidRPr="00180752" w:rsidRDefault="00180752" w:rsidP="00180752">
      <w:pPr>
        <w:jc w:val="both"/>
        <w:rPr>
          <w:rFonts w:asciiTheme="majorBidi" w:hAnsiTheme="majorBidi" w:cstheme="majorBidi"/>
          <w:sz w:val="24"/>
          <w:szCs w:val="24"/>
        </w:rPr>
      </w:pPr>
      <w:r w:rsidRPr="00180752">
        <w:rPr>
          <w:rFonts w:asciiTheme="majorBidi" w:hAnsiTheme="majorBidi" w:cstheme="majorBidi"/>
          <w:sz w:val="24"/>
          <w:szCs w:val="24"/>
        </w:rPr>
        <w:t xml:space="preserve">Key topics include understanding human rights treaties and covenants, </w:t>
      </w:r>
      <w:r w:rsidR="004B22D5">
        <w:rPr>
          <w:rFonts w:asciiTheme="majorBidi" w:hAnsiTheme="majorBidi" w:cstheme="majorBidi"/>
          <w:sz w:val="24"/>
          <w:szCs w:val="24"/>
        </w:rPr>
        <w:t>the role of parliament in promoting and defending human rights, current challenges and gaps in human rights protection and governance, practical solutions for increasing accountability and state responsiveness, and a gender and human rights checklist for bills and law reviews</w:t>
      </w:r>
      <w:r w:rsidRPr="00180752">
        <w:rPr>
          <w:rFonts w:asciiTheme="majorBidi" w:hAnsiTheme="majorBidi" w:cstheme="majorBidi"/>
          <w:sz w:val="24"/>
          <w:szCs w:val="24"/>
        </w:rPr>
        <w:t>.</w:t>
      </w:r>
    </w:p>
    <w:p w14:paraId="660FFBA1" w14:textId="5EB684D9" w:rsidR="00180752" w:rsidRPr="00180752" w:rsidRDefault="00180752" w:rsidP="00180752">
      <w:pPr>
        <w:jc w:val="both"/>
        <w:rPr>
          <w:rFonts w:asciiTheme="majorBidi" w:hAnsiTheme="majorBidi" w:cstheme="majorBidi"/>
          <w:sz w:val="24"/>
          <w:szCs w:val="24"/>
        </w:rPr>
      </w:pPr>
      <w:r w:rsidRPr="00180752">
        <w:rPr>
          <w:rFonts w:asciiTheme="majorBidi" w:hAnsiTheme="majorBidi" w:cstheme="majorBidi"/>
          <w:sz w:val="24"/>
          <w:szCs w:val="24"/>
        </w:rPr>
        <w:t xml:space="preserve">This initiative is part of ongoing efforts to strengthen human rights protection and governance in </w:t>
      </w:r>
      <w:r>
        <w:rPr>
          <w:rFonts w:asciiTheme="majorBidi" w:hAnsiTheme="majorBidi" w:cstheme="majorBidi"/>
          <w:sz w:val="24"/>
          <w:szCs w:val="24"/>
        </w:rPr>
        <w:t>Western Equatoria State</w:t>
      </w:r>
      <w:r w:rsidRPr="00180752">
        <w:rPr>
          <w:rFonts w:asciiTheme="majorBidi" w:hAnsiTheme="majorBidi" w:cstheme="majorBidi"/>
          <w:sz w:val="24"/>
          <w:szCs w:val="24"/>
        </w:rPr>
        <w:t>, aligning with international human rights standards and principles. By empowering lawmakers with knowledge and skills, the HRD aims to foster a culture of human rights and accountability in Western Equatoria.</w:t>
      </w:r>
    </w:p>
    <w:p w14:paraId="026E6C94" w14:textId="48909B47" w:rsidR="00C531DA" w:rsidRDefault="00180752" w:rsidP="00C531DA">
      <w:pPr>
        <w:jc w:val="both"/>
        <w:rPr>
          <w:rFonts w:asciiTheme="majorBidi" w:hAnsiTheme="majorBidi" w:cstheme="majorBidi"/>
          <w:sz w:val="24"/>
          <w:szCs w:val="24"/>
        </w:rPr>
      </w:pPr>
      <w:r w:rsidRPr="00180752">
        <w:rPr>
          <w:rFonts w:asciiTheme="majorBidi" w:hAnsiTheme="majorBidi" w:cstheme="majorBidi"/>
          <w:sz w:val="24"/>
          <w:szCs w:val="24"/>
        </w:rPr>
        <w:t xml:space="preserve">Similar capacity-building programs have been implemented </w:t>
      </w:r>
      <w:r>
        <w:rPr>
          <w:rFonts w:asciiTheme="majorBidi" w:hAnsiTheme="majorBidi" w:cstheme="majorBidi"/>
          <w:sz w:val="24"/>
          <w:szCs w:val="24"/>
        </w:rPr>
        <w:t>for other stakeholders</w:t>
      </w:r>
      <w:r w:rsidRPr="00180752">
        <w:rPr>
          <w:rFonts w:asciiTheme="majorBidi" w:hAnsiTheme="majorBidi" w:cstheme="majorBidi"/>
          <w:sz w:val="24"/>
          <w:szCs w:val="24"/>
        </w:rPr>
        <w:t>, yielding positive results in promoting human rights and good governance. The success of this training will hinge on the active engagement and commitment of participants to apply their new knowledge and skills in their legislative work.</w:t>
      </w:r>
    </w:p>
    <w:p w14:paraId="1A53542A" w14:textId="6EA1D89E" w:rsidR="00B6542A" w:rsidRPr="00C531DA" w:rsidRDefault="00B6542A" w:rsidP="00C531DA">
      <w:pPr>
        <w:pStyle w:val="ListParagraph"/>
        <w:numPr>
          <w:ilvl w:val="0"/>
          <w:numId w:val="1"/>
        </w:numPr>
        <w:jc w:val="both"/>
        <w:rPr>
          <w:rFonts w:asciiTheme="majorBidi" w:hAnsiTheme="majorBidi" w:cstheme="majorBidi"/>
          <w:sz w:val="24"/>
          <w:szCs w:val="24"/>
        </w:rPr>
      </w:pPr>
      <w:r w:rsidRPr="00C531DA">
        <w:rPr>
          <w:rFonts w:asciiTheme="majorBidi" w:eastAsia="Palatino Linotype" w:hAnsiTheme="majorBidi" w:cstheme="majorBidi"/>
          <w:b/>
          <w:sz w:val="24"/>
          <w:szCs w:val="24"/>
        </w:rPr>
        <w:t>Other Key Human Rights and Protection Conce</w:t>
      </w:r>
      <w:bookmarkEnd w:id="5"/>
      <w:r w:rsidRPr="00C531DA">
        <w:rPr>
          <w:rFonts w:asciiTheme="majorBidi" w:eastAsia="Palatino Linotype" w:hAnsiTheme="majorBidi" w:cstheme="majorBidi"/>
          <w:b/>
          <w:sz w:val="24"/>
          <w:szCs w:val="24"/>
        </w:rPr>
        <w:t>rns</w:t>
      </w:r>
    </w:p>
    <w:p w14:paraId="259C5B11" w14:textId="77777777" w:rsidR="0088701D" w:rsidRPr="0088701D" w:rsidRDefault="0088701D" w:rsidP="0088701D">
      <w:pPr>
        <w:rPr>
          <w:rFonts w:asciiTheme="majorBidi" w:eastAsia="Palatino Linotype" w:hAnsiTheme="majorBidi" w:cstheme="majorBidi"/>
          <w:sz w:val="24"/>
          <w:szCs w:val="24"/>
        </w:rPr>
      </w:pPr>
    </w:p>
    <w:p w14:paraId="6C804689" w14:textId="77777777" w:rsidR="0088701D" w:rsidRPr="0088701D" w:rsidRDefault="0088701D" w:rsidP="0088701D">
      <w:pPr>
        <w:rPr>
          <w:rFonts w:asciiTheme="majorBidi" w:eastAsia="Palatino Linotype" w:hAnsiTheme="majorBidi" w:cstheme="majorBidi"/>
          <w:sz w:val="24"/>
          <w:szCs w:val="24"/>
        </w:rPr>
      </w:pPr>
    </w:p>
    <w:p w14:paraId="0D42750E" w14:textId="77777777" w:rsidR="0088701D" w:rsidRPr="0088701D" w:rsidRDefault="0088701D" w:rsidP="0088701D">
      <w:pPr>
        <w:ind w:firstLine="720"/>
        <w:rPr>
          <w:rFonts w:asciiTheme="majorBidi" w:eastAsia="Palatino Linotype" w:hAnsiTheme="majorBidi" w:cstheme="majorBidi"/>
          <w:sz w:val="24"/>
          <w:szCs w:val="24"/>
        </w:rPr>
      </w:pPr>
    </w:p>
    <w:sectPr w:rsidR="0088701D" w:rsidRPr="0088701D" w:rsidSect="00B6542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6B85E" w14:textId="77777777" w:rsidR="006D5EAA" w:rsidRDefault="006D5EAA" w:rsidP="0088701D">
      <w:pPr>
        <w:spacing w:after="0" w:line="240" w:lineRule="auto"/>
      </w:pPr>
      <w:r>
        <w:separator/>
      </w:r>
    </w:p>
  </w:endnote>
  <w:endnote w:type="continuationSeparator" w:id="0">
    <w:p w14:paraId="46EB7BED" w14:textId="77777777" w:rsidR="006D5EAA" w:rsidRDefault="006D5EAA" w:rsidP="0088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7AB09CA" w14:textId="77777777" w:rsidR="00B6542A" w:rsidRDefault="00B6542A">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7A36F4F" w14:textId="34C587F1" w:rsidR="00B6542A" w:rsidRPr="00182875" w:rsidRDefault="00B6542A"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20251101</w:t>
        </w:r>
        <w:r w:rsidR="0088701D">
          <w:rPr>
            <w:rFonts w:ascii="Times New Roman" w:hAnsi="Times New Roman" w:cs="Times New Roman"/>
            <w:color w:val="0070C0"/>
            <w:sz w:val="20"/>
            <w:szCs w:val="20"/>
          </w:rPr>
          <w:t>3</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53F21D50" w14:textId="77777777" w:rsidR="00B6542A" w:rsidRDefault="00B65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AC8E" w14:textId="77777777" w:rsidR="006D5EAA" w:rsidRDefault="006D5EAA" w:rsidP="0088701D">
      <w:pPr>
        <w:spacing w:after="0" w:line="240" w:lineRule="auto"/>
      </w:pPr>
      <w:r>
        <w:separator/>
      </w:r>
    </w:p>
  </w:footnote>
  <w:footnote w:type="continuationSeparator" w:id="0">
    <w:p w14:paraId="66394504" w14:textId="77777777" w:rsidR="006D5EAA" w:rsidRDefault="006D5EAA" w:rsidP="00887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0597" w14:textId="77777777" w:rsidR="00B6542A" w:rsidRDefault="00B6542A">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D21318C" w14:textId="77777777" w:rsidR="00B6542A" w:rsidRPr="00182875" w:rsidRDefault="00B6542A">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F874E1C"/>
    <w:multiLevelType w:val="hybridMultilevel"/>
    <w:tmpl w:val="B8D699CA"/>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713C58"/>
    <w:multiLevelType w:val="hybridMultilevel"/>
    <w:tmpl w:val="84C2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3"/>
  </w:num>
  <w:num w:numId="3" w16cid:durableId="107358438">
    <w:abstractNumId w:val="2"/>
  </w:num>
  <w:num w:numId="4" w16cid:durableId="231354213">
    <w:abstractNumId w:val="4"/>
  </w:num>
  <w:num w:numId="5" w16cid:durableId="1257250722">
    <w:abstractNumId w:val="0"/>
  </w:num>
  <w:num w:numId="6" w16cid:durableId="1414275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2A"/>
    <w:rsid w:val="00180752"/>
    <w:rsid w:val="00214814"/>
    <w:rsid w:val="00472544"/>
    <w:rsid w:val="004B22D5"/>
    <w:rsid w:val="006D5EAA"/>
    <w:rsid w:val="006E5F67"/>
    <w:rsid w:val="0088701D"/>
    <w:rsid w:val="00B6542A"/>
    <w:rsid w:val="00B82F92"/>
    <w:rsid w:val="00C531DA"/>
    <w:rsid w:val="00F972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9961ED2"/>
  <w15:chartTrackingRefBased/>
  <w15:docId w15:val="{C31B2B0E-B488-43C6-8407-C753CD1C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42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6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42A"/>
    <w:rPr>
      <w:rFonts w:eastAsiaTheme="majorEastAsia" w:cstheme="majorBidi"/>
      <w:color w:val="272727" w:themeColor="text1" w:themeTint="D8"/>
    </w:rPr>
  </w:style>
  <w:style w:type="paragraph" w:styleId="Title">
    <w:name w:val="Title"/>
    <w:basedOn w:val="Normal"/>
    <w:next w:val="Normal"/>
    <w:link w:val="TitleChar"/>
    <w:uiPriority w:val="10"/>
    <w:qFormat/>
    <w:rsid w:val="00B6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42A"/>
    <w:pPr>
      <w:spacing w:before="160"/>
      <w:jc w:val="center"/>
    </w:pPr>
    <w:rPr>
      <w:i/>
      <w:iCs/>
      <w:color w:val="404040" w:themeColor="text1" w:themeTint="BF"/>
    </w:rPr>
  </w:style>
  <w:style w:type="character" w:customStyle="1" w:styleId="QuoteChar">
    <w:name w:val="Quote Char"/>
    <w:basedOn w:val="DefaultParagraphFont"/>
    <w:link w:val="Quote"/>
    <w:uiPriority w:val="29"/>
    <w:rsid w:val="00B6542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B6542A"/>
    <w:pPr>
      <w:ind w:left="720"/>
      <w:contextualSpacing/>
    </w:pPr>
  </w:style>
  <w:style w:type="character" w:styleId="IntenseEmphasis">
    <w:name w:val="Intense Emphasis"/>
    <w:basedOn w:val="DefaultParagraphFont"/>
    <w:uiPriority w:val="21"/>
    <w:qFormat/>
    <w:rsid w:val="00B6542A"/>
    <w:rPr>
      <w:i/>
      <w:iCs/>
      <w:color w:val="0F4761" w:themeColor="accent1" w:themeShade="BF"/>
    </w:rPr>
  </w:style>
  <w:style w:type="paragraph" w:styleId="IntenseQuote">
    <w:name w:val="Intense Quote"/>
    <w:basedOn w:val="Normal"/>
    <w:next w:val="Normal"/>
    <w:link w:val="IntenseQuoteChar"/>
    <w:uiPriority w:val="30"/>
    <w:qFormat/>
    <w:rsid w:val="00B6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42A"/>
    <w:rPr>
      <w:i/>
      <w:iCs/>
      <w:color w:val="0F4761" w:themeColor="accent1" w:themeShade="BF"/>
    </w:rPr>
  </w:style>
  <w:style w:type="character" w:styleId="IntenseReference">
    <w:name w:val="Intense Reference"/>
    <w:basedOn w:val="DefaultParagraphFont"/>
    <w:uiPriority w:val="32"/>
    <w:qFormat/>
    <w:rsid w:val="00B6542A"/>
    <w:rPr>
      <w:b/>
      <w:bCs/>
      <w:smallCaps/>
      <w:color w:val="0F4761" w:themeColor="accent1" w:themeShade="BF"/>
      <w:spacing w:val="5"/>
    </w:rPr>
  </w:style>
  <w:style w:type="paragraph" w:styleId="Footer">
    <w:name w:val="footer"/>
    <w:basedOn w:val="Normal"/>
    <w:link w:val="FooterChar"/>
    <w:uiPriority w:val="99"/>
    <w:unhideWhenUsed/>
    <w:rsid w:val="00B65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42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B6542A"/>
  </w:style>
  <w:style w:type="paragraph" w:styleId="Header">
    <w:name w:val="header"/>
    <w:basedOn w:val="Normal"/>
    <w:link w:val="HeaderChar"/>
    <w:uiPriority w:val="99"/>
    <w:unhideWhenUsed/>
    <w:rsid w:val="00887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01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710</Words>
  <Characters>4338</Characters>
  <Application>Microsoft Office Word</Application>
  <DocSecurity>0</DocSecurity>
  <Lines>81</Lines>
  <Paragraphs>33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2</cp:revision>
  <dcterms:created xsi:type="dcterms:W3CDTF">2025-11-13T16:20:00Z</dcterms:created>
  <dcterms:modified xsi:type="dcterms:W3CDTF">2025-11-13T16:20:00Z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1ab1049a-26cc-494e-aff1-cd976ec37717</vt:lpwstr>
  </property>
</Properties>
</file>