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DAB5" w14:textId="77777777" w:rsidR="00AD7612" w:rsidRPr="00673409" w:rsidRDefault="00AD7612" w:rsidP="00AD7612">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689A1A53">
          <v:rect id="rectole0000000000" o:spid="_x0000_i1025" style="width:35.25pt;height:27.75pt" o:ole="" o:preferrelative="t" stroked="f">
            <v:imagedata r:id="rId7" o:title=""/>
          </v:rect>
          <o:OLEObject Type="Embed" ProgID="StaticMetafile" ShapeID="rectole0000000000" DrawAspect="Content" ObjectID="_1825079851"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proofErr w:type="spellStart"/>
      <w:r w:rsidRPr="00673409">
        <w:rPr>
          <w:rFonts w:asciiTheme="majorBidi" w:eastAsia="Times New Roman" w:hAnsiTheme="majorBidi" w:cstheme="majorBidi"/>
          <w:b/>
          <w:position w:val="-4"/>
          <w:sz w:val="24"/>
          <w:szCs w:val="24"/>
          <w:rtl/>
        </w:rPr>
        <w:t>ألأمم</w:t>
      </w:r>
      <w:proofErr w:type="spellEnd"/>
      <w:r w:rsidRPr="00673409">
        <w:rPr>
          <w:rFonts w:asciiTheme="majorBidi" w:eastAsia="Times New Roman" w:hAnsiTheme="majorBidi" w:cstheme="majorBidi"/>
          <w:b/>
          <w:position w:val="-4"/>
          <w:sz w:val="24"/>
          <w:szCs w:val="24"/>
          <w:rtl/>
        </w:rPr>
        <w:t xml:space="preserve"> المتحدة</w:t>
      </w:r>
    </w:p>
    <w:p w14:paraId="05035BED" w14:textId="77777777" w:rsidR="00AD7612" w:rsidRPr="00673409" w:rsidRDefault="00AD7612" w:rsidP="00AD7612">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6CEA4479" w14:textId="77777777" w:rsidR="00AD7612" w:rsidRPr="00673409" w:rsidRDefault="00AD7612" w:rsidP="00AD7612">
      <w:pPr>
        <w:spacing w:after="0"/>
        <w:rPr>
          <w:rFonts w:asciiTheme="majorBidi" w:eastAsia="Times New Roman" w:hAnsiTheme="majorBidi" w:cstheme="majorBidi"/>
          <w:b/>
          <w:sz w:val="24"/>
          <w:szCs w:val="24"/>
        </w:rPr>
      </w:pPr>
    </w:p>
    <w:p w14:paraId="7251CAB1" w14:textId="77777777" w:rsidR="00AD7612" w:rsidRPr="00673409" w:rsidRDefault="00AD7612" w:rsidP="00AD7612">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46D9E881" w14:textId="77777777" w:rsidR="00AD7612" w:rsidRPr="00673409" w:rsidRDefault="00AD7612" w:rsidP="00AD7612">
      <w:pPr>
        <w:spacing w:after="0"/>
        <w:ind w:left="3600"/>
        <w:rPr>
          <w:rFonts w:asciiTheme="majorBidi" w:eastAsia="Times New Roman" w:hAnsiTheme="majorBidi" w:cstheme="majorBidi"/>
          <w:b/>
          <w:sz w:val="24"/>
          <w:szCs w:val="24"/>
        </w:rPr>
      </w:pPr>
    </w:p>
    <w:p w14:paraId="30B96E9C" w14:textId="77777777" w:rsidR="00AD7612" w:rsidRPr="00673409" w:rsidRDefault="00AD7612" w:rsidP="00AD7612">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54D53707" w14:textId="77777777" w:rsidR="00AD7612" w:rsidRPr="00673409" w:rsidRDefault="00AD7612" w:rsidP="00AD7612">
      <w:pPr>
        <w:spacing w:after="0"/>
        <w:ind w:left="3600"/>
        <w:rPr>
          <w:rFonts w:asciiTheme="majorBidi" w:eastAsia="Calibri" w:hAnsiTheme="majorBidi" w:cstheme="majorBidi"/>
          <w:b/>
          <w:sz w:val="24"/>
          <w:szCs w:val="24"/>
        </w:rPr>
      </w:pPr>
    </w:p>
    <w:p w14:paraId="12ACF803" w14:textId="233CCF73" w:rsidR="00AD7612" w:rsidRPr="00673409" w:rsidRDefault="00AD7612" w:rsidP="00AD7612">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1</w:t>
      </w:r>
      <w:r w:rsidR="00A80E53">
        <w:rPr>
          <w:rFonts w:asciiTheme="majorBidi" w:eastAsia="Calibri" w:hAnsiTheme="majorBidi" w:cstheme="majorBidi"/>
          <w:b/>
          <w:sz w:val="24"/>
          <w:szCs w:val="24"/>
        </w:rPr>
        <w:t>9</w:t>
      </w:r>
      <w:r w:rsidRPr="00673409">
        <w:rPr>
          <w:rFonts w:asciiTheme="majorBidi" w:eastAsia="Calibri" w:hAnsiTheme="majorBidi" w:cstheme="majorBidi"/>
          <w:b/>
          <w:sz w:val="24"/>
          <w:szCs w:val="24"/>
        </w:rPr>
        <w:t>/1</w:t>
      </w:r>
      <w:r>
        <w:rPr>
          <w:rFonts w:asciiTheme="majorBidi" w:eastAsia="Calibri" w:hAnsiTheme="majorBidi" w:cstheme="majorBidi"/>
          <w:b/>
          <w:sz w:val="24"/>
          <w:szCs w:val="24"/>
        </w:rPr>
        <w:t>1</w:t>
      </w:r>
      <w:r w:rsidRPr="00673409">
        <w:rPr>
          <w:rFonts w:asciiTheme="majorBidi" w:eastAsia="Calibri" w:hAnsiTheme="majorBidi" w:cstheme="majorBidi"/>
          <w:b/>
          <w:sz w:val="24"/>
          <w:szCs w:val="24"/>
        </w:rPr>
        <w:t>/2025</w:t>
      </w:r>
    </w:p>
    <w:p w14:paraId="10B35738" w14:textId="77777777" w:rsidR="00AD7612" w:rsidRPr="008B6929" w:rsidRDefault="00AD7612" w:rsidP="00AD7612">
      <w:pPr>
        <w:spacing w:after="0" w:line="240" w:lineRule="auto"/>
        <w:jc w:val="both"/>
        <w:rPr>
          <w:rFonts w:asciiTheme="majorBidi" w:eastAsia="Palatino Linotype" w:hAnsiTheme="majorBidi" w:cstheme="majorBidi"/>
          <w:b/>
          <w:i/>
          <w:iCs/>
        </w:rPr>
      </w:pPr>
      <w:bookmarkStart w:id="0" w:name="_Hlk178616529"/>
      <w:bookmarkStart w:id="1" w:name="_Hlk198223893"/>
      <w:bookmarkStart w:id="2" w:name="_Hlk178789362"/>
      <w:r w:rsidRPr="008B6929">
        <w:rPr>
          <w:rFonts w:asciiTheme="majorBidi" w:eastAsia="Palatino Linotype" w:hAnsiTheme="majorBidi" w:cstheme="majorBidi"/>
          <w:b/>
          <w:i/>
          <w:iCs/>
        </w:rPr>
        <w:t>Highlight</w:t>
      </w:r>
      <w:bookmarkStart w:id="3" w:name="_Hlk197361618"/>
      <w:bookmarkEnd w:id="0"/>
      <w:bookmarkEnd w:id="1"/>
      <w:r w:rsidRPr="008B6929">
        <w:rPr>
          <w:rFonts w:asciiTheme="majorBidi" w:eastAsia="Palatino Linotype" w:hAnsiTheme="majorBidi" w:cstheme="majorBidi"/>
          <w:b/>
          <w:i/>
          <w:iCs/>
        </w:rPr>
        <w:t>s</w:t>
      </w:r>
    </w:p>
    <w:p w14:paraId="4B25C7CD" w14:textId="77777777" w:rsidR="00AD7612" w:rsidRPr="008B6929" w:rsidRDefault="00AD7612" w:rsidP="00AD7612">
      <w:pPr>
        <w:spacing w:after="0" w:line="240" w:lineRule="auto"/>
        <w:jc w:val="both"/>
        <w:rPr>
          <w:rFonts w:asciiTheme="majorBidi" w:hAnsiTheme="majorBidi" w:cstheme="majorBidi"/>
          <w:b/>
          <w:bCs/>
        </w:rPr>
      </w:pPr>
      <w:bookmarkStart w:id="4" w:name="_Hlk209110506"/>
    </w:p>
    <w:p w14:paraId="56F94719" w14:textId="77777777" w:rsidR="00E22EC0" w:rsidRPr="008B6929" w:rsidRDefault="00E22EC0" w:rsidP="008B6929">
      <w:pPr>
        <w:pStyle w:val="ListParagraph"/>
        <w:numPr>
          <w:ilvl w:val="0"/>
          <w:numId w:val="2"/>
        </w:numPr>
        <w:spacing w:after="160"/>
        <w:jc w:val="both"/>
        <w:rPr>
          <w:rFonts w:asciiTheme="majorBidi" w:hAnsiTheme="majorBidi" w:cstheme="majorBidi"/>
          <w:b/>
          <w:bCs/>
        </w:rPr>
      </w:pPr>
      <w:r w:rsidRPr="008B6929">
        <w:rPr>
          <w:rFonts w:asciiTheme="majorBidi" w:hAnsiTheme="majorBidi" w:cstheme="majorBidi"/>
          <w:b/>
          <w:bCs/>
        </w:rPr>
        <w:t xml:space="preserve">HRD and CAD engaged with the Minister of Local Government and Law Enforcement to follow up on the security situation in Yambio; </w:t>
      </w:r>
    </w:p>
    <w:p w14:paraId="479829CC" w14:textId="77777777" w:rsidR="00E22EC0" w:rsidRPr="008B6929" w:rsidRDefault="00E22EC0" w:rsidP="008B6929">
      <w:pPr>
        <w:pStyle w:val="ListParagraph"/>
        <w:numPr>
          <w:ilvl w:val="0"/>
          <w:numId w:val="2"/>
        </w:numPr>
        <w:spacing w:after="160"/>
        <w:jc w:val="both"/>
        <w:rPr>
          <w:rFonts w:asciiTheme="majorBidi" w:hAnsiTheme="majorBidi" w:cstheme="majorBidi"/>
          <w:b/>
          <w:bCs/>
        </w:rPr>
      </w:pPr>
      <w:r w:rsidRPr="008B6929">
        <w:rPr>
          <w:rFonts w:asciiTheme="majorBidi" w:hAnsiTheme="majorBidi" w:cstheme="majorBidi"/>
          <w:b/>
          <w:bCs/>
        </w:rPr>
        <w:t xml:space="preserve">Armed elements loyal to Angelo Davido reportedly attacked SPLA-IO elements in Bangaru village, </w:t>
      </w:r>
      <w:proofErr w:type="spellStart"/>
      <w:r w:rsidRPr="008B6929">
        <w:rPr>
          <w:rFonts w:asciiTheme="majorBidi" w:hAnsiTheme="majorBidi" w:cstheme="majorBidi"/>
          <w:b/>
          <w:bCs/>
        </w:rPr>
        <w:t>Nabanga</w:t>
      </w:r>
      <w:proofErr w:type="spellEnd"/>
      <w:r w:rsidRPr="008B6929">
        <w:rPr>
          <w:rFonts w:asciiTheme="majorBidi" w:hAnsiTheme="majorBidi" w:cstheme="majorBidi"/>
          <w:b/>
          <w:bCs/>
        </w:rPr>
        <w:t xml:space="preserve"> boma, Tambura Central Payam;</w:t>
      </w:r>
    </w:p>
    <w:p w14:paraId="6D4503C8" w14:textId="77777777" w:rsidR="00E22EC0" w:rsidRPr="008B6929" w:rsidRDefault="00E22EC0" w:rsidP="008B6929">
      <w:pPr>
        <w:pStyle w:val="ListParagraph"/>
        <w:numPr>
          <w:ilvl w:val="0"/>
          <w:numId w:val="2"/>
        </w:numPr>
        <w:spacing w:after="0"/>
        <w:jc w:val="both"/>
        <w:rPr>
          <w:rFonts w:asciiTheme="majorBidi" w:eastAsia="Palatino Linotype" w:hAnsiTheme="majorBidi" w:cstheme="majorBidi"/>
          <w:b/>
        </w:rPr>
      </w:pPr>
      <w:r w:rsidRPr="008B6929">
        <w:rPr>
          <w:rFonts w:asciiTheme="majorBidi" w:eastAsia="Palatino Linotype" w:hAnsiTheme="majorBidi" w:cstheme="majorBidi"/>
          <w:b/>
        </w:rPr>
        <w:t xml:space="preserve">Suspected elements of National Salvation Front (NAS) and SPLA-IO destroyed bridges in Amadi Payam, Mundri West County and </w:t>
      </w:r>
      <w:proofErr w:type="spellStart"/>
      <w:r w:rsidRPr="008B6929">
        <w:rPr>
          <w:rFonts w:asciiTheme="majorBidi" w:eastAsia="Palatino Linotype" w:hAnsiTheme="majorBidi" w:cstheme="majorBidi"/>
          <w:b/>
        </w:rPr>
        <w:t>Nanewa</w:t>
      </w:r>
      <w:proofErr w:type="spellEnd"/>
      <w:r w:rsidRPr="008B6929">
        <w:rPr>
          <w:rFonts w:asciiTheme="majorBidi" w:eastAsia="Palatino Linotype" w:hAnsiTheme="majorBidi" w:cstheme="majorBidi"/>
          <w:b/>
        </w:rPr>
        <w:t xml:space="preserve"> Boma, </w:t>
      </w:r>
      <w:proofErr w:type="spellStart"/>
      <w:r w:rsidRPr="008B6929">
        <w:rPr>
          <w:rFonts w:asciiTheme="majorBidi" w:eastAsia="Palatino Linotype" w:hAnsiTheme="majorBidi" w:cstheme="majorBidi"/>
          <w:b/>
        </w:rPr>
        <w:t>Wandi</w:t>
      </w:r>
      <w:proofErr w:type="spellEnd"/>
      <w:r w:rsidRPr="008B6929">
        <w:rPr>
          <w:rFonts w:asciiTheme="majorBidi" w:eastAsia="Palatino Linotype" w:hAnsiTheme="majorBidi" w:cstheme="majorBidi"/>
          <w:b/>
        </w:rPr>
        <w:t xml:space="preserve"> Payam, Mundri East County;</w:t>
      </w:r>
    </w:p>
    <w:p w14:paraId="45793BD5" w14:textId="6B753B92" w:rsidR="00E22EC0" w:rsidRPr="008B6929" w:rsidRDefault="00E22EC0" w:rsidP="008B6929">
      <w:pPr>
        <w:pStyle w:val="ListParagraph"/>
        <w:numPr>
          <w:ilvl w:val="0"/>
          <w:numId w:val="2"/>
        </w:numPr>
        <w:spacing w:after="0"/>
        <w:jc w:val="both"/>
        <w:rPr>
          <w:rFonts w:asciiTheme="majorBidi" w:eastAsia="Palatino Linotype" w:hAnsiTheme="majorBidi" w:cstheme="majorBidi"/>
          <w:b/>
        </w:rPr>
      </w:pPr>
      <w:r w:rsidRPr="008B6929">
        <w:rPr>
          <w:rFonts w:asciiTheme="majorBidi" w:eastAsia="Palatino Linotype" w:hAnsiTheme="majorBidi" w:cstheme="majorBidi"/>
          <w:b/>
        </w:rPr>
        <w:t>SSPDF allegedly gang raped a 16-year-old girl in Lakamadi Payam, Mundri East County;</w:t>
      </w:r>
    </w:p>
    <w:p w14:paraId="036ECFC1" w14:textId="0D75C88E" w:rsidR="00AD7612" w:rsidRPr="008B6929" w:rsidRDefault="00AD7612" w:rsidP="008B6929">
      <w:pPr>
        <w:pStyle w:val="ListParagraph"/>
        <w:numPr>
          <w:ilvl w:val="0"/>
          <w:numId w:val="2"/>
        </w:numPr>
        <w:spacing w:after="160"/>
        <w:jc w:val="both"/>
        <w:rPr>
          <w:rFonts w:asciiTheme="majorBidi" w:hAnsiTheme="majorBidi" w:cstheme="majorBidi"/>
          <w:b/>
          <w:bCs/>
        </w:rPr>
      </w:pPr>
      <w:r w:rsidRPr="008B6929">
        <w:rPr>
          <w:rFonts w:asciiTheme="majorBidi" w:hAnsiTheme="majorBidi" w:cstheme="majorBidi"/>
          <w:b/>
          <w:bCs/>
        </w:rPr>
        <w:t xml:space="preserve">HRD </w:t>
      </w:r>
      <w:r w:rsidR="008B6929">
        <w:rPr>
          <w:rFonts w:asciiTheme="majorBidi" w:hAnsiTheme="majorBidi" w:cstheme="majorBidi"/>
          <w:b/>
          <w:bCs/>
        </w:rPr>
        <w:t>concludes</w:t>
      </w:r>
      <w:r w:rsidR="00A80E53" w:rsidRPr="008B6929">
        <w:rPr>
          <w:rFonts w:asciiTheme="majorBidi" w:hAnsiTheme="majorBidi" w:cstheme="majorBidi"/>
          <w:b/>
          <w:bCs/>
        </w:rPr>
        <w:t xml:space="preserve"> day two of</w:t>
      </w:r>
      <w:r w:rsidRPr="008B6929">
        <w:rPr>
          <w:rFonts w:asciiTheme="majorBidi" w:hAnsiTheme="majorBidi" w:cstheme="majorBidi"/>
          <w:b/>
          <w:bCs/>
        </w:rPr>
        <w:t xml:space="preserve"> a four-day capacity building on Human Rights and Governance for traditional leaders in Yambio;</w:t>
      </w:r>
    </w:p>
    <w:bookmarkEnd w:id="2"/>
    <w:bookmarkEnd w:id="3"/>
    <w:bookmarkEnd w:id="4"/>
    <w:p w14:paraId="4D24CF24"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bCs/>
        </w:rPr>
      </w:pPr>
      <w:r w:rsidRPr="008B6929">
        <w:rPr>
          <w:rFonts w:asciiTheme="majorBidi" w:eastAsia="Calibri" w:hAnsiTheme="majorBidi" w:cstheme="majorBidi"/>
          <w:b/>
          <w:bCs/>
        </w:rPr>
        <w:t>Political and Security Updates</w:t>
      </w:r>
    </w:p>
    <w:p w14:paraId="0DFE3E0D" w14:textId="77777777" w:rsidR="00E22EC0" w:rsidRPr="008B6929" w:rsidRDefault="00E22EC0" w:rsidP="00E22EC0">
      <w:pPr>
        <w:spacing w:after="0" w:line="240" w:lineRule="auto"/>
        <w:contextualSpacing/>
        <w:jc w:val="both"/>
        <w:rPr>
          <w:rFonts w:asciiTheme="majorBidi" w:eastAsia="Calibri" w:hAnsiTheme="majorBidi" w:cstheme="majorBidi"/>
          <w:b/>
          <w:bCs/>
        </w:rPr>
      </w:pPr>
    </w:p>
    <w:p w14:paraId="0E5AF692" w14:textId="77777777" w:rsidR="00E22EC0" w:rsidRPr="008B6929" w:rsidRDefault="00E22EC0" w:rsidP="00E22EC0">
      <w:pPr>
        <w:pStyle w:val="ListParagraph"/>
        <w:numPr>
          <w:ilvl w:val="0"/>
          <w:numId w:val="6"/>
        </w:numPr>
        <w:spacing w:after="160" w:line="278" w:lineRule="auto"/>
        <w:jc w:val="both"/>
        <w:rPr>
          <w:rFonts w:asciiTheme="majorBidi" w:hAnsiTheme="majorBidi" w:cstheme="majorBidi"/>
          <w:b/>
          <w:bCs/>
        </w:rPr>
      </w:pPr>
      <w:r w:rsidRPr="008B6929">
        <w:rPr>
          <w:rFonts w:asciiTheme="majorBidi" w:hAnsiTheme="majorBidi" w:cstheme="majorBidi"/>
          <w:b/>
          <w:bCs/>
        </w:rPr>
        <w:t xml:space="preserve">HRD and CAD engaged with the Minister of Local Government and Law Enforcement to follow up on the security situation in Yambio; </w:t>
      </w:r>
    </w:p>
    <w:p w14:paraId="12AE213A" w14:textId="6390A3B5" w:rsidR="00E22EC0" w:rsidRPr="008B6929" w:rsidRDefault="00E22EC0" w:rsidP="008B6929">
      <w:pPr>
        <w:jc w:val="both"/>
        <w:rPr>
          <w:rFonts w:asciiTheme="majorBidi" w:hAnsiTheme="majorBidi" w:cstheme="majorBidi"/>
        </w:rPr>
      </w:pPr>
      <w:r w:rsidRPr="008B6929">
        <w:rPr>
          <w:rFonts w:asciiTheme="majorBidi" w:hAnsiTheme="majorBidi" w:cstheme="majorBidi"/>
        </w:rPr>
        <w:t>On 19 November, HRD, together with CAD, met with the Minister of Local Government and Law Enforcement to discuss the prevailing security situation in the state and to get updates on measures taken by the Western Equatoria State (WES) Government to address ongoing tensions between the NSS Operational Forces and SSPDF Mobile II, specifically in light of recent clashes which have significantly impacted the security and human rights situation in the state. The Minister shared that since the WES Governor arrived in the state on 16 November, several security meetings have been convened to address the challenges. He noted that the Governor had instructed the NSS Operational Forces to remain at their compound and to halt night patrols. He added that the Governor directed that subsequent night patrols be conducted by the regional forces and SSPDF commandos</w:t>
      </w:r>
      <w:r w:rsidRPr="008B6929">
        <w:rPr>
          <w:rStyle w:val="FootnoteReference"/>
          <w:rFonts w:asciiTheme="majorBidi" w:hAnsiTheme="majorBidi" w:cstheme="majorBidi"/>
        </w:rPr>
        <w:footnoteReference w:id="1"/>
      </w:r>
      <w:r w:rsidRPr="008B6929">
        <w:rPr>
          <w:rFonts w:asciiTheme="majorBidi" w:hAnsiTheme="majorBidi" w:cstheme="majorBidi"/>
        </w:rPr>
        <w:t>. The Minister further confirmed that Brigadier General James Nando was not under arrest. HRD also independently corroborated this information through multiple reliable sources.</w:t>
      </w:r>
    </w:p>
    <w:p w14:paraId="3D3D716E" w14:textId="1ACF7970" w:rsidR="00E22EC0" w:rsidRPr="008B6929" w:rsidRDefault="00E22EC0" w:rsidP="00E22EC0">
      <w:pPr>
        <w:pStyle w:val="ListParagraph"/>
        <w:numPr>
          <w:ilvl w:val="0"/>
          <w:numId w:val="6"/>
        </w:numPr>
        <w:spacing w:after="160" w:line="278" w:lineRule="auto"/>
        <w:jc w:val="both"/>
        <w:rPr>
          <w:rFonts w:asciiTheme="majorBidi" w:hAnsiTheme="majorBidi" w:cstheme="majorBidi"/>
          <w:b/>
          <w:bCs/>
        </w:rPr>
      </w:pPr>
      <w:r w:rsidRPr="008B6929">
        <w:rPr>
          <w:rFonts w:asciiTheme="majorBidi" w:hAnsiTheme="majorBidi" w:cstheme="majorBidi"/>
          <w:b/>
          <w:bCs/>
        </w:rPr>
        <w:t>Armed elements loyal to Angelo Davido</w:t>
      </w:r>
      <w:r w:rsidRPr="008B6929">
        <w:rPr>
          <w:rFonts w:asciiTheme="majorBidi" w:hAnsiTheme="majorBidi" w:cstheme="majorBidi"/>
          <w:b/>
          <w:bCs/>
        </w:rPr>
        <w:t xml:space="preserve"> reportedly attacked SPLA-IO elements</w:t>
      </w:r>
      <w:r w:rsidRPr="008B6929">
        <w:rPr>
          <w:rFonts w:asciiTheme="majorBidi" w:hAnsiTheme="majorBidi" w:cstheme="majorBidi"/>
          <w:b/>
          <w:bCs/>
        </w:rPr>
        <w:t xml:space="preserve"> in Bangaru village, </w:t>
      </w:r>
      <w:proofErr w:type="spellStart"/>
      <w:r w:rsidRPr="008B6929">
        <w:rPr>
          <w:rFonts w:asciiTheme="majorBidi" w:hAnsiTheme="majorBidi" w:cstheme="majorBidi"/>
          <w:b/>
          <w:bCs/>
        </w:rPr>
        <w:t>Nabanga</w:t>
      </w:r>
      <w:proofErr w:type="spellEnd"/>
      <w:r w:rsidRPr="008B6929">
        <w:rPr>
          <w:rFonts w:asciiTheme="majorBidi" w:hAnsiTheme="majorBidi" w:cstheme="majorBidi"/>
          <w:b/>
          <w:bCs/>
        </w:rPr>
        <w:t xml:space="preserve"> boma, Tambura Central Payam;</w:t>
      </w:r>
    </w:p>
    <w:p w14:paraId="79356E1C" w14:textId="54065319" w:rsidR="00E22EC0" w:rsidRPr="008B6929" w:rsidRDefault="00E22EC0" w:rsidP="00E22EC0">
      <w:pPr>
        <w:jc w:val="both"/>
        <w:rPr>
          <w:rFonts w:asciiTheme="majorBidi" w:hAnsiTheme="majorBidi" w:cstheme="majorBidi"/>
        </w:rPr>
      </w:pPr>
      <w:r w:rsidRPr="008B6929">
        <w:rPr>
          <w:rFonts w:asciiTheme="majorBidi" w:hAnsiTheme="majorBidi" w:cstheme="majorBidi"/>
        </w:rPr>
        <w:t xml:space="preserve">On 19 November, according to multiple independent sources, in the morning of the same day, armed elements loyal to Angelo Davido attacked SPLA-IO elements in Bangaru village, </w:t>
      </w:r>
      <w:proofErr w:type="spellStart"/>
      <w:r w:rsidRPr="008B6929">
        <w:rPr>
          <w:rFonts w:asciiTheme="majorBidi" w:hAnsiTheme="majorBidi" w:cstheme="majorBidi"/>
        </w:rPr>
        <w:t>Nabanga</w:t>
      </w:r>
      <w:proofErr w:type="spellEnd"/>
      <w:r w:rsidRPr="008B6929">
        <w:rPr>
          <w:rFonts w:asciiTheme="majorBidi" w:hAnsiTheme="majorBidi" w:cstheme="majorBidi"/>
        </w:rPr>
        <w:t xml:space="preserve"> boma, Tambura Central Payam, Tambura County. According to sources, the armed elements loyal to Angelo Davido, who until recently were affiliated with SPLA-IO, attacked SPLA-IO elements </w:t>
      </w:r>
      <w:proofErr w:type="gramStart"/>
      <w:r w:rsidRPr="008B6929">
        <w:rPr>
          <w:rFonts w:asciiTheme="majorBidi" w:hAnsiTheme="majorBidi" w:cstheme="majorBidi"/>
        </w:rPr>
        <w:t>in an attempt to</w:t>
      </w:r>
      <w:proofErr w:type="gramEnd"/>
      <w:r w:rsidRPr="008B6929">
        <w:rPr>
          <w:rFonts w:asciiTheme="majorBidi" w:hAnsiTheme="majorBidi" w:cstheme="majorBidi"/>
        </w:rPr>
        <w:t xml:space="preserve"> expel them from the boma. Reportedly, the SPLA-IO elements sought to get their support to fight the SSPDF, but they refused. HRD gathered that these </w:t>
      </w:r>
      <w:r w:rsidRPr="008B6929">
        <w:rPr>
          <w:rFonts w:asciiTheme="majorBidi" w:hAnsiTheme="majorBidi" w:cstheme="majorBidi"/>
        </w:rPr>
        <w:lastRenderedPageBreak/>
        <w:t>armed elements operate under the command of Angelo Davido and, while they are not targeted by the SSPDF, they are also not allied with them. At the time of reporting, HRD is unable to verify the number of casualties</w:t>
      </w:r>
      <w:r w:rsidRPr="008B6929">
        <w:rPr>
          <w:rFonts w:asciiTheme="majorBidi" w:hAnsiTheme="majorBidi" w:cstheme="majorBidi"/>
        </w:rPr>
        <w:t>;</w:t>
      </w:r>
      <w:r w:rsidRPr="008B6929">
        <w:rPr>
          <w:rFonts w:asciiTheme="majorBidi" w:hAnsiTheme="majorBidi" w:cstheme="majorBidi"/>
        </w:rPr>
        <w:t xml:space="preserve"> however, sources have indicated that there were casualties from the attack.</w:t>
      </w:r>
    </w:p>
    <w:p w14:paraId="11CE309F" w14:textId="24727C41" w:rsidR="00E22EC0" w:rsidRPr="005A6957" w:rsidRDefault="00E22EC0" w:rsidP="00E22EC0">
      <w:pPr>
        <w:spacing w:after="160" w:line="278" w:lineRule="auto"/>
        <w:jc w:val="both"/>
        <w:rPr>
          <w:rFonts w:asciiTheme="majorBidi" w:hAnsiTheme="majorBidi" w:cstheme="majorBidi"/>
          <w:i/>
          <w:iCs/>
        </w:rPr>
      </w:pPr>
      <w:r w:rsidRPr="008B6929">
        <w:rPr>
          <w:rFonts w:asciiTheme="majorBidi" w:hAnsiTheme="majorBidi" w:cstheme="majorBidi"/>
          <w:i/>
          <w:iCs/>
        </w:rPr>
        <w:t>Comments: The situation is quite complex and requires further follow-up. At this moment, the breakaway from loyalty to the SPLA-IO in Tambura and the lack of alliance with the SSPDF</w:t>
      </w:r>
      <w:r w:rsidRPr="008B6929">
        <w:rPr>
          <w:rFonts w:asciiTheme="majorBidi" w:hAnsiTheme="majorBidi" w:cstheme="majorBidi"/>
          <w:i/>
          <w:iCs/>
        </w:rPr>
        <w:t>,</w:t>
      </w:r>
      <w:r w:rsidRPr="008B6929">
        <w:rPr>
          <w:rFonts w:asciiTheme="majorBidi" w:hAnsiTheme="majorBidi" w:cstheme="majorBidi"/>
          <w:i/>
          <w:iCs/>
        </w:rPr>
        <w:t xml:space="preserve"> if confirmed true, pose significant unanswered questions. If these armed elements are not being targeted by the SSPDF, their motive for maintaining an autonomous armed status, especially given accounts from multiple sources that they attacked SPLA-IO forces, is unclear and concerning. </w:t>
      </w:r>
      <w:r w:rsidRPr="005A6957">
        <w:rPr>
          <w:rFonts w:asciiTheme="majorBidi" w:hAnsiTheme="majorBidi" w:cstheme="majorBidi"/>
          <w:i/>
          <w:iCs/>
        </w:rPr>
        <w:t>This autonomy suggests a pursuit of control</w:t>
      </w:r>
      <w:r w:rsidRPr="008B6929">
        <w:rPr>
          <w:rFonts w:asciiTheme="majorBidi" w:hAnsiTheme="majorBidi" w:cstheme="majorBidi"/>
          <w:i/>
          <w:iCs/>
        </w:rPr>
        <w:t xml:space="preserve"> </w:t>
      </w:r>
      <w:r w:rsidRPr="005A6957">
        <w:rPr>
          <w:rFonts w:asciiTheme="majorBidi" w:hAnsiTheme="majorBidi" w:cstheme="majorBidi"/>
          <w:i/>
          <w:iCs/>
        </w:rPr>
        <w:t xml:space="preserve">or protection of specific interests that may not align with broader political or </w:t>
      </w:r>
      <w:r w:rsidRPr="008B6929">
        <w:rPr>
          <w:rFonts w:asciiTheme="majorBidi" w:hAnsiTheme="majorBidi" w:cstheme="majorBidi"/>
          <w:i/>
          <w:iCs/>
        </w:rPr>
        <w:t>SSPDF</w:t>
      </w:r>
      <w:r w:rsidRPr="005A6957">
        <w:rPr>
          <w:rFonts w:asciiTheme="majorBidi" w:hAnsiTheme="majorBidi" w:cstheme="majorBidi"/>
          <w:i/>
          <w:iCs/>
        </w:rPr>
        <w:t xml:space="preserve"> agendas.</w:t>
      </w:r>
      <w:r w:rsidRPr="008B6929">
        <w:rPr>
          <w:rFonts w:asciiTheme="majorBidi" w:hAnsiTheme="majorBidi" w:cstheme="majorBidi"/>
          <w:i/>
          <w:iCs/>
        </w:rPr>
        <w:t xml:space="preserve"> This ambiguity increases the potential risk to civilians caught in between.</w:t>
      </w:r>
    </w:p>
    <w:p w14:paraId="0FA8C41B" w14:textId="77777777" w:rsidR="00E22EC0" w:rsidRPr="008B6929" w:rsidRDefault="00E22EC0" w:rsidP="00E22EC0">
      <w:pPr>
        <w:spacing w:after="0" w:line="240" w:lineRule="auto"/>
        <w:contextualSpacing/>
        <w:jc w:val="both"/>
        <w:rPr>
          <w:rFonts w:asciiTheme="majorBidi" w:eastAsia="Palatino Linotype" w:hAnsiTheme="majorBidi" w:cstheme="majorBidi"/>
          <w:b/>
          <w:bCs/>
        </w:rPr>
      </w:pPr>
    </w:p>
    <w:p w14:paraId="182B827B"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 xml:space="preserve">Human Rights in the Electoral Process </w:t>
      </w:r>
    </w:p>
    <w:p w14:paraId="58395976"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Conflict-Related Violations/Abuses</w:t>
      </w:r>
    </w:p>
    <w:p w14:paraId="631AD6BA" w14:textId="77777777" w:rsidR="00625458" w:rsidRPr="008B6929" w:rsidRDefault="00625458" w:rsidP="00625458">
      <w:pPr>
        <w:spacing w:after="0" w:line="240" w:lineRule="auto"/>
        <w:contextualSpacing/>
        <w:jc w:val="both"/>
        <w:rPr>
          <w:rFonts w:asciiTheme="majorBidi" w:eastAsia="Palatino Linotype" w:hAnsiTheme="majorBidi" w:cstheme="majorBidi"/>
          <w:b/>
        </w:rPr>
      </w:pPr>
    </w:p>
    <w:p w14:paraId="528F9939" w14:textId="78DD7F2D" w:rsidR="00625458" w:rsidRPr="008B6929" w:rsidRDefault="00E22EC0" w:rsidP="00566462">
      <w:pPr>
        <w:pStyle w:val="ListParagraph"/>
        <w:numPr>
          <w:ilvl w:val="0"/>
          <w:numId w:val="5"/>
        </w:numPr>
        <w:spacing w:after="0" w:line="240" w:lineRule="auto"/>
        <w:jc w:val="both"/>
        <w:rPr>
          <w:rFonts w:asciiTheme="majorBidi" w:eastAsia="Palatino Linotype" w:hAnsiTheme="majorBidi" w:cstheme="majorBidi"/>
          <w:b/>
        </w:rPr>
      </w:pPr>
      <w:r w:rsidRPr="008B6929">
        <w:rPr>
          <w:rFonts w:asciiTheme="majorBidi" w:eastAsia="Palatino Linotype" w:hAnsiTheme="majorBidi" w:cstheme="majorBidi"/>
          <w:b/>
        </w:rPr>
        <w:t xml:space="preserve">Suspected elements of </w:t>
      </w:r>
      <w:r w:rsidRPr="008B6929">
        <w:rPr>
          <w:rFonts w:asciiTheme="majorBidi" w:eastAsia="Palatino Linotype" w:hAnsiTheme="majorBidi" w:cstheme="majorBidi"/>
          <w:b/>
        </w:rPr>
        <w:t>National Salvation Front (NAS)</w:t>
      </w:r>
      <w:r w:rsidRPr="008B6929">
        <w:rPr>
          <w:rFonts w:asciiTheme="majorBidi" w:eastAsia="Palatino Linotype" w:hAnsiTheme="majorBidi" w:cstheme="majorBidi"/>
          <w:b/>
        </w:rPr>
        <w:t xml:space="preserve"> and SPLA-IO destroyed</w:t>
      </w:r>
      <w:r w:rsidR="00625458" w:rsidRPr="008B6929">
        <w:rPr>
          <w:rFonts w:asciiTheme="majorBidi" w:eastAsia="Palatino Linotype" w:hAnsiTheme="majorBidi" w:cstheme="majorBidi"/>
          <w:b/>
        </w:rPr>
        <w:t xml:space="preserve"> </w:t>
      </w:r>
      <w:r w:rsidRPr="008B6929">
        <w:rPr>
          <w:rFonts w:asciiTheme="majorBidi" w:eastAsia="Palatino Linotype" w:hAnsiTheme="majorBidi" w:cstheme="majorBidi"/>
          <w:b/>
        </w:rPr>
        <w:t xml:space="preserve">bridges </w:t>
      </w:r>
      <w:r w:rsidR="00625458" w:rsidRPr="008B6929">
        <w:rPr>
          <w:rFonts w:asciiTheme="majorBidi" w:eastAsia="Palatino Linotype" w:hAnsiTheme="majorBidi" w:cstheme="majorBidi"/>
          <w:b/>
        </w:rPr>
        <w:t xml:space="preserve">in Amadi Payam, Mundri West County and </w:t>
      </w:r>
      <w:proofErr w:type="spellStart"/>
      <w:r w:rsidR="00625458" w:rsidRPr="008B6929">
        <w:rPr>
          <w:rFonts w:asciiTheme="majorBidi" w:eastAsia="Palatino Linotype" w:hAnsiTheme="majorBidi" w:cstheme="majorBidi"/>
          <w:b/>
        </w:rPr>
        <w:t>Nanewa</w:t>
      </w:r>
      <w:proofErr w:type="spellEnd"/>
      <w:r w:rsidR="00625458" w:rsidRPr="008B6929">
        <w:rPr>
          <w:rFonts w:asciiTheme="majorBidi" w:eastAsia="Palatino Linotype" w:hAnsiTheme="majorBidi" w:cstheme="majorBidi"/>
          <w:b/>
        </w:rPr>
        <w:t xml:space="preserve"> Boma, </w:t>
      </w:r>
      <w:proofErr w:type="spellStart"/>
      <w:r w:rsidR="00625458" w:rsidRPr="008B6929">
        <w:rPr>
          <w:rFonts w:asciiTheme="majorBidi" w:eastAsia="Palatino Linotype" w:hAnsiTheme="majorBidi" w:cstheme="majorBidi"/>
          <w:b/>
        </w:rPr>
        <w:t>Wandi</w:t>
      </w:r>
      <w:proofErr w:type="spellEnd"/>
      <w:r w:rsidR="00625458" w:rsidRPr="008B6929">
        <w:rPr>
          <w:rFonts w:asciiTheme="majorBidi" w:eastAsia="Palatino Linotype" w:hAnsiTheme="majorBidi" w:cstheme="majorBidi"/>
          <w:b/>
        </w:rPr>
        <w:t xml:space="preserve"> Payam, Mundri East County</w:t>
      </w:r>
      <w:r w:rsidRPr="008B6929">
        <w:rPr>
          <w:rFonts w:asciiTheme="majorBidi" w:eastAsia="Palatino Linotype" w:hAnsiTheme="majorBidi" w:cstheme="majorBidi"/>
          <w:b/>
        </w:rPr>
        <w:t>;</w:t>
      </w:r>
    </w:p>
    <w:p w14:paraId="37F0E67F" w14:textId="77777777" w:rsidR="00625458" w:rsidRPr="008B6929" w:rsidRDefault="00625458" w:rsidP="00625458">
      <w:pPr>
        <w:spacing w:after="0" w:line="240" w:lineRule="auto"/>
        <w:contextualSpacing/>
        <w:jc w:val="both"/>
        <w:rPr>
          <w:rFonts w:asciiTheme="majorBidi" w:eastAsia="Palatino Linotype" w:hAnsiTheme="majorBidi" w:cstheme="majorBidi"/>
          <w:b/>
        </w:rPr>
      </w:pPr>
    </w:p>
    <w:p w14:paraId="66AD4A61" w14:textId="2FA9AD7F" w:rsidR="00566462" w:rsidRPr="008B6929" w:rsidRDefault="00625458" w:rsidP="00E22EC0">
      <w:pPr>
        <w:spacing w:after="0" w:line="240" w:lineRule="auto"/>
        <w:contextualSpacing/>
        <w:jc w:val="both"/>
        <w:rPr>
          <w:rFonts w:asciiTheme="majorBidi" w:eastAsia="Palatino Linotype" w:hAnsiTheme="majorBidi" w:cstheme="majorBidi"/>
          <w:bCs/>
        </w:rPr>
      </w:pPr>
      <w:r w:rsidRPr="008B6929">
        <w:rPr>
          <w:rFonts w:asciiTheme="majorBidi" w:eastAsia="Palatino Linotype" w:hAnsiTheme="majorBidi" w:cstheme="majorBidi"/>
          <w:bCs/>
        </w:rPr>
        <w:t xml:space="preserve">On 19 November, multiple secondary sources </w:t>
      </w:r>
      <w:r w:rsidR="00E22EC0" w:rsidRPr="008B6929">
        <w:rPr>
          <w:rFonts w:asciiTheme="majorBidi" w:eastAsia="Palatino Linotype" w:hAnsiTheme="majorBidi" w:cstheme="majorBidi"/>
          <w:bCs/>
        </w:rPr>
        <w:t>reported</w:t>
      </w:r>
      <w:r w:rsidRPr="008B6929">
        <w:rPr>
          <w:rFonts w:asciiTheme="majorBidi" w:eastAsia="Palatino Linotype" w:hAnsiTheme="majorBidi" w:cstheme="majorBidi"/>
          <w:bCs/>
        </w:rPr>
        <w:t xml:space="preserve"> that between 13 and 16 November </w:t>
      </w:r>
      <w:r w:rsidR="00E22EC0" w:rsidRPr="008B6929">
        <w:rPr>
          <w:rFonts w:asciiTheme="majorBidi" w:eastAsia="Palatino Linotype" w:hAnsiTheme="majorBidi" w:cstheme="majorBidi"/>
          <w:bCs/>
        </w:rPr>
        <w:t xml:space="preserve">armed elements suspected to be </w:t>
      </w:r>
      <w:r w:rsidR="00E22EC0" w:rsidRPr="008B6929">
        <w:rPr>
          <w:rFonts w:asciiTheme="majorBidi" w:eastAsia="Palatino Linotype" w:hAnsiTheme="majorBidi" w:cstheme="majorBidi"/>
          <w:bCs/>
        </w:rPr>
        <w:t>elements</w:t>
      </w:r>
      <w:r w:rsidR="00E22EC0" w:rsidRPr="008B6929">
        <w:rPr>
          <w:rFonts w:asciiTheme="majorBidi" w:eastAsia="Palatino Linotype" w:hAnsiTheme="majorBidi" w:cstheme="majorBidi"/>
          <w:bCs/>
        </w:rPr>
        <w:t xml:space="preserve"> of a coalition of NAS and SPLA-IO forces destroyed two bridges: one connecting Amadi Payam and Mundri West County in Mundri West County, and another located in </w:t>
      </w:r>
      <w:proofErr w:type="spellStart"/>
      <w:r w:rsidR="00E22EC0" w:rsidRPr="008B6929">
        <w:rPr>
          <w:rFonts w:asciiTheme="majorBidi" w:eastAsia="Palatino Linotype" w:hAnsiTheme="majorBidi" w:cstheme="majorBidi"/>
          <w:bCs/>
        </w:rPr>
        <w:t>Nanewa</w:t>
      </w:r>
      <w:proofErr w:type="spellEnd"/>
      <w:r w:rsidR="00E22EC0" w:rsidRPr="008B6929">
        <w:rPr>
          <w:rFonts w:asciiTheme="majorBidi" w:eastAsia="Palatino Linotype" w:hAnsiTheme="majorBidi" w:cstheme="majorBidi"/>
          <w:bCs/>
        </w:rPr>
        <w:t xml:space="preserve"> Boma, </w:t>
      </w:r>
      <w:proofErr w:type="spellStart"/>
      <w:r w:rsidR="00E22EC0" w:rsidRPr="008B6929">
        <w:rPr>
          <w:rFonts w:asciiTheme="majorBidi" w:eastAsia="Palatino Linotype" w:hAnsiTheme="majorBidi" w:cstheme="majorBidi"/>
          <w:bCs/>
        </w:rPr>
        <w:t>Wandi</w:t>
      </w:r>
      <w:proofErr w:type="spellEnd"/>
      <w:r w:rsidR="00E22EC0" w:rsidRPr="008B6929">
        <w:rPr>
          <w:rFonts w:asciiTheme="majorBidi" w:eastAsia="Palatino Linotype" w:hAnsiTheme="majorBidi" w:cstheme="majorBidi"/>
          <w:bCs/>
        </w:rPr>
        <w:t xml:space="preserve"> Payam, Mundri East County. </w:t>
      </w:r>
      <w:r w:rsidR="00E22EC0" w:rsidRPr="008B6929">
        <w:rPr>
          <w:rFonts w:asciiTheme="majorBidi" w:eastAsia="Palatino Linotype" w:hAnsiTheme="majorBidi" w:cstheme="majorBidi"/>
          <w:bCs/>
        </w:rPr>
        <w:t>Reportedly, t</w:t>
      </w:r>
      <w:r w:rsidR="00E22EC0" w:rsidRPr="008B6929">
        <w:rPr>
          <w:rFonts w:asciiTheme="majorBidi" w:eastAsia="Palatino Linotype" w:hAnsiTheme="majorBidi" w:cstheme="majorBidi"/>
          <w:bCs/>
        </w:rPr>
        <w:t>he destruction of these critical civilian infrastructures has had a severe negative impact on the livelihoods of local populations, as it has restricted their ability to freely cross the rivers to access essential goods and services, including healthcare and food supplies.</w:t>
      </w:r>
      <w:r w:rsidR="00E22EC0" w:rsidRPr="008B6929">
        <w:rPr>
          <w:rFonts w:asciiTheme="majorBidi" w:eastAsia="Palatino Linotype" w:hAnsiTheme="majorBidi" w:cstheme="majorBidi"/>
          <w:bCs/>
        </w:rPr>
        <w:t xml:space="preserve"> According to</w:t>
      </w:r>
      <w:r w:rsidR="00566462" w:rsidRPr="008B6929">
        <w:rPr>
          <w:rFonts w:asciiTheme="majorBidi" w:eastAsia="Palatino Linotype" w:hAnsiTheme="majorBidi" w:cstheme="majorBidi"/>
          <w:bCs/>
        </w:rPr>
        <w:t xml:space="preserve"> sources</w:t>
      </w:r>
      <w:r w:rsidR="00E22EC0" w:rsidRPr="008B6929">
        <w:rPr>
          <w:rFonts w:asciiTheme="majorBidi" w:eastAsia="Palatino Linotype" w:hAnsiTheme="majorBidi" w:cstheme="majorBidi"/>
          <w:bCs/>
        </w:rPr>
        <w:t xml:space="preserve">, </w:t>
      </w:r>
      <w:r w:rsidR="00566462" w:rsidRPr="008B6929">
        <w:rPr>
          <w:rFonts w:asciiTheme="majorBidi" w:eastAsia="Palatino Linotype" w:hAnsiTheme="majorBidi" w:cstheme="majorBidi"/>
          <w:bCs/>
        </w:rPr>
        <w:t xml:space="preserve">the armed elements destroyed the bridges to prevent SSPDF from pursuing them using armored vehicles. </w:t>
      </w:r>
    </w:p>
    <w:p w14:paraId="1F13E345" w14:textId="77777777" w:rsidR="00625458" w:rsidRPr="008B6929" w:rsidRDefault="00625458" w:rsidP="00625458">
      <w:pPr>
        <w:spacing w:after="0" w:line="240" w:lineRule="auto"/>
        <w:contextualSpacing/>
        <w:jc w:val="both"/>
        <w:rPr>
          <w:rFonts w:asciiTheme="majorBidi" w:eastAsia="Palatino Linotype" w:hAnsiTheme="majorBidi" w:cstheme="majorBidi"/>
          <w:b/>
        </w:rPr>
      </w:pPr>
    </w:p>
    <w:p w14:paraId="2B29E739"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 xml:space="preserve">Conflict-4. Related Sexual Violence (CRSV) </w:t>
      </w:r>
    </w:p>
    <w:p w14:paraId="1B0E60C9" w14:textId="77777777" w:rsidR="003E4504" w:rsidRPr="008B6929" w:rsidRDefault="003E4504" w:rsidP="003E4504">
      <w:pPr>
        <w:spacing w:after="0" w:line="240" w:lineRule="auto"/>
        <w:contextualSpacing/>
        <w:jc w:val="both"/>
        <w:rPr>
          <w:rFonts w:asciiTheme="majorBidi" w:eastAsia="Palatino Linotype" w:hAnsiTheme="majorBidi" w:cstheme="majorBidi"/>
          <w:b/>
        </w:rPr>
      </w:pPr>
    </w:p>
    <w:p w14:paraId="503D0139" w14:textId="751FA4F5" w:rsidR="003E4504" w:rsidRPr="008B6929" w:rsidRDefault="00E22EC0" w:rsidP="00566462">
      <w:pPr>
        <w:pStyle w:val="ListParagraph"/>
        <w:numPr>
          <w:ilvl w:val="0"/>
          <w:numId w:val="5"/>
        </w:numPr>
        <w:spacing w:after="0" w:line="240" w:lineRule="auto"/>
        <w:jc w:val="both"/>
        <w:rPr>
          <w:rFonts w:asciiTheme="majorBidi" w:eastAsia="Palatino Linotype" w:hAnsiTheme="majorBidi" w:cstheme="majorBidi"/>
          <w:b/>
        </w:rPr>
      </w:pPr>
      <w:r w:rsidRPr="008B6929">
        <w:rPr>
          <w:rFonts w:asciiTheme="majorBidi" w:eastAsia="Palatino Linotype" w:hAnsiTheme="majorBidi" w:cstheme="majorBidi"/>
          <w:b/>
        </w:rPr>
        <w:t xml:space="preserve">SSPDF allegedly gang raped a </w:t>
      </w:r>
      <w:r w:rsidR="003E4504" w:rsidRPr="008B6929">
        <w:rPr>
          <w:rFonts w:asciiTheme="majorBidi" w:eastAsia="Palatino Linotype" w:hAnsiTheme="majorBidi" w:cstheme="majorBidi"/>
          <w:b/>
        </w:rPr>
        <w:t xml:space="preserve">16-year-old </w:t>
      </w:r>
      <w:r w:rsidRPr="008B6929">
        <w:rPr>
          <w:rFonts w:asciiTheme="majorBidi" w:eastAsia="Palatino Linotype" w:hAnsiTheme="majorBidi" w:cstheme="majorBidi"/>
          <w:b/>
        </w:rPr>
        <w:t>girl</w:t>
      </w:r>
      <w:r w:rsidR="003E4504" w:rsidRPr="008B6929">
        <w:rPr>
          <w:rFonts w:asciiTheme="majorBidi" w:eastAsia="Palatino Linotype" w:hAnsiTheme="majorBidi" w:cstheme="majorBidi"/>
          <w:b/>
        </w:rPr>
        <w:t xml:space="preserve"> in Lakamadi Payam, Mundri East County</w:t>
      </w:r>
      <w:r w:rsidRPr="008B6929">
        <w:rPr>
          <w:rFonts w:asciiTheme="majorBidi" w:eastAsia="Palatino Linotype" w:hAnsiTheme="majorBidi" w:cstheme="majorBidi"/>
          <w:b/>
        </w:rPr>
        <w:t>;</w:t>
      </w:r>
    </w:p>
    <w:p w14:paraId="398CF4AF" w14:textId="77777777" w:rsidR="003E4504" w:rsidRPr="008B6929" w:rsidRDefault="003E4504" w:rsidP="003E4504">
      <w:pPr>
        <w:spacing w:after="0" w:line="240" w:lineRule="auto"/>
        <w:contextualSpacing/>
        <w:jc w:val="both"/>
        <w:rPr>
          <w:rFonts w:asciiTheme="majorBidi" w:eastAsia="Palatino Linotype" w:hAnsiTheme="majorBidi" w:cstheme="majorBidi"/>
          <w:b/>
        </w:rPr>
      </w:pPr>
    </w:p>
    <w:p w14:paraId="04EB8C5D" w14:textId="0425501E" w:rsidR="003E4504" w:rsidRPr="008B6929" w:rsidRDefault="003E4504" w:rsidP="00E22EC0">
      <w:pPr>
        <w:spacing w:after="0" w:line="240" w:lineRule="auto"/>
        <w:contextualSpacing/>
        <w:jc w:val="both"/>
        <w:rPr>
          <w:rFonts w:asciiTheme="majorBidi" w:eastAsia="Palatino Linotype" w:hAnsiTheme="majorBidi" w:cstheme="majorBidi"/>
          <w:bCs/>
        </w:rPr>
      </w:pPr>
      <w:r w:rsidRPr="008B6929">
        <w:rPr>
          <w:rFonts w:asciiTheme="majorBidi" w:eastAsia="Palatino Linotype" w:hAnsiTheme="majorBidi" w:cstheme="majorBidi"/>
          <w:bCs/>
        </w:rPr>
        <w:t>On 19 November, multiple secondary sources</w:t>
      </w:r>
      <w:r w:rsidR="00E22EC0" w:rsidRPr="008B6929">
        <w:rPr>
          <w:rFonts w:asciiTheme="majorBidi" w:eastAsia="Palatino Linotype" w:hAnsiTheme="majorBidi" w:cstheme="majorBidi"/>
          <w:bCs/>
        </w:rPr>
        <w:t>,</w:t>
      </w:r>
      <w:r w:rsidRPr="008B6929">
        <w:rPr>
          <w:rFonts w:asciiTheme="majorBidi" w:eastAsia="Palatino Linotype" w:hAnsiTheme="majorBidi" w:cstheme="majorBidi"/>
          <w:bCs/>
        </w:rPr>
        <w:t xml:space="preserve"> including medical personnel, </w:t>
      </w:r>
      <w:r w:rsidR="00E22EC0" w:rsidRPr="008B6929">
        <w:rPr>
          <w:rFonts w:asciiTheme="majorBidi" w:eastAsia="Palatino Linotype" w:hAnsiTheme="majorBidi" w:cstheme="majorBidi"/>
          <w:bCs/>
        </w:rPr>
        <w:t xml:space="preserve">police, and CSO, reported that on 11 November, 10 soldiers of the SSPDF gang raped a 16-year-old girl from the </w:t>
      </w:r>
      <w:proofErr w:type="spellStart"/>
      <w:r w:rsidR="00E22EC0" w:rsidRPr="008B6929">
        <w:rPr>
          <w:rFonts w:asciiTheme="majorBidi" w:eastAsia="Palatino Linotype" w:hAnsiTheme="majorBidi" w:cstheme="majorBidi"/>
          <w:bCs/>
        </w:rPr>
        <w:t>Moru</w:t>
      </w:r>
      <w:proofErr w:type="spellEnd"/>
      <w:r w:rsidR="00E22EC0" w:rsidRPr="008B6929">
        <w:rPr>
          <w:rFonts w:asciiTheme="majorBidi" w:eastAsia="Palatino Linotype" w:hAnsiTheme="majorBidi" w:cstheme="majorBidi"/>
          <w:bCs/>
        </w:rPr>
        <w:t xml:space="preserve"> community </w:t>
      </w:r>
      <w:r w:rsidRPr="008B6929">
        <w:rPr>
          <w:rFonts w:asciiTheme="majorBidi" w:eastAsia="Palatino Linotype" w:hAnsiTheme="majorBidi" w:cstheme="majorBidi"/>
          <w:bCs/>
        </w:rPr>
        <w:t xml:space="preserve">in Lakamadi Payam, Mundri East County. </w:t>
      </w:r>
      <w:r w:rsidR="00E22EC0" w:rsidRPr="008B6929">
        <w:rPr>
          <w:rFonts w:asciiTheme="majorBidi" w:eastAsia="Palatino Linotype" w:hAnsiTheme="majorBidi" w:cstheme="majorBidi"/>
          <w:bCs/>
        </w:rPr>
        <w:t xml:space="preserve"> </w:t>
      </w:r>
      <w:r w:rsidRPr="008B6929">
        <w:rPr>
          <w:rFonts w:asciiTheme="majorBidi" w:eastAsia="Palatino Linotype" w:hAnsiTheme="majorBidi" w:cstheme="majorBidi"/>
          <w:bCs/>
        </w:rPr>
        <w:t xml:space="preserve">Reportedly, the </w:t>
      </w:r>
      <w:r w:rsidR="00E22EC0" w:rsidRPr="008B6929">
        <w:rPr>
          <w:rFonts w:asciiTheme="majorBidi" w:eastAsia="Palatino Linotype" w:hAnsiTheme="majorBidi" w:cstheme="majorBidi"/>
          <w:bCs/>
        </w:rPr>
        <w:t>survivor</w:t>
      </w:r>
      <w:r w:rsidRPr="008B6929">
        <w:rPr>
          <w:rFonts w:asciiTheme="majorBidi" w:eastAsia="Palatino Linotype" w:hAnsiTheme="majorBidi" w:cstheme="majorBidi"/>
          <w:bCs/>
        </w:rPr>
        <w:t xml:space="preserve"> was </w:t>
      </w:r>
      <w:r w:rsidR="00E22EC0" w:rsidRPr="008B6929">
        <w:rPr>
          <w:rFonts w:asciiTheme="majorBidi" w:eastAsia="Palatino Linotype" w:hAnsiTheme="majorBidi" w:cstheme="majorBidi"/>
          <w:bCs/>
        </w:rPr>
        <w:t>on</w:t>
      </w:r>
      <w:r w:rsidRPr="008B6929">
        <w:rPr>
          <w:rFonts w:asciiTheme="majorBidi" w:eastAsia="Palatino Linotype" w:hAnsiTheme="majorBidi" w:cstheme="majorBidi"/>
          <w:bCs/>
        </w:rPr>
        <w:t xml:space="preserve"> </w:t>
      </w:r>
      <w:r w:rsidR="00E22EC0" w:rsidRPr="008B6929">
        <w:rPr>
          <w:rFonts w:asciiTheme="majorBidi" w:eastAsia="Palatino Linotype" w:hAnsiTheme="majorBidi" w:cstheme="majorBidi"/>
          <w:bCs/>
        </w:rPr>
        <w:t>her</w:t>
      </w:r>
      <w:r w:rsidRPr="008B6929">
        <w:rPr>
          <w:rFonts w:asciiTheme="majorBidi" w:eastAsia="Palatino Linotype" w:hAnsiTheme="majorBidi" w:cstheme="majorBidi"/>
          <w:bCs/>
        </w:rPr>
        <w:t xml:space="preserve"> family farm when the SSPDF personnel</w:t>
      </w:r>
      <w:r w:rsidR="00E22EC0" w:rsidRPr="008B6929">
        <w:rPr>
          <w:rFonts w:asciiTheme="majorBidi" w:eastAsia="Palatino Linotype" w:hAnsiTheme="majorBidi" w:cstheme="majorBidi"/>
          <w:bCs/>
        </w:rPr>
        <w:t>,</w:t>
      </w:r>
      <w:r w:rsidRPr="008B6929">
        <w:rPr>
          <w:rFonts w:asciiTheme="majorBidi" w:eastAsia="Palatino Linotype" w:hAnsiTheme="majorBidi" w:cstheme="majorBidi"/>
          <w:bCs/>
        </w:rPr>
        <w:t xml:space="preserve"> who were</w:t>
      </w:r>
      <w:r w:rsidR="00E22EC0" w:rsidRPr="008B6929">
        <w:rPr>
          <w:rFonts w:asciiTheme="majorBidi" w:eastAsia="Palatino Linotype" w:hAnsiTheme="majorBidi" w:cstheme="majorBidi"/>
          <w:bCs/>
        </w:rPr>
        <w:t xml:space="preserve"> reportedly in</w:t>
      </w:r>
      <w:r w:rsidRPr="008B6929">
        <w:rPr>
          <w:rFonts w:asciiTheme="majorBidi" w:eastAsia="Palatino Linotype" w:hAnsiTheme="majorBidi" w:cstheme="majorBidi"/>
          <w:bCs/>
        </w:rPr>
        <w:t xml:space="preserve"> pursui</w:t>
      </w:r>
      <w:r w:rsidR="00E22EC0" w:rsidRPr="008B6929">
        <w:rPr>
          <w:rFonts w:asciiTheme="majorBidi" w:eastAsia="Palatino Linotype" w:hAnsiTheme="majorBidi" w:cstheme="majorBidi"/>
          <w:bCs/>
        </w:rPr>
        <w:t>t of</w:t>
      </w:r>
      <w:r w:rsidRPr="008B6929">
        <w:rPr>
          <w:rFonts w:asciiTheme="majorBidi" w:eastAsia="Palatino Linotype" w:hAnsiTheme="majorBidi" w:cstheme="majorBidi"/>
          <w:bCs/>
        </w:rPr>
        <w:t xml:space="preserve"> SPLA-IO/ NAS elements in the area</w:t>
      </w:r>
      <w:r w:rsidR="00E22EC0" w:rsidRPr="008B6929">
        <w:rPr>
          <w:rFonts w:asciiTheme="majorBidi" w:eastAsia="Palatino Linotype" w:hAnsiTheme="majorBidi" w:cstheme="majorBidi"/>
          <w:bCs/>
        </w:rPr>
        <w:t>,</w:t>
      </w:r>
      <w:r w:rsidRPr="008B6929">
        <w:rPr>
          <w:rFonts w:asciiTheme="majorBidi" w:eastAsia="Palatino Linotype" w:hAnsiTheme="majorBidi" w:cstheme="majorBidi"/>
          <w:bCs/>
        </w:rPr>
        <w:t xml:space="preserve"> arrested and gang raped her. </w:t>
      </w:r>
      <w:r w:rsidR="00E22EC0" w:rsidRPr="008B6929">
        <w:rPr>
          <w:rFonts w:asciiTheme="majorBidi" w:eastAsia="Palatino Linotype" w:hAnsiTheme="majorBidi" w:cstheme="majorBidi"/>
          <w:bCs/>
        </w:rPr>
        <w:t>Reportedly, s</w:t>
      </w:r>
      <w:r w:rsidRPr="008B6929">
        <w:rPr>
          <w:rFonts w:asciiTheme="majorBidi" w:eastAsia="Palatino Linotype" w:hAnsiTheme="majorBidi" w:cstheme="majorBidi"/>
          <w:bCs/>
        </w:rPr>
        <w:t xml:space="preserve">he was </w:t>
      </w:r>
      <w:r w:rsidR="00E22EC0" w:rsidRPr="008B6929">
        <w:rPr>
          <w:rFonts w:asciiTheme="majorBidi" w:eastAsia="Palatino Linotype" w:hAnsiTheme="majorBidi" w:cstheme="majorBidi"/>
          <w:bCs/>
        </w:rPr>
        <w:t>evacuated</w:t>
      </w:r>
      <w:r w:rsidRPr="008B6929">
        <w:rPr>
          <w:rFonts w:asciiTheme="majorBidi" w:eastAsia="Palatino Linotype" w:hAnsiTheme="majorBidi" w:cstheme="majorBidi"/>
          <w:bCs/>
        </w:rPr>
        <w:t xml:space="preserve"> to Lui Hospital in Mundri </w:t>
      </w:r>
      <w:r w:rsidR="00E22EC0" w:rsidRPr="008B6929">
        <w:rPr>
          <w:rFonts w:asciiTheme="majorBidi" w:eastAsia="Palatino Linotype" w:hAnsiTheme="majorBidi" w:cstheme="majorBidi"/>
          <w:bCs/>
        </w:rPr>
        <w:t>East</w:t>
      </w:r>
      <w:r w:rsidRPr="008B6929">
        <w:rPr>
          <w:rFonts w:asciiTheme="majorBidi" w:eastAsia="Palatino Linotype" w:hAnsiTheme="majorBidi" w:cstheme="majorBidi"/>
          <w:bCs/>
        </w:rPr>
        <w:t xml:space="preserve"> County</w:t>
      </w:r>
      <w:r w:rsidR="00E22EC0" w:rsidRPr="008B6929">
        <w:rPr>
          <w:rFonts w:asciiTheme="majorBidi" w:eastAsia="Palatino Linotype" w:hAnsiTheme="majorBidi" w:cstheme="majorBidi"/>
          <w:bCs/>
        </w:rPr>
        <w:t>,</w:t>
      </w:r>
      <w:r w:rsidRPr="008B6929">
        <w:rPr>
          <w:rFonts w:asciiTheme="majorBidi" w:eastAsia="Palatino Linotype" w:hAnsiTheme="majorBidi" w:cstheme="majorBidi"/>
          <w:bCs/>
        </w:rPr>
        <w:t xml:space="preserve"> where she received medical assistance and was discharged 3 days later. </w:t>
      </w:r>
    </w:p>
    <w:p w14:paraId="002A7949" w14:textId="77777777" w:rsidR="003E4504" w:rsidRPr="008B6929" w:rsidRDefault="003E4504" w:rsidP="003E4504">
      <w:pPr>
        <w:spacing w:after="0" w:line="240" w:lineRule="auto"/>
        <w:contextualSpacing/>
        <w:jc w:val="both"/>
        <w:rPr>
          <w:rFonts w:asciiTheme="majorBidi" w:eastAsia="Palatino Linotype" w:hAnsiTheme="majorBidi" w:cstheme="majorBidi"/>
          <w:b/>
        </w:rPr>
      </w:pPr>
    </w:p>
    <w:p w14:paraId="3A24AF3D" w14:textId="77777777" w:rsidR="003E4504" w:rsidRPr="008B6929" w:rsidRDefault="003E4504" w:rsidP="003E4504">
      <w:pPr>
        <w:spacing w:after="0" w:line="240" w:lineRule="auto"/>
        <w:contextualSpacing/>
        <w:jc w:val="both"/>
        <w:rPr>
          <w:rFonts w:asciiTheme="majorBidi" w:eastAsia="Palatino Linotype" w:hAnsiTheme="majorBidi" w:cstheme="majorBidi"/>
          <w:b/>
        </w:rPr>
      </w:pPr>
    </w:p>
    <w:p w14:paraId="01984A01"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Sexual and Gender-Based Violence (SGBV)</w:t>
      </w:r>
    </w:p>
    <w:p w14:paraId="4A5BC91A"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Civic Space and Participation</w:t>
      </w:r>
    </w:p>
    <w:p w14:paraId="3E3EC1E3"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Judicial Accountability</w:t>
      </w:r>
    </w:p>
    <w:p w14:paraId="08A105CC"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r w:rsidRPr="008B6929">
        <w:rPr>
          <w:rFonts w:asciiTheme="majorBidi" w:eastAsia="Palatino Linotype" w:hAnsiTheme="majorBidi" w:cstheme="majorBidi"/>
          <w:b/>
        </w:rPr>
        <w:t>Transitional Justice</w:t>
      </w:r>
    </w:p>
    <w:p w14:paraId="24681EE7" w14:textId="77777777" w:rsidR="00AD7612" w:rsidRPr="008B6929" w:rsidRDefault="00AD7612" w:rsidP="00AD7612">
      <w:pPr>
        <w:numPr>
          <w:ilvl w:val="0"/>
          <w:numId w:val="1"/>
        </w:numPr>
        <w:spacing w:after="0" w:line="240" w:lineRule="auto"/>
        <w:ind w:left="284"/>
        <w:contextualSpacing/>
        <w:jc w:val="both"/>
        <w:rPr>
          <w:rFonts w:asciiTheme="majorBidi" w:eastAsia="Palatino Linotype" w:hAnsiTheme="majorBidi" w:cstheme="majorBidi"/>
          <w:b/>
        </w:rPr>
      </w:pPr>
      <w:bookmarkStart w:id="5" w:name="_Hlk155890358"/>
      <w:r w:rsidRPr="008B6929">
        <w:rPr>
          <w:rFonts w:asciiTheme="majorBidi" w:eastAsia="Palatino Linotype" w:hAnsiTheme="majorBidi" w:cstheme="majorBidi"/>
          <w:b/>
        </w:rPr>
        <w:t>Engagements and Capacity Building</w:t>
      </w:r>
      <w:r w:rsidRPr="008B6929">
        <w:rPr>
          <w:rFonts w:asciiTheme="majorBidi" w:eastAsia="Palatino Linotype" w:hAnsiTheme="majorBidi" w:cstheme="majorBidi"/>
          <w:bCs/>
        </w:rPr>
        <w:t xml:space="preserve"> </w:t>
      </w:r>
      <w:r w:rsidRPr="008B6929">
        <w:rPr>
          <w:rFonts w:asciiTheme="majorBidi" w:hAnsiTheme="majorBidi" w:cstheme="majorBidi"/>
        </w:rPr>
        <w:t xml:space="preserve"> </w:t>
      </w:r>
    </w:p>
    <w:p w14:paraId="49765BCF" w14:textId="77777777" w:rsidR="00AD7612" w:rsidRPr="008B6929" w:rsidRDefault="00AD7612" w:rsidP="00AD7612">
      <w:pPr>
        <w:spacing w:after="0" w:line="240" w:lineRule="auto"/>
        <w:contextualSpacing/>
        <w:jc w:val="both"/>
        <w:rPr>
          <w:rFonts w:asciiTheme="majorBidi" w:hAnsiTheme="majorBidi" w:cstheme="majorBidi"/>
        </w:rPr>
      </w:pPr>
    </w:p>
    <w:p w14:paraId="5CACF082" w14:textId="31A3D834" w:rsidR="00AD7612" w:rsidRPr="008B6929" w:rsidRDefault="00AD7612" w:rsidP="00AD7612">
      <w:pPr>
        <w:pStyle w:val="ListParagraph"/>
        <w:numPr>
          <w:ilvl w:val="0"/>
          <w:numId w:val="2"/>
        </w:numPr>
        <w:spacing w:after="160" w:line="278" w:lineRule="auto"/>
        <w:jc w:val="both"/>
        <w:rPr>
          <w:rFonts w:asciiTheme="majorBidi" w:hAnsiTheme="majorBidi" w:cstheme="majorBidi"/>
          <w:b/>
          <w:bCs/>
        </w:rPr>
      </w:pPr>
      <w:r w:rsidRPr="008B6929">
        <w:rPr>
          <w:rFonts w:asciiTheme="majorBidi" w:hAnsiTheme="majorBidi" w:cstheme="majorBidi"/>
          <w:b/>
          <w:bCs/>
        </w:rPr>
        <w:t xml:space="preserve">HRD </w:t>
      </w:r>
      <w:r w:rsidR="008B6929">
        <w:rPr>
          <w:rFonts w:asciiTheme="majorBidi" w:hAnsiTheme="majorBidi" w:cstheme="majorBidi"/>
          <w:b/>
          <w:bCs/>
        </w:rPr>
        <w:t>concludes</w:t>
      </w:r>
      <w:r w:rsidRPr="008B6929">
        <w:rPr>
          <w:rFonts w:asciiTheme="majorBidi" w:hAnsiTheme="majorBidi" w:cstheme="majorBidi"/>
          <w:b/>
          <w:bCs/>
        </w:rPr>
        <w:t xml:space="preserve"> day two of a four-day capacity building on Human Rights and Governance for traditional leaders in Yambio;</w:t>
      </w:r>
    </w:p>
    <w:p w14:paraId="4EBE6F9C" w14:textId="77777777" w:rsidR="00E22EC0" w:rsidRPr="008B6929" w:rsidRDefault="00E22EC0" w:rsidP="00E22EC0">
      <w:pPr>
        <w:spacing w:after="160" w:line="278" w:lineRule="auto"/>
        <w:jc w:val="both"/>
        <w:rPr>
          <w:rFonts w:asciiTheme="majorBidi" w:hAnsiTheme="majorBidi" w:cstheme="majorBidi"/>
        </w:rPr>
      </w:pPr>
      <w:r w:rsidRPr="008B6929">
        <w:rPr>
          <w:rFonts w:asciiTheme="majorBidi" w:hAnsiTheme="majorBidi" w:cstheme="majorBidi"/>
        </w:rPr>
        <w:t xml:space="preserve">On 19 November, </w:t>
      </w:r>
      <w:r w:rsidRPr="008B6929">
        <w:rPr>
          <w:rFonts w:asciiTheme="majorBidi" w:hAnsiTheme="majorBidi" w:cstheme="majorBidi"/>
        </w:rPr>
        <w:t xml:space="preserve">HRD, in collaboration with Hold a Child, a national human rights NGO, conducted day two of a four-day capacity-building training on human rights and governance for traditional leaders of the Azande Kingdom and other ethnic communities residing in Yambio. The objective of the training </w:t>
      </w:r>
      <w:r w:rsidRPr="008B6929">
        <w:rPr>
          <w:rFonts w:asciiTheme="majorBidi" w:hAnsiTheme="majorBidi" w:cstheme="majorBidi"/>
        </w:rPr>
        <w:t>is</w:t>
      </w:r>
      <w:r w:rsidRPr="008B6929">
        <w:rPr>
          <w:rFonts w:asciiTheme="majorBidi" w:hAnsiTheme="majorBidi" w:cstheme="majorBidi"/>
        </w:rPr>
        <w:t xml:space="preserve"> to strengthen </w:t>
      </w:r>
      <w:r w:rsidRPr="008B6929">
        <w:rPr>
          <w:rFonts w:asciiTheme="majorBidi" w:hAnsiTheme="majorBidi" w:cstheme="majorBidi"/>
        </w:rPr>
        <w:lastRenderedPageBreak/>
        <w:t xml:space="preserve">participants' understanding of human rights principles, international human rights law, and their application within the legal framework of South Sudan. </w:t>
      </w:r>
    </w:p>
    <w:p w14:paraId="12C29EC2" w14:textId="77777777" w:rsidR="00E22EC0" w:rsidRPr="008B6929" w:rsidRDefault="00E22EC0" w:rsidP="00E22EC0">
      <w:pPr>
        <w:spacing w:after="160" w:line="278" w:lineRule="auto"/>
        <w:jc w:val="both"/>
        <w:rPr>
          <w:rFonts w:asciiTheme="majorBidi" w:hAnsiTheme="majorBidi" w:cstheme="majorBidi"/>
        </w:rPr>
      </w:pPr>
      <w:r w:rsidRPr="008B6929">
        <w:rPr>
          <w:rFonts w:asciiTheme="majorBidi" w:hAnsiTheme="majorBidi" w:cstheme="majorBidi"/>
        </w:rPr>
        <w:t xml:space="preserve">On day two, participants covered the International Bill of Human Rights, the International Covenant on Economic, Social and Cultural Rights, and human rights provisions in South Sudanese law, including Chapter Five of the Revitalized Agreement on the Resolution of the Conflict in the Republic of South Sudan. They also discussed institutions such as the Commission for Truth, Reconciliation and Healing (CTRH), the Hybrid Court for South Sudan (HCSS), the Compensation and Reparation Authority (CRA), and the Convention on the Rights of the Child. </w:t>
      </w:r>
    </w:p>
    <w:p w14:paraId="38875AE6" w14:textId="3063D4AA" w:rsidR="00E22EC0" w:rsidRPr="008B6929" w:rsidRDefault="00E22EC0" w:rsidP="00E22EC0">
      <w:pPr>
        <w:spacing w:after="160" w:line="278" w:lineRule="auto"/>
        <w:jc w:val="both"/>
        <w:rPr>
          <w:rFonts w:asciiTheme="majorBidi" w:hAnsiTheme="majorBidi" w:cstheme="majorBidi"/>
        </w:rPr>
      </w:pPr>
      <w:r w:rsidRPr="008B6929">
        <w:rPr>
          <w:rFonts w:asciiTheme="majorBidi" w:hAnsiTheme="majorBidi" w:cstheme="majorBidi"/>
        </w:rPr>
        <w:t>Furthermore, the p</w:t>
      </w:r>
      <w:r w:rsidRPr="008B6929">
        <w:rPr>
          <w:rFonts w:asciiTheme="majorBidi" w:hAnsiTheme="majorBidi" w:cstheme="majorBidi"/>
        </w:rPr>
        <w:t xml:space="preserve">articipants engaged actively in Q&amp;A sessions and practical case-based group discussions focused on issues affecting children in </w:t>
      </w:r>
      <w:r w:rsidRPr="008B6929">
        <w:rPr>
          <w:rFonts w:asciiTheme="majorBidi" w:hAnsiTheme="majorBidi" w:cstheme="majorBidi"/>
        </w:rPr>
        <w:t>the</w:t>
      </w:r>
      <w:r w:rsidRPr="008B6929">
        <w:rPr>
          <w:rFonts w:asciiTheme="majorBidi" w:hAnsiTheme="majorBidi" w:cstheme="majorBidi"/>
        </w:rPr>
        <w:t xml:space="preserve"> State. During these discussions, participants expressed disappointment with the government's failure to promptly implement Chapter Five of the peace agreement, noting that delays have led to further human rights violations due to a lack of accountability, allowing perpetrators to act with impunity. They also cited ongoing abductions and violent attacks on civilians and civilian objects in the state as deeply worrying trends.</w:t>
      </w:r>
    </w:p>
    <w:p w14:paraId="118EDD73" w14:textId="3D00B1B4" w:rsidR="008B6929" w:rsidRDefault="008B6929" w:rsidP="008B6929">
      <w:pPr>
        <w:spacing w:after="160" w:line="278" w:lineRule="auto"/>
        <w:jc w:val="both"/>
        <w:rPr>
          <w:rFonts w:asciiTheme="majorBidi" w:hAnsiTheme="majorBidi" w:cstheme="majorBidi"/>
        </w:rPr>
      </w:pPr>
      <w:r>
        <w:rPr>
          <w:rFonts w:asciiTheme="majorBidi" w:hAnsiTheme="majorBidi" w:cstheme="majorBidi"/>
          <w:noProof/>
        </w:rPr>
        <w:drawing>
          <wp:inline distT="0" distB="0" distL="0" distR="0" wp14:anchorId="5B78A5D9" wp14:editId="3DD6A85C">
            <wp:extent cx="6296025" cy="4200525"/>
            <wp:effectExtent l="0" t="0" r="9525" b="9525"/>
            <wp:docPr id="1426643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96025" cy="4200525"/>
                    </a:xfrm>
                    <a:prstGeom prst="rect">
                      <a:avLst/>
                    </a:prstGeom>
                    <a:noFill/>
                    <a:ln>
                      <a:noFill/>
                    </a:ln>
                  </pic:spPr>
                </pic:pic>
              </a:graphicData>
            </a:graphic>
          </wp:inline>
        </w:drawing>
      </w:r>
    </w:p>
    <w:p w14:paraId="56F8018C" w14:textId="7B1F06E1" w:rsidR="008B6929" w:rsidRPr="008B6929" w:rsidRDefault="008B6929" w:rsidP="008B6929">
      <w:pPr>
        <w:spacing w:after="0" w:line="278" w:lineRule="auto"/>
        <w:jc w:val="center"/>
        <w:rPr>
          <w:rFonts w:asciiTheme="majorBidi" w:hAnsiTheme="majorBidi" w:cstheme="majorBidi"/>
          <w:sz w:val="18"/>
          <w:szCs w:val="18"/>
        </w:rPr>
      </w:pPr>
      <w:r w:rsidRPr="008B6929">
        <w:rPr>
          <w:rFonts w:asciiTheme="majorBidi" w:hAnsiTheme="majorBidi" w:cstheme="majorBidi"/>
          <w:sz w:val="18"/>
          <w:szCs w:val="18"/>
        </w:rPr>
        <w:t xml:space="preserve">Opening day of the training with the Executive Governor of WES and </w:t>
      </w:r>
      <w:r>
        <w:rPr>
          <w:rFonts w:asciiTheme="majorBidi" w:hAnsiTheme="majorBidi" w:cstheme="majorBidi"/>
          <w:sz w:val="18"/>
          <w:szCs w:val="18"/>
        </w:rPr>
        <w:t xml:space="preserve">the </w:t>
      </w:r>
      <w:r w:rsidRPr="008B6929">
        <w:rPr>
          <w:rFonts w:asciiTheme="majorBidi" w:hAnsiTheme="majorBidi" w:cstheme="majorBidi"/>
          <w:sz w:val="18"/>
          <w:szCs w:val="18"/>
        </w:rPr>
        <w:t>Minister of Local Government and Law Enforcement</w:t>
      </w:r>
    </w:p>
    <w:p w14:paraId="02B1F26B" w14:textId="77777777" w:rsidR="00E22EC0" w:rsidRPr="00E22EC0" w:rsidRDefault="00E22EC0" w:rsidP="00E22EC0">
      <w:pPr>
        <w:spacing w:after="160" w:line="278" w:lineRule="auto"/>
        <w:jc w:val="both"/>
        <w:rPr>
          <w:rFonts w:asciiTheme="majorBidi" w:hAnsiTheme="majorBidi" w:cstheme="majorBidi"/>
          <w:b/>
          <w:bCs/>
        </w:rPr>
      </w:pPr>
    </w:p>
    <w:p w14:paraId="3A2B77BF" w14:textId="77777777" w:rsidR="00AD7612" w:rsidRPr="00F91621" w:rsidRDefault="00AD7612" w:rsidP="00AD7612">
      <w:pPr>
        <w:pStyle w:val="ListParagraph"/>
        <w:numPr>
          <w:ilvl w:val="0"/>
          <w:numId w:val="1"/>
        </w:numPr>
        <w:jc w:val="both"/>
        <w:rPr>
          <w:rFonts w:asciiTheme="majorBidi" w:hAnsiTheme="majorBidi" w:cstheme="majorBidi"/>
          <w:sz w:val="24"/>
          <w:szCs w:val="24"/>
        </w:rPr>
      </w:pPr>
      <w:r w:rsidRPr="00C531DA">
        <w:rPr>
          <w:rFonts w:asciiTheme="majorBidi" w:eastAsia="Palatino Linotype" w:hAnsiTheme="majorBidi" w:cstheme="majorBidi"/>
          <w:b/>
          <w:sz w:val="24"/>
          <w:szCs w:val="24"/>
        </w:rPr>
        <w:t>Other Key Human Rights and Protection Conce</w:t>
      </w:r>
      <w:bookmarkEnd w:id="5"/>
      <w:r w:rsidRPr="00C531DA">
        <w:rPr>
          <w:rFonts w:asciiTheme="majorBidi" w:eastAsia="Palatino Linotype" w:hAnsiTheme="majorBidi" w:cstheme="majorBidi"/>
          <w:b/>
          <w:sz w:val="24"/>
          <w:szCs w:val="24"/>
        </w:rPr>
        <w:t>rns</w:t>
      </w:r>
    </w:p>
    <w:p w14:paraId="7B44AAA7" w14:textId="77777777" w:rsidR="00AD7612" w:rsidRDefault="00AD7612"/>
    <w:sectPr w:rsidR="00AD7612" w:rsidSect="00AD7612">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EE0A" w14:textId="77777777" w:rsidR="007B697E" w:rsidRDefault="007B697E" w:rsidP="00A80E53">
      <w:pPr>
        <w:spacing w:after="0" w:line="240" w:lineRule="auto"/>
      </w:pPr>
      <w:r>
        <w:separator/>
      </w:r>
    </w:p>
  </w:endnote>
  <w:endnote w:type="continuationSeparator" w:id="0">
    <w:p w14:paraId="418BE548" w14:textId="77777777" w:rsidR="007B697E" w:rsidRDefault="007B697E" w:rsidP="00A80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de Latin">
    <w:panose1 w:val="020A0A070505050204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69567CC" w14:textId="77777777" w:rsidR="00AD7612" w:rsidRDefault="00AD7612">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6CBBE781" w14:textId="15044182" w:rsidR="00AD7612" w:rsidRPr="00182875" w:rsidRDefault="00AD7612"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2025111</w:t>
        </w:r>
        <w:r w:rsidR="00A80E53">
          <w:rPr>
            <w:rFonts w:ascii="Times New Roman" w:hAnsi="Times New Roman" w:cs="Times New Roman"/>
            <w:color w:val="0070C0"/>
            <w:sz w:val="20"/>
            <w:szCs w:val="20"/>
          </w:rPr>
          <w:t>9</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7FAD3D5D" w14:textId="77777777" w:rsidR="00AD7612" w:rsidRDefault="00AD76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0B067" w14:textId="77777777" w:rsidR="007B697E" w:rsidRDefault="007B697E" w:rsidP="00A80E53">
      <w:pPr>
        <w:spacing w:after="0" w:line="240" w:lineRule="auto"/>
      </w:pPr>
      <w:r>
        <w:separator/>
      </w:r>
    </w:p>
  </w:footnote>
  <w:footnote w:type="continuationSeparator" w:id="0">
    <w:p w14:paraId="41D654FA" w14:textId="77777777" w:rsidR="007B697E" w:rsidRDefault="007B697E" w:rsidP="00A80E53">
      <w:pPr>
        <w:spacing w:after="0" w:line="240" w:lineRule="auto"/>
      </w:pPr>
      <w:r>
        <w:continuationSeparator/>
      </w:r>
    </w:p>
  </w:footnote>
  <w:footnote w:id="1">
    <w:p w14:paraId="2E2BEE66" w14:textId="77777777" w:rsidR="00E22EC0" w:rsidRPr="00E22EC0" w:rsidRDefault="00E22EC0" w:rsidP="00E22EC0">
      <w:pPr>
        <w:pStyle w:val="FootnoteText"/>
        <w:rPr>
          <w:rFonts w:asciiTheme="majorBidi" w:hAnsiTheme="majorBidi" w:cstheme="majorBidi"/>
        </w:rPr>
      </w:pPr>
      <w:r w:rsidRPr="00E22EC0">
        <w:rPr>
          <w:rStyle w:val="FootnoteReference"/>
          <w:rFonts w:asciiTheme="majorBidi" w:hAnsiTheme="majorBidi" w:cstheme="majorBidi"/>
        </w:rPr>
        <w:footnoteRef/>
      </w:r>
      <w:r w:rsidRPr="00E22EC0">
        <w:rPr>
          <w:rFonts w:asciiTheme="majorBidi" w:hAnsiTheme="majorBidi" w:cstheme="majorBidi"/>
        </w:rPr>
        <w:t xml:space="preserve"> SSPDF Commandos are reportedly SSPDF soldiers who were initially deployed to Nzara County, approximately 22km from Yambio town, to combat the Lord's Resistance Army (LRA).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722C4" w14:textId="77777777" w:rsidR="00AD7612" w:rsidRDefault="00AD7612">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4D2DA9D2" w14:textId="77777777" w:rsidR="00AD7612" w:rsidRPr="00182875" w:rsidRDefault="00AD7612">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056F3157"/>
    <w:multiLevelType w:val="hybridMultilevel"/>
    <w:tmpl w:val="C7521184"/>
    <w:lvl w:ilvl="0" w:tplc="68389BE8">
      <w:start w:val="1"/>
      <w:numFmt w:val="bullet"/>
      <w:lvlText w:val="-"/>
      <w:lvlJc w:val="left"/>
      <w:pPr>
        <w:ind w:left="360" w:hanging="360"/>
      </w:pPr>
      <w:rPr>
        <w:rFonts w:ascii="Wide Latin" w:hAnsi="Wide Lati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71713C58"/>
    <w:multiLevelType w:val="hybridMultilevel"/>
    <w:tmpl w:val="84C29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BC349B8"/>
    <w:multiLevelType w:val="hybridMultilevel"/>
    <w:tmpl w:val="4420C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F0952"/>
    <w:multiLevelType w:val="hybridMultilevel"/>
    <w:tmpl w:val="4AF88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31354213">
    <w:abstractNumId w:val="2"/>
  </w:num>
  <w:num w:numId="3" w16cid:durableId="1412311096">
    <w:abstractNumId w:val="1"/>
  </w:num>
  <w:num w:numId="4" w16cid:durableId="1168643106">
    <w:abstractNumId w:val="1"/>
  </w:num>
  <w:num w:numId="5" w16cid:durableId="714739018">
    <w:abstractNumId w:val="3"/>
  </w:num>
  <w:num w:numId="6" w16cid:durableId="105082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612"/>
    <w:rsid w:val="002B321C"/>
    <w:rsid w:val="003B3279"/>
    <w:rsid w:val="003E4504"/>
    <w:rsid w:val="004439FE"/>
    <w:rsid w:val="00566462"/>
    <w:rsid w:val="00593076"/>
    <w:rsid w:val="00625458"/>
    <w:rsid w:val="007B697E"/>
    <w:rsid w:val="008B6929"/>
    <w:rsid w:val="00A80E53"/>
    <w:rsid w:val="00AD7612"/>
    <w:rsid w:val="00B65E8F"/>
    <w:rsid w:val="00B82F92"/>
    <w:rsid w:val="00BA135F"/>
    <w:rsid w:val="00C41475"/>
    <w:rsid w:val="00E22E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77D9FF"/>
  <w15:chartTrackingRefBased/>
  <w15:docId w15:val="{51CCF852-AC4C-4884-AFB2-90ACFBFD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7612"/>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AD76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76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76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6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6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6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6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6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6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6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76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76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6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6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6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6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6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612"/>
    <w:rPr>
      <w:rFonts w:eastAsiaTheme="majorEastAsia" w:cstheme="majorBidi"/>
      <w:color w:val="272727" w:themeColor="text1" w:themeTint="D8"/>
    </w:rPr>
  </w:style>
  <w:style w:type="paragraph" w:styleId="Title">
    <w:name w:val="Title"/>
    <w:basedOn w:val="Normal"/>
    <w:next w:val="Normal"/>
    <w:link w:val="TitleChar"/>
    <w:uiPriority w:val="10"/>
    <w:qFormat/>
    <w:rsid w:val="00AD76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6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6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6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612"/>
    <w:pPr>
      <w:spacing w:before="160"/>
      <w:jc w:val="center"/>
    </w:pPr>
    <w:rPr>
      <w:i/>
      <w:iCs/>
      <w:color w:val="404040" w:themeColor="text1" w:themeTint="BF"/>
    </w:rPr>
  </w:style>
  <w:style w:type="character" w:customStyle="1" w:styleId="QuoteChar">
    <w:name w:val="Quote Char"/>
    <w:basedOn w:val="DefaultParagraphFont"/>
    <w:link w:val="Quote"/>
    <w:uiPriority w:val="29"/>
    <w:rsid w:val="00AD7612"/>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AD7612"/>
    <w:pPr>
      <w:ind w:left="720"/>
      <w:contextualSpacing/>
    </w:pPr>
  </w:style>
  <w:style w:type="character" w:styleId="IntenseEmphasis">
    <w:name w:val="Intense Emphasis"/>
    <w:basedOn w:val="DefaultParagraphFont"/>
    <w:uiPriority w:val="21"/>
    <w:qFormat/>
    <w:rsid w:val="00AD7612"/>
    <w:rPr>
      <w:i/>
      <w:iCs/>
      <w:color w:val="0F4761" w:themeColor="accent1" w:themeShade="BF"/>
    </w:rPr>
  </w:style>
  <w:style w:type="paragraph" w:styleId="IntenseQuote">
    <w:name w:val="Intense Quote"/>
    <w:basedOn w:val="Normal"/>
    <w:next w:val="Normal"/>
    <w:link w:val="IntenseQuoteChar"/>
    <w:uiPriority w:val="30"/>
    <w:qFormat/>
    <w:rsid w:val="00AD76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612"/>
    <w:rPr>
      <w:i/>
      <w:iCs/>
      <w:color w:val="0F4761" w:themeColor="accent1" w:themeShade="BF"/>
    </w:rPr>
  </w:style>
  <w:style w:type="character" w:styleId="IntenseReference">
    <w:name w:val="Intense Reference"/>
    <w:basedOn w:val="DefaultParagraphFont"/>
    <w:uiPriority w:val="32"/>
    <w:qFormat/>
    <w:rsid w:val="00AD7612"/>
    <w:rPr>
      <w:b/>
      <w:bCs/>
      <w:smallCaps/>
      <w:color w:val="0F4761" w:themeColor="accent1" w:themeShade="BF"/>
      <w:spacing w:val="5"/>
    </w:rPr>
  </w:style>
  <w:style w:type="paragraph" w:styleId="Footer">
    <w:name w:val="footer"/>
    <w:basedOn w:val="Normal"/>
    <w:link w:val="FooterChar"/>
    <w:uiPriority w:val="99"/>
    <w:unhideWhenUsed/>
    <w:rsid w:val="00AD76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7612"/>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AD7612"/>
  </w:style>
  <w:style w:type="paragraph" w:styleId="Header">
    <w:name w:val="header"/>
    <w:basedOn w:val="Normal"/>
    <w:link w:val="HeaderChar"/>
    <w:uiPriority w:val="99"/>
    <w:unhideWhenUsed/>
    <w:rsid w:val="00AD76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7612"/>
    <w:rPr>
      <w:kern w:val="0"/>
      <w:sz w:val="22"/>
      <w:szCs w:val="22"/>
      <w14:ligatures w14:val="none"/>
    </w:rPr>
  </w:style>
  <w:style w:type="paragraph" w:styleId="FootnoteText">
    <w:name w:val="footnote text"/>
    <w:basedOn w:val="Normal"/>
    <w:link w:val="FootnoteTextChar"/>
    <w:uiPriority w:val="99"/>
    <w:semiHidden/>
    <w:unhideWhenUsed/>
    <w:rsid w:val="00E22EC0"/>
    <w:pPr>
      <w:spacing w:after="0" w:line="240" w:lineRule="auto"/>
    </w:pPr>
    <w:rPr>
      <w:kern w:val="2"/>
      <w:sz w:val="20"/>
      <w:szCs w:val="20"/>
      <w14:ligatures w14:val="standardContextual"/>
    </w:rPr>
  </w:style>
  <w:style w:type="character" w:customStyle="1" w:styleId="FootnoteTextChar">
    <w:name w:val="Footnote Text Char"/>
    <w:basedOn w:val="DefaultParagraphFont"/>
    <w:link w:val="FootnoteText"/>
    <w:uiPriority w:val="99"/>
    <w:semiHidden/>
    <w:rsid w:val="00E22EC0"/>
    <w:rPr>
      <w:sz w:val="20"/>
      <w:szCs w:val="20"/>
    </w:rPr>
  </w:style>
  <w:style w:type="character" w:styleId="FootnoteReference">
    <w:name w:val="footnote reference"/>
    <w:basedOn w:val="DefaultParagraphFont"/>
    <w:uiPriority w:val="99"/>
    <w:semiHidden/>
    <w:unhideWhenUsed/>
    <w:rsid w:val="00E22E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237</TotalTime>
  <Pages>3</Pages>
  <Words>1125</Words>
  <Characters>6267</Characters>
  <Application>Microsoft Office Word</Application>
  <DocSecurity>0</DocSecurity>
  <Lines>108</Lines>
  <Paragraphs>41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Opubo Melford Goodhead</cp:lastModifiedBy>
  <cp:revision>4</cp:revision>
  <dcterms:created xsi:type="dcterms:W3CDTF">2025-11-19T10:25:00Z</dcterms:created>
  <dcterms:modified xsi:type="dcterms:W3CDTF">2025-11-19T15:51:00Z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2534c467-88f1-4b9d-9013-643269738647</vt:lpwstr>
  </property>
</Properties>
</file>