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A63AC8"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A63AC8">
        <w:rPr>
          <w:rFonts w:asciiTheme="majorBidi" w:eastAsia="Times New Roman" w:hAnsiTheme="majorBidi" w:cstheme="majorBidi"/>
          <w:spacing w:val="-10"/>
          <w:sz w:val="24"/>
          <w:szCs w:val="24"/>
        </w:rPr>
        <w:t xml:space="preserve">UNITED NATIONS   </w:t>
      </w:r>
      <w:r w:rsidRPr="00A63AC8">
        <w:rPr>
          <w:rFonts w:asciiTheme="majorBidi" w:eastAsia="Times New Roman" w:hAnsiTheme="majorBidi" w:cstheme="majorBidi"/>
          <w:spacing w:val="-5"/>
          <w:sz w:val="24"/>
          <w:szCs w:val="24"/>
        </w:rPr>
        <w:t xml:space="preserve"> </w:t>
      </w:r>
      <w:r w:rsidRPr="00A63AC8">
        <w:rPr>
          <w:rFonts w:asciiTheme="majorBidi" w:eastAsia="Calibri" w:hAnsiTheme="majorBidi" w:cstheme="majorBidi"/>
          <w:noProof/>
          <w:sz w:val="24"/>
          <w:szCs w:val="24"/>
        </w:rPr>
        <w:object w:dxaOrig="690" w:dyaOrig="585" w14:anchorId="553D7E25">
          <v:rect id="rectole0000000000" o:spid="_x0000_i1025" style="width:35.8pt;height:28.8pt" o:ole="" o:preferrelative="t" stroked="f">
            <v:imagedata r:id="rId8" o:title=""/>
          </v:rect>
          <o:OLEObject Type="Embed" ProgID="StaticMetafile" ShapeID="rectole0000000000" DrawAspect="Content" ObjectID="_1825165168" r:id="rId9"/>
        </w:object>
      </w:r>
      <w:r w:rsidRPr="00A63AC8">
        <w:rPr>
          <w:rFonts w:asciiTheme="majorBidi" w:eastAsia="Times New Roman" w:hAnsiTheme="majorBidi" w:cstheme="majorBidi"/>
          <w:position w:val="-4"/>
          <w:sz w:val="24"/>
          <w:szCs w:val="24"/>
        </w:rPr>
        <w:t xml:space="preserve">      </w:t>
      </w:r>
      <w:r w:rsidRPr="00A63AC8">
        <w:rPr>
          <w:rFonts w:asciiTheme="majorBidi" w:eastAsia="Times New Roman" w:hAnsiTheme="majorBidi" w:cstheme="majorBidi"/>
          <w:spacing w:val="-10"/>
          <w:position w:val="-4"/>
          <w:sz w:val="24"/>
          <w:szCs w:val="24"/>
        </w:rPr>
        <w:t xml:space="preserve"> </w:t>
      </w:r>
      <w:proofErr w:type="spellStart"/>
      <w:r w:rsidRPr="00A63AC8">
        <w:rPr>
          <w:rFonts w:asciiTheme="majorBidi" w:eastAsia="Times New Roman" w:hAnsiTheme="majorBidi" w:cstheme="majorBidi"/>
          <w:position w:val="-4"/>
          <w:sz w:val="24"/>
          <w:szCs w:val="24"/>
          <w:rtl/>
        </w:rPr>
        <w:t>ألأمم</w:t>
      </w:r>
      <w:proofErr w:type="spellEnd"/>
      <w:r w:rsidRPr="00A63AC8">
        <w:rPr>
          <w:rFonts w:asciiTheme="majorBidi" w:eastAsia="Times New Roman" w:hAnsiTheme="majorBidi" w:cstheme="majorBidi"/>
          <w:position w:val="-4"/>
          <w:sz w:val="24"/>
          <w:szCs w:val="24"/>
          <w:rtl/>
        </w:rPr>
        <w:t xml:space="preserve"> المتحدة</w:t>
      </w:r>
    </w:p>
    <w:p w14:paraId="00EFBC62"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United Nations Mission in South Sudan (UNMISS)</w:t>
      </w:r>
    </w:p>
    <w:p w14:paraId="081AB9B9"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Human Rights Division (HRD)</w:t>
      </w:r>
    </w:p>
    <w:p w14:paraId="15048F8E"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A63AC8" w:rsidRDefault="00CC3E4B"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Bentiu Field Office Daily Report</w:t>
      </w:r>
    </w:p>
    <w:p w14:paraId="137E3EA5" w14:textId="77777777" w:rsidR="00CC3E4B" w:rsidRPr="00A63AC8" w:rsidRDefault="00CC3E4B" w:rsidP="00EA6CDB">
      <w:pPr>
        <w:spacing w:after="0" w:line="240" w:lineRule="atLeast"/>
        <w:jc w:val="center"/>
        <w:rPr>
          <w:rFonts w:asciiTheme="majorBidi" w:eastAsia="Calibri" w:hAnsiTheme="majorBidi" w:cstheme="majorBidi"/>
          <w:sz w:val="24"/>
          <w:szCs w:val="24"/>
        </w:rPr>
      </w:pPr>
    </w:p>
    <w:p w14:paraId="6D35EE78" w14:textId="01B2503E" w:rsidR="00CC3E4B" w:rsidRPr="00A63AC8" w:rsidRDefault="003044B3" w:rsidP="00EA6CDB">
      <w:pPr>
        <w:spacing w:after="0" w:line="240" w:lineRule="atLeast"/>
        <w:jc w:val="center"/>
        <w:rPr>
          <w:rFonts w:asciiTheme="majorBidi" w:eastAsia="Calibri" w:hAnsiTheme="majorBidi" w:cstheme="majorBidi"/>
          <w:sz w:val="24"/>
          <w:szCs w:val="24"/>
        </w:rPr>
      </w:pPr>
      <w:r>
        <w:rPr>
          <w:rFonts w:asciiTheme="majorBidi" w:eastAsia="Calibri" w:hAnsiTheme="majorBidi" w:cstheme="majorBidi"/>
          <w:sz w:val="24"/>
          <w:szCs w:val="24"/>
        </w:rPr>
        <w:t>20</w:t>
      </w:r>
      <w:r w:rsidR="002A195C" w:rsidRPr="00A63AC8">
        <w:rPr>
          <w:rFonts w:asciiTheme="majorBidi" w:eastAsia="Calibri" w:hAnsiTheme="majorBidi" w:cstheme="majorBidi"/>
          <w:sz w:val="24"/>
          <w:szCs w:val="24"/>
        </w:rPr>
        <w:t xml:space="preserve"> November</w:t>
      </w:r>
      <w:r w:rsidR="00D16E7A" w:rsidRPr="00A63AC8">
        <w:rPr>
          <w:rFonts w:asciiTheme="majorBidi" w:eastAsia="Calibri" w:hAnsiTheme="majorBidi" w:cstheme="majorBidi"/>
          <w:sz w:val="24"/>
          <w:szCs w:val="24"/>
        </w:rPr>
        <w:t xml:space="preserve"> 2025</w:t>
      </w:r>
    </w:p>
    <w:p w14:paraId="490A6A14" w14:textId="77777777" w:rsidR="00CC3E4B" w:rsidRPr="00A63AC8" w:rsidRDefault="00CC3E4B" w:rsidP="00EA6CDB">
      <w:pPr>
        <w:spacing w:after="0" w:line="240" w:lineRule="atLeast"/>
        <w:jc w:val="center"/>
        <w:rPr>
          <w:rFonts w:asciiTheme="majorBidi" w:eastAsia="Calibri" w:hAnsiTheme="majorBidi" w:cstheme="majorBidi"/>
          <w:sz w:val="24"/>
          <w:szCs w:val="24"/>
        </w:rPr>
      </w:pPr>
    </w:p>
    <w:bookmarkEnd w:id="0"/>
    <w:p w14:paraId="4E34373A" w14:textId="77777777" w:rsidR="003A2DCE" w:rsidRDefault="000D3EBC" w:rsidP="003A2DCE">
      <w:pPr>
        <w:spacing w:line="240" w:lineRule="atLeast"/>
        <w:ind w:left="720"/>
        <w:rPr>
          <w:rFonts w:asciiTheme="majorBidi" w:eastAsia="Aptos" w:hAnsiTheme="majorBidi" w:cstheme="majorBidi"/>
          <w:b/>
          <w:bCs/>
          <w:sz w:val="24"/>
          <w:szCs w:val="24"/>
        </w:rPr>
      </w:pPr>
      <w:r w:rsidRPr="00A63AC8">
        <w:rPr>
          <w:rFonts w:asciiTheme="majorBidi" w:eastAsia="Palatino Linotype" w:hAnsiTheme="majorBidi" w:cstheme="majorBidi"/>
          <w:b/>
          <w:bCs/>
          <w:sz w:val="24"/>
          <w:szCs w:val="24"/>
        </w:rPr>
        <w:t>Highlights</w:t>
      </w:r>
      <w:bookmarkStart w:id="1" w:name="_Hlk172814707"/>
      <w:r w:rsidRPr="00A63AC8">
        <w:rPr>
          <w:rFonts w:asciiTheme="majorBidi" w:eastAsia="Aptos" w:hAnsiTheme="majorBidi" w:cstheme="majorBidi"/>
          <w:b/>
          <w:bCs/>
          <w:sz w:val="24"/>
          <w:szCs w:val="24"/>
        </w:rPr>
        <w:t xml:space="preserve"> </w:t>
      </w:r>
    </w:p>
    <w:p w14:paraId="4F98AAB7" w14:textId="30D3F394" w:rsidR="00B97FEF" w:rsidRDefault="003A2DCE" w:rsidP="003A2DCE">
      <w:pPr>
        <w:pStyle w:val="ListParagraph"/>
        <w:numPr>
          <w:ilvl w:val="0"/>
          <w:numId w:val="33"/>
        </w:numPr>
        <w:spacing w:line="240" w:lineRule="atLeast"/>
        <w:rPr>
          <w:rFonts w:asciiTheme="majorBidi" w:eastAsia="Aptos" w:hAnsiTheme="majorBidi" w:cstheme="majorBidi"/>
          <w:i/>
          <w:iCs/>
          <w:sz w:val="24"/>
          <w:szCs w:val="24"/>
        </w:rPr>
      </w:pPr>
      <w:r w:rsidRPr="003A2DCE">
        <w:rPr>
          <w:rFonts w:asciiTheme="majorBidi" w:eastAsia="Aptos" w:hAnsiTheme="majorBidi" w:cstheme="majorBidi"/>
          <w:i/>
          <w:iCs/>
          <w:sz w:val="24"/>
          <w:szCs w:val="24"/>
        </w:rPr>
        <w:t xml:space="preserve">HRD continued to monitor the political and security situation in </w:t>
      </w:r>
      <w:proofErr w:type="spellStart"/>
      <w:r w:rsidRPr="003A2DCE">
        <w:rPr>
          <w:rFonts w:asciiTheme="majorBidi" w:eastAsia="Aptos" w:hAnsiTheme="majorBidi" w:cstheme="majorBidi"/>
          <w:i/>
          <w:iCs/>
          <w:sz w:val="24"/>
          <w:szCs w:val="24"/>
        </w:rPr>
        <w:t>Panyijiar</w:t>
      </w:r>
      <w:proofErr w:type="spellEnd"/>
      <w:r w:rsidRPr="003A2DCE">
        <w:rPr>
          <w:rFonts w:asciiTheme="majorBidi" w:eastAsia="Aptos" w:hAnsiTheme="majorBidi" w:cstheme="majorBidi"/>
          <w:i/>
          <w:iCs/>
          <w:sz w:val="24"/>
          <w:szCs w:val="24"/>
        </w:rPr>
        <w:t xml:space="preserve"> County as the incoming Commissioner prepares to take overpower amidst alleged resistance by the ousted leader.</w:t>
      </w:r>
    </w:p>
    <w:p w14:paraId="4099C8EC" w14:textId="77777777" w:rsidR="003044B3" w:rsidRDefault="003044B3" w:rsidP="003044B3">
      <w:pPr>
        <w:pStyle w:val="ListParagraph"/>
        <w:spacing w:line="240" w:lineRule="atLeast"/>
        <w:ind w:left="1440"/>
        <w:rPr>
          <w:rFonts w:asciiTheme="majorBidi" w:eastAsia="Aptos" w:hAnsiTheme="majorBidi" w:cstheme="majorBidi"/>
          <w:i/>
          <w:iCs/>
          <w:sz w:val="24"/>
          <w:szCs w:val="24"/>
        </w:rPr>
      </w:pPr>
    </w:p>
    <w:p w14:paraId="4BA132BC" w14:textId="140BC1BF" w:rsidR="003044B3" w:rsidRPr="003044B3" w:rsidRDefault="003044B3" w:rsidP="003044B3">
      <w:pPr>
        <w:pStyle w:val="ListParagraph"/>
        <w:numPr>
          <w:ilvl w:val="0"/>
          <w:numId w:val="33"/>
        </w:numPr>
        <w:spacing w:after="160"/>
        <w:jc w:val="both"/>
        <w:rPr>
          <w:rFonts w:ascii="Times New Roman" w:eastAsia="Aptos" w:hAnsi="Times New Roman" w:cs="Times New Roman"/>
          <w:i/>
          <w:iCs/>
          <w:color w:val="1C1C1C"/>
          <w:kern w:val="2"/>
          <w:sz w:val="24"/>
          <w:szCs w:val="24"/>
          <w:shd w:val="clear" w:color="auto" w:fill="FFFFFF"/>
          <w14:ligatures w14:val="standardContextual"/>
        </w:rPr>
      </w:pPr>
      <w:r w:rsidRPr="003044B3">
        <w:rPr>
          <w:rFonts w:ascii="Times New Roman" w:eastAsia="Aptos" w:hAnsi="Times New Roman" w:cs="Times New Roman"/>
          <w:i/>
          <w:iCs/>
          <w:color w:val="1C1C1C"/>
          <w:kern w:val="2"/>
          <w:sz w:val="24"/>
          <w:szCs w:val="24"/>
          <w:shd w:val="clear" w:color="auto" w:fill="FFFFFF"/>
          <w14:ligatures w14:val="standardContextual"/>
        </w:rPr>
        <w:t xml:space="preserve">Suspected armed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bul</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nuer</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youths</w:t>
      </w:r>
      <w:r w:rsidR="009F446D">
        <w:rPr>
          <w:rFonts w:ascii="Times New Roman" w:eastAsia="Aptos" w:hAnsi="Times New Roman" w:cs="Times New Roman"/>
          <w:i/>
          <w:iCs/>
          <w:color w:val="1C1C1C"/>
          <w:kern w:val="2"/>
          <w:sz w:val="24"/>
          <w:szCs w:val="24"/>
          <w:shd w:val="clear" w:color="auto" w:fill="FFFFFF"/>
          <w14:ligatures w14:val="standardContextual"/>
        </w:rPr>
        <w:t xml:space="preserve"> from Mayom County</w:t>
      </w:r>
      <w:r w:rsidRPr="003044B3">
        <w:rPr>
          <w:rFonts w:ascii="Times New Roman" w:eastAsia="Aptos" w:hAnsi="Times New Roman" w:cs="Times New Roman"/>
          <w:i/>
          <w:iCs/>
          <w:color w:val="1C1C1C"/>
          <w:kern w:val="2"/>
          <w:sz w:val="24"/>
          <w:szCs w:val="24"/>
          <w:shd w:val="clear" w:color="auto" w:fill="FFFFFF"/>
          <w14:ligatures w14:val="standardContextual"/>
        </w:rPr>
        <w:t xml:space="preserve">, attack and loot three adult male civilians between Ariel and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Awila</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payams in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Abiemnom</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County, RAA on 17 November 2025</w:t>
      </w:r>
    </w:p>
    <w:p w14:paraId="7D791B45" w14:textId="77777777" w:rsidR="003A2DCE" w:rsidRPr="003A2DCE" w:rsidRDefault="003A2DCE" w:rsidP="003A2DCE">
      <w:pPr>
        <w:pStyle w:val="ListParagraph"/>
        <w:spacing w:line="240" w:lineRule="atLeast"/>
        <w:ind w:left="1440"/>
        <w:rPr>
          <w:rFonts w:asciiTheme="majorBidi" w:eastAsia="Aptos" w:hAnsiTheme="majorBidi" w:cstheme="majorBidi"/>
          <w:i/>
          <w:iCs/>
          <w:sz w:val="24"/>
          <w:szCs w:val="24"/>
        </w:rPr>
      </w:pPr>
    </w:p>
    <w:p w14:paraId="5D830393" w14:textId="77777777" w:rsidR="000D3EBC" w:rsidRPr="00A63AC8" w:rsidRDefault="000D3EBC" w:rsidP="000D3EBC">
      <w:pPr>
        <w:spacing w:after="0" w:line="240" w:lineRule="atLeast"/>
        <w:jc w:val="both"/>
        <w:rPr>
          <w:rFonts w:asciiTheme="majorBidi" w:eastAsia="Aptos" w:hAnsiTheme="majorBidi" w:cstheme="majorBidi"/>
          <w:sz w:val="24"/>
          <w:szCs w:val="24"/>
        </w:rPr>
      </w:pPr>
      <w:r w:rsidRPr="00A63AC8">
        <w:rPr>
          <w:rFonts w:asciiTheme="majorBidi" w:eastAsia="Aptos" w:hAnsiTheme="majorBidi" w:cstheme="majorBidi"/>
          <w:sz w:val="24"/>
          <w:szCs w:val="24"/>
        </w:rPr>
        <w:t xml:space="preserve"> </w:t>
      </w:r>
    </w:p>
    <w:p w14:paraId="6F5C305A" w14:textId="29B015CF" w:rsidR="000D3EBC" w:rsidRPr="006B7707" w:rsidRDefault="000D3EBC" w:rsidP="00A63AC8">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bookmarkStart w:id="2" w:name="_Hlk198224089"/>
      <w:bookmarkEnd w:id="1"/>
      <w:r w:rsidRPr="00A63AC8">
        <w:rPr>
          <w:rFonts w:asciiTheme="majorBidi" w:eastAsia="Calibri" w:hAnsiTheme="majorBidi" w:cstheme="majorBidi"/>
          <w:sz w:val="24"/>
          <w:szCs w:val="24"/>
        </w:rPr>
        <w:t>Political and Security Update</w:t>
      </w:r>
    </w:p>
    <w:p w14:paraId="2492E0E4" w14:textId="77777777" w:rsidR="006B7707" w:rsidRDefault="006B7707" w:rsidP="006B7707">
      <w:pPr>
        <w:spacing w:after="0" w:line="240" w:lineRule="atLeast"/>
        <w:ind w:left="360"/>
        <w:contextualSpacing/>
        <w:jc w:val="both"/>
        <w:rPr>
          <w:rFonts w:asciiTheme="majorBidi" w:eastAsia="Calibri" w:hAnsiTheme="majorBidi" w:cstheme="majorBidi"/>
          <w:sz w:val="24"/>
          <w:szCs w:val="24"/>
        </w:rPr>
      </w:pPr>
    </w:p>
    <w:p w14:paraId="3413C238" w14:textId="2A9EA4FE" w:rsidR="00AB3CA8" w:rsidRPr="00AB3CA8" w:rsidRDefault="00AB3CA8" w:rsidP="00AB3CA8">
      <w:pPr>
        <w:pStyle w:val="ListParagraph"/>
        <w:numPr>
          <w:ilvl w:val="0"/>
          <w:numId w:val="32"/>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r w:rsidRPr="00AB3CA8">
        <w:rPr>
          <w:rFonts w:asciiTheme="majorBidi" w:eastAsia="Aptos" w:hAnsiTheme="majorBidi" w:cstheme="majorBidi"/>
          <w:i/>
          <w:iCs/>
          <w:color w:val="1C1C1C"/>
          <w:kern w:val="2"/>
          <w:sz w:val="24"/>
          <w:szCs w:val="24"/>
          <w:shd w:val="clear" w:color="auto" w:fill="FFFFFF"/>
          <w14:ligatures w14:val="standardContextual"/>
        </w:rPr>
        <w:t xml:space="preserve">HRD continued to monitor the political and security situation in </w:t>
      </w:r>
      <w:proofErr w:type="spellStart"/>
      <w:r w:rsidRPr="00AB3CA8">
        <w:rPr>
          <w:rFonts w:asciiTheme="majorBidi" w:eastAsia="Aptos" w:hAnsiTheme="majorBidi" w:cstheme="majorBidi"/>
          <w:i/>
          <w:iCs/>
          <w:color w:val="1C1C1C"/>
          <w:kern w:val="2"/>
          <w:sz w:val="24"/>
          <w:szCs w:val="24"/>
          <w:shd w:val="clear" w:color="auto" w:fill="FFFFFF"/>
          <w14:ligatures w14:val="standardContextual"/>
        </w:rPr>
        <w:t>Panyijiar</w:t>
      </w:r>
      <w:proofErr w:type="spellEnd"/>
      <w:r w:rsidRPr="00AB3CA8">
        <w:rPr>
          <w:rFonts w:asciiTheme="majorBidi" w:eastAsia="Aptos" w:hAnsiTheme="majorBidi" w:cstheme="majorBidi"/>
          <w:i/>
          <w:iCs/>
          <w:color w:val="1C1C1C"/>
          <w:kern w:val="2"/>
          <w:sz w:val="24"/>
          <w:szCs w:val="24"/>
          <w:shd w:val="clear" w:color="auto" w:fill="FFFFFF"/>
          <w14:ligatures w14:val="standardContextual"/>
        </w:rPr>
        <w:t xml:space="preserve"> County as the incoming Commissioner prepares to take overpower amidst alleged resistance by the ousted leader. </w:t>
      </w:r>
    </w:p>
    <w:p w14:paraId="544ABC8F" w14:textId="77777777" w:rsidR="003044B3" w:rsidRDefault="003044B3" w:rsidP="003044B3">
      <w:pPr>
        <w:jc w:val="both"/>
        <w:rPr>
          <w:rFonts w:asciiTheme="majorBidi" w:eastAsia="Aptos" w:hAnsiTheme="majorBidi" w:cstheme="majorBidi"/>
          <w:color w:val="1C1C1C"/>
          <w:kern w:val="2"/>
          <w:sz w:val="24"/>
          <w:szCs w:val="24"/>
          <w:shd w:val="clear" w:color="auto" w:fill="FFFFFF"/>
          <w14:ligatures w14:val="standardContextual"/>
        </w:rPr>
      </w:pPr>
    </w:p>
    <w:p w14:paraId="512E47E9" w14:textId="34DE6EBB" w:rsidR="003044B3" w:rsidRPr="003044B3" w:rsidRDefault="003044B3" w:rsidP="003044B3">
      <w:pPr>
        <w:jc w:val="both"/>
        <w:rPr>
          <w:rFonts w:ascii="Times New Roman" w:eastAsia="Aptos" w:hAnsi="Times New Roman" w:cs="Times New Roman"/>
          <w:color w:val="1C1C1C"/>
          <w:kern w:val="2"/>
          <w:sz w:val="24"/>
          <w:szCs w:val="24"/>
          <w:shd w:val="clear" w:color="auto" w:fill="FFFFFF"/>
          <w14:ligatures w14:val="standardContextual"/>
        </w:rPr>
      </w:pPr>
      <w:r w:rsidRPr="003044B3">
        <w:rPr>
          <w:rFonts w:ascii="Times New Roman" w:eastAsia="Aptos" w:hAnsi="Times New Roman" w:cs="Times New Roman"/>
          <w:color w:val="1C1C1C"/>
          <w:kern w:val="2"/>
          <w:sz w:val="24"/>
          <w:szCs w:val="24"/>
          <w:shd w:val="clear" w:color="auto" w:fill="FFFFFF"/>
          <w14:ligatures w14:val="standardContextual"/>
        </w:rPr>
        <w:t xml:space="preserve">On 20 November 2025, HRD received information from multiple sources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including Brig. Gen. John Tap Puot, the area commander of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and the leader of Brigade 1 SPLA-IO, Division 4B. He was tasked by the SPLA-IO Sector Two and Division 4B to manage the ongoing situation in the county and to ensure that the ousted County Commissioner, Hon. Col. Gabriel Majok Bol, hands over leadership to the newly appointed commissioner, Col. Gai Riak Gaak. </w:t>
      </w:r>
    </w:p>
    <w:p w14:paraId="7789A450" w14:textId="77777777" w:rsidR="003044B3" w:rsidRPr="003044B3" w:rsidRDefault="003044B3" w:rsidP="003044B3">
      <w:pPr>
        <w:spacing w:after="160"/>
        <w:jc w:val="both"/>
        <w:rPr>
          <w:rFonts w:ascii="Times New Roman" w:eastAsia="Aptos" w:hAnsi="Times New Roman" w:cs="Times New Roman"/>
          <w:i/>
          <w:iCs/>
          <w:kern w:val="2"/>
          <w:sz w:val="24"/>
          <w:szCs w:val="24"/>
          <w14:ligatures w14:val="standardContextual"/>
        </w:rPr>
      </w:pPr>
      <w:r w:rsidRPr="003044B3">
        <w:rPr>
          <w:rFonts w:ascii="Times New Roman" w:eastAsia="Aptos" w:hAnsi="Times New Roman" w:cs="Times New Roman"/>
          <w:color w:val="1C1C1C"/>
          <w:kern w:val="2"/>
          <w:sz w:val="24"/>
          <w:szCs w:val="24"/>
          <w:shd w:val="clear" w:color="auto" w:fill="FFFFFF"/>
          <w14:ligatures w14:val="standardContextual"/>
        </w:rPr>
        <w:t xml:space="preserve">Brig. Gen. John Tap Puot reported to HRD that he held a meeting from 4 PM to 11 PM on 19 November 2025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Tiap</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Payam of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During the meeting, they discussed the relieve letter from Rt. Hon. Nathaniel Oyet Pierino, the acting SPLM/SPLA-IO RM chairman. He further disclosed that they also discussed letters from SPLM/A officials, some rejected the appointment of the new commissioner while others approved it. Some SPLM-IO party members from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at the state level, have also argued that the appointment of the new commissioner should be postponed until the court proceedings concerning SPLM leader, Dr. Riak Machar Teny are concluded.</w:t>
      </w:r>
    </w:p>
    <w:p w14:paraId="767175C3" w14:textId="77777777" w:rsidR="003044B3" w:rsidRPr="003044B3" w:rsidRDefault="003044B3" w:rsidP="003044B3">
      <w:pPr>
        <w:spacing w:after="160"/>
        <w:jc w:val="both"/>
        <w:rPr>
          <w:rFonts w:ascii="Times New Roman" w:eastAsia="Aptos" w:hAnsi="Times New Roman" w:cs="Times New Roman"/>
          <w:color w:val="1C1C1C"/>
          <w:kern w:val="2"/>
          <w:sz w:val="24"/>
          <w:szCs w:val="24"/>
          <w:shd w:val="clear" w:color="auto" w:fill="FFFFFF"/>
          <w14:ligatures w14:val="standardContextual"/>
        </w:rPr>
      </w:pPr>
      <w:r w:rsidRPr="003044B3">
        <w:rPr>
          <w:rFonts w:ascii="Times New Roman" w:eastAsia="Aptos" w:hAnsi="Times New Roman" w:cs="Times New Roman"/>
          <w:color w:val="1C1C1C"/>
          <w:kern w:val="2"/>
          <w:sz w:val="24"/>
          <w:szCs w:val="24"/>
          <w:shd w:val="clear" w:color="auto" w:fill="FFFFFF"/>
          <w14:ligatures w14:val="standardContextual"/>
        </w:rPr>
        <w:t xml:space="preserve">Brig. Gen. John Tap Puot assured UNMISS HRD in Bentiu, that he will maintain calm and ensure security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during these politically tense moments. He explained that he has informed the newly appointed commissioner to wait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Katieth</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Payam, north of the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headquarters, until 22 November. On that day, he will hold another meeting with all the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Nyuong</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Nuer SPLM-IO intellectuals, including Lt. Peter Ruot Chuol, the deputy SPLA-IO chief of staff for moral orientation, </w:t>
      </w:r>
      <w:r w:rsidRPr="003044B3">
        <w:rPr>
          <w:rFonts w:ascii="Times New Roman" w:eastAsia="Aptos" w:hAnsi="Times New Roman" w:cs="Times New Roman"/>
          <w:color w:val="1C1C1C"/>
          <w:kern w:val="2"/>
          <w:sz w:val="24"/>
          <w:szCs w:val="24"/>
          <w:shd w:val="clear" w:color="auto" w:fill="FFFFFF"/>
          <w14:ligatures w14:val="standardContextual"/>
        </w:rPr>
        <w:lastRenderedPageBreak/>
        <w:t xml:space="preserve">who is also from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This meeting will focus on how to address the current political situation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He aims to ensure proper procedures are followed without taking sides. </w:t>
      </w:r>
    </w:p>
    <w:p w14:paraId="4C090177" w14:textId="2A8AD92F" w:rsidR="003044B3" w:rsidRPr="003044B3" w:rsidRDefault="003044B3" w:rsidP="003044B3">
      <w:pPr>
        <w:spacing w:after="160"/>
        <w:jc w:val="both"/>
        <w:rPr>
          <w:rFonts w:ascii="Times New Roman" w:eastAsia="Aptos" w:hAnsi="Times New Roman" w:cs="Times New Roman"/>
          <w:i/>
          <w:iCs/>
          <w:color w:val="1C1C1C"/>
          <w:kern w:val="2"/>
          <w:sz w:val="24"/>
          <w:szCs w:val="24"/>
          <w:shd w:val="clear" w:color="auto" w:fill="FFFFFF"/>
          <w14:ligatures w14:val="standardContextual"/>
        </w:rPr>
      </w:pPr>
      <w:r>
        <w:rPr>
          <w:rFonts w:ascii="Times New Roman" w:eastAsia="Aptos" w:hAnsi="Times New Roman" w:cs="Times New Roman"/>
          <w:i/>
          <w:iCs/>
          <w:color w:val="1C1C1C"/>
          <w:kern w:val="2"/>
          <w:sz w:val="24"/>
          <w:szCs w:val="24"/>
          <w:shd w:val="clear" w:color="auto" w:fill="FFFFFF"/>
          <w14:ligatures w14:val="standardContextual"/>
        </w:rPr>
        <w:t xml:space="preserve">Comment: </w:t>
      </w:r>
      <w:r w:rsidRPr="003044B3">
        <w:rPr>
          <w:rFonts w:ascii="Times New Roman" w:eastAsia="Aptos" w:hAnsi="Times New Roman" w:cs="Times New Roman"/>
          <w:i/>
          <w:iCs/>
          <w:color w:val="1C1C1C"/>
          <w:kern w:val="2"/>
          <w:sz w:val="24"/>
          <w:szCs w:val="24"/>
          <w:shd w:val="clear" w:color="auto" w:fill="FFFFFF"/>
          <w14:ligatures w14:val="standardContextual"/>
        </w:rPr>
        <w:t xml:space="preserve">HRD will continue to monitor the situation and to update accordingly </w:t>
      </w:r>
    </w:p>
    <w:p w14:paraId="125E3064" w14:textId="77777777" w:rsidR="003044B3" w:rsidRPr="003044B3" w:rsidRDefault="003044B3" w:rsidP="003044B3">
      <w:pPr>
        <w:spacing w:after="160"/>
        <w:jc w:val="both"/>
        <w:rPr>
          <w:rFonts w:ascii="Times New Roman" w:eastAsia="Aptos" w:hAnsi="Times New Roman" w:cs="Times New Roman"/>
          <w:color w:val="1C1C1C"/>
          <w:kern w:val="2"/>
          <w:sz w:val="24"/>
          <w:szCs w:val="24"/>
          <w:shd w:val="clear" w:color="auto" w:fill="FFFFFF"/>
          <w14:ligatures w14:val="standardContextual"/>
        </w:rPr>
      </w:pPr>
    </w:p>
    <w:p w14:paraId="4507D36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DC3997">
        <w:rPr>
          <w:rFonts w:asciiTheme="majorBidi" w:eastAsia="Palatino Linotype" w:hAnsiTheme="majorBidi" w:cstheme="majorBidi"/>
          <w:sz w:val="24"/>
          <w:szCs w:val="24"/>
        </w:rPr>
        <w:t>Human Rights in the Electoral Process.</w:t>
      </w:r>
    </w:p>
    <w:p w14:paraId="5845B091" w14:textId="77777777" w:rsid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Violations/Abuses</w:t>
      </w:r>
    </w:p>
    <w:p w14:paraId="39B89D50" w14:textId="77777777" w:rsidR="003044B3" w:rsidRDefault="003044B3" w:rsidP="003044B3">
      <w:pPr>
        <w:pStyle w:val="ListParagraph"/>
        <w:spacing w:after="160"/>
        <w:ind w:left="360"/>
        <w:jc w:val="both"/>
        <w:rPr>
          <w:rFonts w:ascii="Times New Roman" w:eastAsia="Aptos" w:hAnsi="Times New Roman" w:cs="Times New Roman"/>
          <w:i/>
          <w:iCs/>
          <w:color w:val="1C1C1C"/>
          <w:kern w:val="2"/>
          <w:sz w:val="24"/>
          <w:szCs w:val="24"/>
          <w:shd w:val="clear" w:color="auto" w:fill="FFFFFF"/>
          <w14:ligatures w14:val="standardContextual"/>
        </w:rPr>
      </w:pPr>
    </w:p>
    <w:p w14:paraId="6E134E52" w14:textId="4A344A03" w:rsidR="003044B3" w:rsidRPr="003044B3" w:rsidRDefault="003044B3" w:rsidP="003044B3">
      <w:pPr>
        <w:pStyle w:val="ListParagraph"/>
        <w:numPr>
          <w:ilvl w:val="0"/>
          <w:numId w:val="32"/>
        </w:numPr>
        <w:spacing w:after="160"/>
        <w:jc w:val="both"/>
        <w:rPr>
          <w:rFonts w:ascii="Times New Roman" w:eastAsia="Aptos" w:hAnsi="Times New Roman" w:cs="Times New Roman"/>
          <w:i/>
          <w:iCs/>
          <w:color w:val="1C1C1C"/>
          <w:kern w:val="2"/>
          <w:sz w:val="24"/>
          <w:szCs w:val="24"/>
          <w:shd w:val="clear" w:color="auto" w:fill="FFFFFF"/>
          <w14:ligatures w14:val="standardContextual"/>
        </w:rPr>
      </w:pPr>
      <w:r w:rsidRPr="003044B3">
        <w:rPr>
          <w:rFonts w:ascii="Times New Roman" w:eastAsia="Aptos" w:hAnsi="Times New Roman" w:cs="Times New Roman"/>
          <w:i/>
          <w:iCs/>
          <w:color w:val="1C1C1C"/>
          <w:kern w:val="2"/>
          <w:sz w:val="24"/>
          <w:szCs w:val="24"/>
          <w:shd w:val="clear" w:color="auto" w:fill="FFFFFF"/>
          <w14:ligatures w14:val="standardContextual"/>
        </w:rPr>
        <w:t xml:space="preserve">Suspected armed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bul</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nuer</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youths</w:t>
      </w:r>
      <w:r w:rsidR="009F446D">
        <w:rPr>
          <w:rFonts w:ascii="Times New Roman" w:eastAsia="Aptos" w:hAnsi="Times New Roman" w:cs="Times New Roman"/>
          <w:i/>
          <w:iCs/>
          <w:color w:val="1C1C1C"/>
          <w:kern w:val="2"/>
          <w:sz w:val="24"/>
          <w:szCs w:val="24"/>
          <w:shd w:val="clear" w:color="auto" w:fill="FFFFFF"/>
          <w14:ligatures w14:val="standardContextual"/>
        </w:rPr>
        <w:t xml:space="preserve"> from Mayom County</w:t>
      </w:r>
      <w:r w:rsidRPr="003044B3">
        <w:rPr>
          <w:rFonts w:ascii="Times New Roman" w:eastAsia="Aptos" w:hAnsi="Times New Roman" w:cs="Times New Roman"/>
          <w:i/>
          <w:iCs/>
          <w:color w:val="1C1C1C"/>
          <w:kern w:val="2"/>
          <w:sz w:val="24"/>
          <w:szCs w:val="24"/>
          <w:shd w:val="clear" w:color="auto" w:fill="FFFFFF"/>
          <w14:ligatures w14:val="standardContextual"/>
        </w:rPr>
        <w:t xml:space="preserve">, attack and loot three adult male civilians between Ariel and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Awila</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payams in </w:t>
      </w:r>
      <w:proofErr w:type="spellStart"/>
      <w:r w:rsidRPr="003044B3">
        <w:rPr>
          <w:rFonts w:ascii="Times New Roman" w:eastAsia="Aptos" w:hAnsi="Times New Roman" w:cs="Times New Roman"/>
          <w:i/>
          <w:iCs/>
          <w:color w:val="1C1C1C"/>
          <w:kern w:val="2"/>
          <w:sz w:val="24"/>
          <w:szCs w:val="24"/>
          <w:shd w:val="clear" w:color="auto" w:fill="FFFFFF"/>
          <w14:ligatures w14:val="standardContextual"/>
        </w:rPr>
        <w:t>Abiemnom</w:t>
      </w:r>
      <w:proofErr w:type="spellEnd"/>
      <w:r w:rsidRPr="003044B3">
        <w:rPr>
          <w:rFonts w:ascii="Times New Roman" w:eastAsia="Aptos" w:hAnsi="Times New Roman" w:cs="Times New Roman"/>
          <w:i/>
          <w:iCs/>
          <w:color w:val="1C1C1C"/>
          <w:kern w:val="2"/>
          <w:sz w:val="24"/>
          <w:szCs w:val="24"/>
          <w:shd w:val="clear" w:color="auto" w:fill="FFFFFF"/>
          <w14:ligatures w14:val="standardContextual"/>
        </w:rPr>
        <w:t xml:space="preserve"> County, RAA on 17 November 2025</w:t>
      </w:r>
    </w:p>
    <w:p w14:paraId="5C8BB344" w14:textId="77777777" w:rsidR="003044B3" w:rsidRDefault="003044B3" w:rsidP="003044B3">
      <w:pPr>
        <w:pStyle w:val="ListParagraph"/>
        <w:spacing w:after="160"/>
        <w:ind w:left="360"/>
        <w:jc w:val="both"/>
        <w:rPr>
          <w:rFonts w:ascii="Times New Roman" w:eastAsia="Aptos" w:hAnsi="Times New Roman" w:cs="Times New Roman"/>
          <w:color w:val="1C1C1C"/>
          <w:kern w:val="2"/>
          <w:sz w:val="24"/>
          <w:szCs w:val="24"/>
          <w:shd w:val="clear" w:color="auto" w:fill="FFFFFF"/>
          <w14:ligatures w14:val="standardContextual"/>
        </w:rPr>
      </w:pPr>
    </w:p>
    <w:p w14:paraId="75B09EF0" w14:textId="4F71D1D5" w:rsidR="003044B3" w:rsidRPr="003044B3" w:rsidRDefault="003044B3" w:rsidP="003044B3">
      <w:pPr>
        <w:pStyle w:val="ListParagraph"/>
        <w:spacing w:after="160"/>
        <w:ind w:left="360"/>
        <w:jc w:val="both"/>
        <w:rPr>
          <w:rFonts w:ascii="Times New Roman" w:eastAsia="Aptos" w:hAnsi="Times New Roman" w:cs="Times New Roman"/>
          <w:color w:val="1C1C1C"/>
          <w:kern w:val="2"/>
          <w:sz w:val="24"/>
          <w:szCs w:val="24"/>
          <w:shd w:val="clear" w:color="auto" w:fill="FFFFFF"/>
          <w14:ligatures w14:val="standardContextual"/>
        </w:rPr>
      </w:pPr>
      <w:r w:rsidRPr="003044B3">
        <w:rPr>
          <w:rFonts w:ascii="Times New Roman" w:eastAsia="Aptos" w:hAnsi="Times New Roman" w:cs="Times New Roman"/>
          <w:color w:val="1C1C1C"/>
          <w:kern w:val="2"/>
          <w:sz w:val="24"/>
          <w:szCs w:val="24"/>
          <w:shd w:val="clear" w:color="auto" w:fill="FFFFFF"/>
          <w14:ligatures w14:val="standardContextual"/>
        </w:rPr>
        <w:t xml:space="preserve">On 20 November 2025, local authority sources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Abiemnom</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of RAA, reported to HRD today that on 17 November at approximately 8 AM, three adult civilians traveling on motor bike along the main road between Mayom County in Unity State and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Abiemnom</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of RAA were attacked. The sources described that the incident occurred at the junction between Ariel and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Awila</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Payams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Abiemnom</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County, where six armed youths, suspected to be Bul Nuer youths from Mayom and armed with AK-47 rifles, attacked these civilians who were travelling on a boda-boda. The sources stated that the civilians were robbed of their personal belonging, but that the motor bike was not stolen or damaged. Security forces were dispatched by the local authority in </w:t>
      </w:r>
      <w:proofErr w:type="spellStart"/>
      <w:r w:rsidRPr="003044B3">
        <w:rPr>
          <w:rFonts w:ascii="Times New Roman" w:eastAsia="Aptos" w:hAnsi="Times New Roman" w:cs="Times New Roman"/>
          <w:color w:val="1C1C1C"/>
          <w:kern w:val="2"/>
          <w:sz w:val="24"/>
          <w:szCs w:val="24"/>
          <w:shd w:val="clear" w:color="auto" w:fill="FFFFFF"/>
          <w14:ligatures w14:val="standardContextual"/>
        </w:rPr>
        <w:t>Awila</w:t>
      </w:r>
      <w:proofErr w:type="spellEnd"/>
      <w:r w:rsidRPr="003044B3">
        <w:rPr>
          <w:rFonts w:ascii="Times New Roman" w:eastAsia="Aptos" w:hAnsi="Times New Roman" w:cs="Times New Roman"/>
          <w:color w:val="1C1C1C"/>
          <w:kern w:val="2"/>
          <w:sz w:val="24"/>
          <w:szCs w:val="24"/>
          <w:shd w:val="clear" w:color="auto" w:fill="FFFFFF"/>
          <w14:ligatures w14:val="standardContextual"/>
        </w:rPr>
        <w:t xml:space="preserve"> Payam to investigate the incident, but by the time they arrived, the assailants had already fled the area.</w:t>
      </w:r>
    </w:p>
    <w:p w14:paraId="2B58E82E" w14:textId="77777777" w:rsidR="00B97FEF" w:rsidRDefault="00B97FEF" w:rsidP="00B97FEF">
      <w:pPr>
        <w:spacing w:after="0" w:line="240" w:lineRule="atLeast"/>
        <w:ind w:left="360"/>
        <w:contextualSpacing/>
        <w:jc w:val="both"/>
        <w:rPr>
          <w:rFonts w:asciiTheme="majorBidi" w:eastAsia="Palatino Linotype" w:hAnsiTheme="majorBidi" w:cstheme="majorBidi"/>
          <w:sz w:val="24"/>
          <w:szCs w:val="24"/>
        </w:rPr>
      </w:pPr>
    </w:p>
    <w:p w14:paraId="18D0D966"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Sexual Violence (CRSV)</w:t>
      </w:r>
    </w:p>
    <w:p w14:paraId="1F30EB1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Gender-Based Violence (SGBV)</w:t>
      </w:r>
    </w:p>
    <w:p w14:paraId="694515C0" w14:textId="5E423089"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Civic Space and Participation</w:t>
      </w:r>
    </w:p>
    <w:bookmarkEnd w:id="2"/>
    <w:bookmarkEnd w:id="3"/>
    <w:p w14:paraId="1A6059C4" w14:textId="0C93D2FF" w:rsidR="000D3EBC" w:rsidRPr="00A63AC8" w:rsidRDefault="00E6378E" w:rsidP="00A63AC8">
      <w:pPr>
        <w:numPr>
          <w:ilvl w:val="0"/>
          <w:numId w:val="1"/>
        </w:numPr>
        <w:spacing w:after="0" w:line="240" w:lineRule="atLeast"/>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A</w:t>
      </w:r>
      <w:r w:rsidR="000D3EBC" w:rsidRPr="00A63AC8">
        <w:rPr>
          <w:rFonts w:asciiTheme="majorBidi" w:eastAsia="Palatino Linotype" w:hAnsiTheme="majorBidi" w:cstheme="majorBidi"/>
          <w:sz w:val="24"/>
          <w:szCs w:val="24"/>
        </w:rPr>
        <w:t>ccountability</w:t>
      </w:r>
    </w:p>
    <w:p w14:paraId="7D608712"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Transitional Justice.</w:t>
      </w:r>
    </w:p>
    <w:p w14:paraId="7B2AB9B1"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Engagement and Capacity Building.</w:t>
      </w:r>
    </w:p>
    <w:sectPr w:rsidR="000D3EBC" w:rsidRPr="00A63AC8"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7CBD" w14:textId="77777777" w:rsidR="00C54C63" w:rsidRDefault="00C54C63" w:rsidP="004C4101">
      <w:pPr>
        <w:spacing w:after="0" w:line="240" w:lineRule="auto"/>
      </w:pPr>
      <w:r>
        <w:separator/>
      </w:r>
    </w:p>
  </w:endnote>
  <w:endnote w:type="continuationSeparator" w:id="0">
    <w:p w14:paraId="6CDAB02B" w14:textId="77777777" w:rsidR="00C54C63" w:rsidRDefault="00C54C63"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712002B"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3044B3">
          <w:rPr>
            <w:rFonts w:ascii="Times New Roman" w:hAnsi="Times New Roman" w:cs="Times New Roman"/>
            <w:color w:val="0070C0"/>
            <w:sz w:val="20"/>
            <w:szCs w:val="20"/>
          </w:rPr>
          <w:t>20</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3DB4" w14:textId="77777777" w:rsidR="00C54C63" w:rsidRDefault="00C54C63" w:rsidP="004C4101">
      <w:pPr>
        <w:spacing w:after="0" w:line="240" w:lineRule="auto"/>
      </w:pPr>
      <w:r>
        <w:separator/>
      </w:r>
    </w:p>
  </w:footnote>
  <w:footnote w:type="continuationSeparator" w:id="0">
    <w:p w14:paraId="79AD8C1F" w14:textId="77777777" w:rsidR="00C54C63" w:rsidRDefault="00C54C63"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D733F"/>
    <w:multiLevelType w:val="hybridMultilevel"/>
    <w:tmpl w:val="EEDC2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A57D3"/>
    <w:multiLevelType w:val="hybridMultilevel"/>
    <w:tmpl w:val="FEAA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4A00D33"/>
    <w:multiLevelType w:val="hybridMultilevel"/>
    <w:tmpl w:val="9A82E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6A63B9"/>
    <w:multiLevelType w:val="hybridMultilevel"/>
    <w:tmpl w:val="165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95ABA"/>
    <w:multiLevelType w:val="hybridMultilevel"/>
    <w:tmpl w:val="C73A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B3BDF"/>
    <w:multiLevelType w:val="hybridMultilevel"/>
    <w:tmpl w:val="2BE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6" w15:restartNumberingAfterBreak="0">
    <w:nsid w:val="622F005D"/>
    <w:multiLevelType w:val="hybridMultilevel"/>
    <w:tmpl w:val="A582D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9"/>
  </w:num>
  <w:num w:numId="2" w16cid:durableId="395399109">
    <w:abstractNumId w:val="5"/>
  </w:num>
  <w:num w:numId="3" w16cid:durableId="1713265759">
    <w:abstractNumId w:val="1"/>
  </w:num>
  <w:num w:numId="4" w16cid:durableId="802162705">
    <w:abstractNumId w:val="6"/>
  </w:num>
  <w:num w:numId="5" w16cid:durableId="1092363264">
    <w:abstractNumId w:val="19"/>
  </w:num>
  <w:num w:numId="6" w16cid:durableId="734858615">
    <w:abstractNumId w:val="12"/>
  </w:num>
  <w:num w:numId="7" w16cid:durableId="186795121">
    <w:abstractNumId w:val="20"/>
  </w:num>
  <w:num w:numId="8" w16cid:durableId="1151023901">
    <w:abstractNumId w:val="18"/>
  </w:num>
  <w:num w:numId="9" w16cid:durableId="49310161">
    <w:abstractNumId w:val="23"/>
  </w:num>
  <w:num w:numId="10" w16cid:durableId="540361275">
    <w:abstractNumId w:val="3"/>
  </w:num>
  <w:num w:numId="11" w16cid:durableId="1405254272">
    <w:abstractNumId w:val="27"/>
  </w:num>
  <w:num w:numId="12" w16cid:durableId="746726826">
    <w:abstractNumId w:val="25"/>
  </w:num>
  <w:num w:numId="13" w16cid:durableId="2008433917">
    <w:abstractNumId w:val="13"/>
  </w:num>
  <w:num w:numId="14" w16cid:durableId="1071661601">
    <w:abstractNumId w:val="16"/>
  </w:num>
  <w:num w:numId="15" w16cid:durableId="1199465848">
    <w:abstractNumId w:val="31"/>
  </w:num>
  <w:num w:numId="16" w16cid:durableId="1252660467">
    <w:abstractNumId w:val="28"/>
  </w:num>
  <w:num w:numId="17" w16cid:durableId="610169401">
    <w:abstractNumId w:val="15"/>
  </w:num>
  <w:num w:numId="18" w16cid:durableId="1934047371">
    <w:abstractNumId w:val="24"/>
  </w:num>
  <w:num w:numId="19" w16cid:durableId="1067260545">
    <w:abstractNumId w:val="30"/>
  </w:num>
  <w:num w:numId="20" w16cid:durableId="1938824557">
    <w:abstractNumId w:val="8"/>
  </w:num>
  <w:num w:numId="21" w16cid:durableId="1572274469">
    <w:abstractNumId w:val="4"/>
  </w:num>
  <w:num w:numId="22" w16cid:durableId="1388920052">
    <w:abstractNumId w:val="8"/>
  </w:num>
  <w:num w:numId="23" w16cid:durableId="472018424">
    <w:abstractNumId w:val="2"/>
  </w:num>
  <w:num w:numId="24" w16cid:durableId="1405565290">
    <w:abstractNumId w:val="21"/>
  </w:num>
  <w:num w:numId="25" w16cid:durableId="437412055">
    <w:abstractNumId w:val="22"/>
  </w:num>
  <w:num w:numId="26" w16cid:durableId="1711760577">
    <w:abstractNumId w:val="0"/>
  </w:num>
  <w:num w:numId="27" w16cid:durableId="845560543">
    <w:abstractNumId w:val="17"/>
  </w:num>
  <w:num w:numId="28" w16cid:durableId="612831270">
    <w:abstractNumId w:val="14"/>
  </w:num>
  <w:num w:numId="29" w16cid:durableId="209463429">
    <w:abstractNumId w:val="11"/>
  </w:num>
  <w:num w:numId="30" w16cid:durableId="994142562">
    <w:abstractNumId w:val="10"/>
  </w:num>
  <w:num w:numId="31" w16cid:durableId="1593977976">
    <w:abstractNumId w:val="9"/>
  </w:num>
  <w:num w:numId="32" w16cid:durableId="85656551">
    <w:abstractNumId w:val="26"/>
  </w:num>
  <w:num w:numId="33" w16cid:durableId="193031031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352D"/>
    <w:rsid w:val="00075149"/>
    <w:rsid w:val="000751E6"/>
    <w:rsid w:val="000761BF"/>
    <w:rsid w:val="00076A58"/>
    <w:rsid w:val="000774A1"/>
    <w:rsid w:val="00077BCF"/>
    <w:rsid w:val="00085B02"/>
    <w:rsid w:val="00087043"/>
    <w:rsid w:val="0008754C"/>
    <w:rsid w:val="000966F6"/>
    <w:rsid w:val="000A01AD"/>
    <w:rsid w:val="000A3DC8"/>
    <w:rsid w:val="000A495E"/>
    <w:rsid w:val="000A5829"/>
    <w:rsid w:val="000A6681"/>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97C12"/>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B7D16"/>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044B3"/>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2DCE"/>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1FF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0D9A"/>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0FB9"/>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193E"/>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17AE6"/>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707"/>
    <w:rsid w:val="006B7A94"/>
    <w:rsid w:val="006C02C1"/>
    <w:rsid w:val="006C1A76"/>
    <w:rsid w:val="006C38FE"/>
    <w:rsid w:val="006D7430"/>
    <w:rsid w:val="006D7AE3"/>
    <w:rsid w:val="006E1A64"/>
    <w:rsid w:val="006E2262"/>
    <w:rsid w:val="006E3689"/>
    <w:rsid w:val="006E3745"/>
    <w:rsid w:val="006E4231"/>
    <w:rsid w:val="006E759D"/>
    <w:rsid w:val="006E78B6"/>
    <w:rsid w:val="006F03A9"/>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3502"/>
    <w:rsid w:val="00734459"/>
    <w:rsid w:val="00734DEA"/>
    <w:rsid w:val="00734EE3"/>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87D5C"/>
    <w:rsid w:val="00791396"/>
    <w:rsid w:val="007913CF"/>
    <w:rsid w:val="00796049"/>
    <w:rsid w:val="00796120"/>
    <w:rsid w:val="00796D0A"/>
    <w:rsid w:val="00797954"/>
    <w:rsid w:val="00797A3E"/>
    <w:rsid w:val="007A1357"/>
    <w:rsid w:val="007A4556"/>
    <w:rsid w:val="007A4B1A"/>
    <w:rsid w:val="007A4B4B"/>
    <w:rsid w:val="007A4E66"/>
    <w:rsid w:val="007A52C0"/>
    <w:rsid w:val="007A66FE"/>
    <w:rsid w:val="007A7BAE"/>
    <w:rsid w:val="007A7C0D"/>
    <w:rsid w:val="007A7C4F"/>
    <w:rsid w:val="007B2309"/>
    <w:rsid w:val="007B2F05"/>
    <w:rsid w:val="007B2F8B"/>
    <w:rsid w:val="007C12D0"/>
    <w:rsid w:val="007C2B47"/>
    <w:rsid w:val="007C3ABD"/>
    <w:rsid w:val="007C643E"/>
    <w:rsid w:val="007C6840"/>
    <w:rsid w:val="007D23D5"/>
    <w:rsid w:val="007D5535"/>
    <w:rsid w:val="007D5CE6"/>
    <w:rsid w:val="007E21D9"/>
    <w:rsid w:val="007E468A"/>
    <w:rsid w:val="007E46EB"/>
    <w:rsid w:val="007E51AD"/>
    <w:rsid w:val="007E7FEF"/>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14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B5443"/>
    <w:rsid w:val="009C190C"/>
    <w:rsid w:val="009C4F10"/>
    <w:rsid w:val="009C4F6B"/>
    <w:rsid w:val="009C594D"/>
    <w:rsid w:val="009C67BD"/>
    <w:rsid w:val="009D096B"/>
    <w:rsid w:val="009D192C"/>
    <w:rsid w:val="009D50A2"/>
    <w:rsid w:val="009D583E"/>
    <w:rsid w:val="009D6F3E"/>
    <w:rsid w:val="009E25A0"/>
    <w:rsid w:val="009E366B"/>
    <w:rsid w:val="009E467E"/>
    <w:rsid w:val="009E48B9"/>
    <w:rsid w:val="009E6EB5"/>
    <w:rsid w:val="009E7FA6"/>
    <w:rsid w:val="009F12D7"/>
    <w:rsid w:val="009F23C7"/>
    <w:rsid w:val="009F3261"/>
    <w:rsid w:val="009F33F5"/>
    <w:rsid w:val="009F406B"/>
    <w:rsid w:val="009F446D"/>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5D7"/>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6CC"/>
    <w:rsid w:val="00A62F15"/>
    <w:rsid w:val="00A63AC8"/>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3CA8"/>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300F"/>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60E9"/>
    <w:rsid w:val="00B97352"/>
    <w:rsid w:val="00B97FEF"/>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078CC"/>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4C63"/>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719"/>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3D1"/>
    <w:rsid w:val="00DB1FA9"/>
    <w:rsid w:val="00DB550E"/>
    <w:rsid w:val="00DB7840"/>
    <w:rsid w:val="00DB7C14"/>
    <w:rsid w:val="00DC1B92"/>
    <w:rsid w:val="00DC28D6"/>
    <w:rsid w:val="00DC3511"/>
    <w:rsid w:val="00DC3997"/>
    <w:rsid w:val="00DC45D8"/>
    <w:rsid w:val="00DC50BF"/>
    <w:rsid w:val="00DC63AD"/>
    <w:rsid w:val="00DC744C"/>
    <w:rsid w:val="00DD049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78E"/>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23AB"/>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6566"/>
    <w:rsid w:val="00F879E1"/>
    <w:rsid w:val="00F910EB"/>
    <w:rsid w:val="00F9126D"/>
    <w:rsid w:val="00F936B7"/>
    <w:rsid w:val="00F94975"/>
    <w:rsid w:val="00F94C4A"/>
    <w:rsid w:val="00F94D86"/>
    <w:rsid w:val="00FA23C8"/>
    <w:rsid w:val="00FA415D"/>
    <w:rsid w:val="00FA4878"/>
    <w:rsid w:val="00FA5961"/>
    <w:rsid w:val="00FA5A0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530625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2025-11-20T15:29:00Z</dcterms:created>
  <dcterms:modified xsi:type="dcterms:W3CDTF">2025-11-20T15:33:00Z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