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FE1C74" w:rsidRDefault="00906EEC" w:rsidP="00A47B94">
      <w:pPr>
        <w:spacing w:after="0" w:line="240" w:lineRule="auto"/>
        <w:jc w:val="center"/>
        <w:rPr>
          <w:rFonts w:asciiTheme="majorBidi" w:eastAsia="Times New Roman" w:hAnsiTheme="majorBidi" w:cstheme="majorBidi"/>
          <w:spacing w:val="-5"/>
          <w:kern w:val="0"/>
          <w:position w:val="-4"/>
          <w14:ligatures w14:val="none"/>
        </w:rPr>
      </w:pPr>
      <w:r w:rsidRPr="00FE1C74">
        <w:rPr>
          <w:rFonts w:asciiTheme="majorBidi" w:eastAsia="Times New Roman" w:hAnsiTheme="majorBidi" w:cstheme="majorBidi"/>
          <w:spacing w:val="-10"/>
          <w:kern w:val="0"/>
          <w14:ligatures w14:val="none"/>
        </w:rPr>
        <w:t xml:space="preserve">UNITED NATIONS   </w:t>
      </w:r>
      <w:r w:rsidRPr="00FE1C74">
        <w:rPr>
          <w:rFonts w:asciiTheme="majorBidi" w:eastAsia="Times New Roman" w:hAnsiTheme="majorBidi" w:cstheme="majorBidi"/>
          <w:spacing w:val="-5"/>
          <w:kern w:val="0"/>
          <w14:ligatures w14:val="none"/>
        </w:rPr>
        <w:t xml:space="preserve"> </w:t>
      </w:r>
      <w:r w:rsidRPr="00FE1C74">
        <w:rPr>
          <w:rFonts w:asciiTheme="majorBidi" w:eastAsia="Calibri" w:hAnsiTheme="majorBidi" w:cstheme="majorBidi"/>
          <w:noProof/>
          <w:kern w:val="0"/>
          <w14:ligatures w14:val="none"/>
        </w:rPr>
        <w:object w:dxaOrig="690" w:dyaOrig="585" w14:anchorId="6F55CC4C">
          <v:rect id="rectole0000000000" o:spid="_x0000_i1025" style="width:35.25pt;height:30.75pt" o:ole="" o:preferrelative="t" stroked="f">
            <v:imagedata r:id="rId7" o:title=""/>
          </v:rect>
          <o:OLEObject Type="Embed" ProgID="StaticMetafile" ShapeID="rectole0000000000" DrawAspect="Content" ObjectID="_1825257290" r:id="rId8"/>
        </w:object>
      </w:r>
      <w:r w:rsidRPr="00FE1C74">
        <w:rPr>
          <w:rFonts w:asciiTheme="majorBidi" w:eastAsia="Times New Roman" w:hAnsiTheme="majorBidi" w:cstheme="majorBidi"/>
          <w:kern w:val="0"/>
          <w:position w:val="-4"/>
          <w14:ligatures w14:val="none"/>
        </w:rPr>
        <w:t xml:space="preserve">      </w:t>
      </w:r>
      <w:r w:rsidRPr="00FE1C74">
        <w:rPr>
          <w:rFonts w:asciiTheme="majorBidi" w:eastAsia="Times New Roman" w:hAnsiTheme="majorBidi" w:cstheme="majorBidi"/>
          <w:spacing w:val="-10"/>
          <w:kern w:val="0"/>
          <w:position w:val="-4"/>
          <w14:ligatures w14:val="none"/>
        </w:rPr>
        <w:t xml:space="preserve"> </w:t>
      </w:r>
      <w:proofErr w:type="spellStart"/>
      <w:r w:rsidRPr="00FE1C74">
        <w:rPr>
          <w:rFonts w:asciiTheme="majorBidi" w:eastAsia="Times New Roman" w:hAnsiTheme="majorBidi" w:cstheme="majorBidi"/>
          <w:b/>
          <w:kern w:val="0"/>
          <w:position w:val="-4"/>
          <w:rtl/>
          <w14:ligatures w14:val="none"/>
        </w:rPr>
        <w:t>ألأمم</w:t>
      </w:r>
      <w:proofErr w:type="spellEnd"/>
      <w:r w:rsidRPr="00FE1C74">
        <w:rPr>
          <w:rFonts w:asciiTheme="majorBidi" w:eastAsia="Times New Roman" w:hAnsiTheme="majorBidi" w:cstheme="majorBidi"/>
          <w:b/>
          <w:kern w:val="0"/>
          <w:position w:val="-4"/>
          <w:rtl/>
          <w14:ligatures w14:val="none"/>
        </w:rPr>
        <w:t xml:space="preserve"> المتحدة</w:t>
      </w:r>
    </w:p>
    <w:p w14:paraId="04F5BFDE" w14:textId="77777777" w:rsidR="00906EEC" w:rsidRPr="00FE1C74" w:rsidRDefault="00906EEC" w:rsidP="00112D99">
      <w:pPr>
        <w:spacing w:after="0" w:line="240" w:lineRule="auto"/>
        <w:jc w:val="center"/>
        <w:rPr>
          <w:rFonts w:asciiTheme="majorBidi" w:eastAsia="Times New Roman" w:hAnsiTheme="majorBidi" w:cstheme="majorBidi"/>
          <w:kern w:val="0"/>
          <w14:ligatures w14:val="none"/>
        </w:rPr>
      </w:pPr>
      <w:r w:rsidRPr="00FE1C74">
        <w:rPr>
          <w:rFonts w:asciiTheme="majorBidi" w:eastAsia="Times New Roman" w:hAnsiTheme="majorBidi" w:cstheme="majorBidi"/>
          <w:b/>
          <w:i/>
          <w:kern w:val="0"/>
          <w14:ligatures w14:val="none"/>
        </w:rPr>
        <w:tab/>
      </w:r>
      <w:r w:rsidRPr="00FE1C74">
        <w:rPr>
          <w:rFonts w:asciiTheme="majorBidi" w:eastAsia="Times New Roman" w:hAnsiTheme="majorBidi" w:cstheme="majorBidi"/>
          <w:kern w:val="0"/>
          <w14:ligatures w14:val="none"/>
        </w:rPr>
        <w:t>United Nations Mission in South Sudan (UNMISS)</w:t>
      </w:r>
    </w:p>
    <w:p w14:paraId="62CE69BC"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23BB3315"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Human Rights Division (HRD)</w:t>
      </w:r>
    </w:p>
    <w:p w14:paraId="5FA361AD"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19E71AC4"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Wau Field Office Daily Report</w:t>
      </w:r>
    </w:p>
    <w:p w14:paraId="51FAA0C7" w14:textId="77777777" w:rsidR="00906EEC" w:rsidRPr="00FE1C74" w:rsidRDefault="00906EEC" w:rsidP="00112D99">
      <w:pPr>
        <w:spacing w:after="0" w:line="240" w:lineRule="auto"/>
        <w:jc w:val="center"/>
        <w:rPr>
          <w:rFonts w:asciiTheme="majorBidi" w:eastAsia="Times New Roman" w:hAnsiTheme="majorBidi" w:cstheme="majorBidi"/>
          <w:b/>
          <w:kern w:val="0"/>
          <w14:ligatures w14:val="none"/>
        </w:rPr>
      </w:pPr>
    </w:p>
    <w:p w14:paraId="4305A3D9" w14:textId="67A5EC69" w:rsidR="00923148" w:rsidRPr="00FE1C74" w:rsidRDefault="00923148" w:rsidP="00923148">
      <w:pPr>
        <w:spacing w:after="0" w:line="240" w:lineRule="auto"/>
        <w:jc w:val="center"/>
        <w:rPr>
          <w:rFonts w:asciiTheme="majorBidi" w:eastAsia="Times New Roman" w:hAnsiTheme="majorBidi" w:cstheme="majorBidi"/>
          <w:b/>
          <w:kern w:val="0"/>
          <w14:ligatures w14:val="none"/>
        </w:rPr>
      </w:pPr>
      <w:r w:rsidRPr="00FE1C74">
        <w:rPr>
          <w:rFonts w:asciiTheme="majorBidi" w:eastAsia="Times New Roman" w:hAnsiTheme="majorBidi" w:cstheme="majorBidi"/>
          <w:b/>
          <w:kern w:val="0"/>
          <w14:ligatures w14:val="none"/>
        </w:rPr>
        <w:t xml:space="preserve">Date: </w:t>
      </w:r>
      <w:r w:rsidR="00416CCE">
        <w:rPr>
          <w:rFonts w:asciiTheme="majorBidi" w:eastAsia="Times New Roman" w:hAnsiTheme="majorBidi" w:cstheme="majorBidi"/>
          <w:b/>
          <w:kern w:val="0"/>
          <w14:ligatures w14:val="none"/>
        </w:rPr>
        <w:t>2</w:t>
      </w:r>
      <w:r w:rsidR="00B10D81">
        <w:rPr>
          <w:rFonts w:asciiTheme="majorBidi" w:eastAsia="Times New Roman" w:hAnsiTheme="majorBidi" w:cstheme="majorBidi"/>
          <w:b/>
          <w:kern w:val="0"/>
          <w14:ligatures w14:val="none"/>
        </w:rPr>
        <w:t>1</w:t>
      </w:r>
      <w:r w:rsidRPr="00FE1C74">
        <w:rPr>
          <w:rFonts w:asciiTheme="majorBidi" w:eastAsia="Times New Roman" w:hAnsiTheme="majorBidi" w:cstheme="majorBidi"/>
          <w:b/>
          <w:kern w:val="0"/>
          <w14:ligatures w14:val="none"/>
        </w:rPr>
        <w:t>/</w:t>
      </w:r>
      <w:r w:rsidR="00416CCE">
        <w:rPr>
          <w:rFonts w:asciiTheme="majorBidi" w:eastAsia="Times New Roman" w:hAnsiTheme="majorBidi" w:cstheme="majorBidi"/>
          <w:b/>
          <w:kern w:val="0"/>
          <w14:ligatures w14:val="none"/>
        </w:rPr>
        <w:t>1</w:t>
      </w:r>
      <w:r w:rsidR="00E30C11">
        <w:rPr>
          <w:rFonts w:asciiTheme="majorBidi" w:eastAsia="Times New Roman" w:hAnsiTheme="majorBidi" w:cstheme="majorBidi"/>
          <w:b/>
          <w:kern w:val="0"/>
          <w14:ligatures w14:val="none"/>
        </w:rPr>
        <w:t>1</w:t>
      </w:r>
      <w:r w:rsidRPr="00FE1C74">
        <w:rPr>
          <w:rFonts w:asciiTheme="majorBidi" w:eastAsia="Times New Roman" w:hAnsiTheme="majorBidi" w:cstheme="majorBidi"/>
          <w:b/>
          <w:kern w:val="0"/>
          <w14:ligatures w14:val="none"/>
        </w:rPr>
        <w:t>/2025</w:t>
      </w:r>
    </w:p>
    <w:p w14:paraId="4A6B85F0" w14:textId="77777777" w:rsidR="00923148" w:rsidRPr="00FE1C74" w:rsidRDefault="00923148" w:rsidP="00923148">
      <w:pPr>
        <w:spacing w:after="0" w:line="240" w:lineRule="auto"/>
        <w:jc w:val="both"/>
        <w:rPr>
          <w:rFonts w:asciiTheme="majorBidi" w:eastAsia="Calibri" w:hAnsiTheme="majorBidi" w:cstheme="majorBidi"/>
          <w:kern w:val="0"/>
          <w14:ligatures w14:val="none"/>
        </w:rPr>
      </w:pPr>
    </w:p>
    <w:p w14:paraId="6F5B5000" w14:textId="2569C264" w:rsidR="00AB65D5" w:rsidRDefault="00923148" w:rsidP="00050B49">
      <w:pPr>
        <w:spacing w:after="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Highlights:</w:t>
      </w:r>
    </w:p>
    <w:p w14:paraId="1D881733" w14:textId="77777777" w:rsidR="00F279A6" w:rsidRPr="00F279A6" w:rsidRDefault="00F279A6" w:rsidP="00F279A6">
      <w:pPr>
        <w:spacing w:after="0" w:line="240" w:lineRule="auto"/>
        <w:contextualSpacing/>
        <w:jc w:val="both"/>
        <w:rPr>
          <w:rFonts w:asciiTheme="majorBidi" w:eastAsia="Palatino Linotype" w:hAnsiTheme="majorBidi" w:cstheme="majorBidi"/>
          <w:b/>
          <w:kern w:val="0"/>
          <w14:ligatures w14:val="none"/>
        </w:rPr>
      </w:pPr>
    </w:p>
    <w:p w14:paraId="08EECBF5" w14:textId="77777777" w:rsidR="00F279A6" w:rsidRPr="008864B7" w:rsidRDefault="00F279A6" w:rsidP="00F279A6">
      <w:pPr>
        <w:pStyle w:val="ListParagraph"/>
        <w:numPr>
          <w:ilvl w:val="0"/>
          <w:numId w:val="51"/>
        </w:numPr>
        <w:spacing w:line="278" w:lineRule="auto"/>
        <w:jc w:val="both"/>
        <w:rPr>
          <w:rFonts w:asciiTheme="majorBidi" w:hAnsiTheme="majorBidi" w:cstheme="majorBidi"/>
          <w:b/>
          <w:bCs/>
          <w:i/>
          <w:iCs/>
        </w:rPr>
      </w:pPr>
      <w:r>
        <w:rPr>
          <w:rFonts w:asciiTheme="majorBidi" w:hAnsiTheme="majorBidi" w:cstheme="majorBidi"/>
          <w:b/>
          <w:bCs/>
          <w:i/>
          <w:iCs/>
        </w:rPr>
        <w:t xml:space="preserve">An element of the South Sudan People’s Defence Force (SSPDF) raped one female civilian in Kuanya Boma, Rocrocdong Payam, Jur River County. </w:t>
      </w:r>
    </w:p>
    <w:p w14:paraId="4416FA62" w14:textId="77777777" w:rsidR="00F279A6" w:rsidRDefault="00F279A6" w:rsidP="00FF77D6">
      <w:pPr>
        <w:pStyle w:val="ListParagraph"/>
        <w:spacing w:line="278" w:lineRule="auto"/>
        <w:jc w:val="both"/>
        <w:rPr>
          <w:rFonts w:asciiTheme="majorBidi" w:hAnsiTheme="majorBidi" w:cstheme="majorBidi"/>
          <w:b/>
          <w:bCs/>
          <w:i/>
          <w:iCs/>
        </w:rPr>
      </w:pPr>
    </w:p>
    <w:p w14:paraId="5FCCCBAF" w14:textId="4F43F819" w:rsidR="0073730C" w:rsidRDefault="00B10D81" w:rsidP="00FF77D6">
      <w:pPr>
        <w:pStyle w:val="ListParagraph"/>
        <w:numPr>
          <w:ilvl w:val="0"/>
          <w:numId w:val="51"/>
        </w:numPr>
        <w:spacing w:line="278" w:lineRule="auto"/>
        <w:jc w:val="both"/>
        <w:rPr>
          <w:rFonts w:asciiTheme="majorBidi" w:hAnsiTheme="majorBidi" w:cstheme="majorBidi"/>
          <w:b/>
          <w:bCs/>
          <w:i/>
          <w:iCs/>
        </w:rPr>
      </w:pPr>
      <w:r w:rsidRPr="001D3C5F">
        <w:rPr>
          <w:rFonts w:asciiTheme="majorBidi" w:hAnsiTheme="majorBidi" w:cstheme="majorBidi"/>
          <w:b/>
          <w:bCs/>
          <w:i/>
          <w:iCs/>
        </w:rPr>
        <w:t xml:space="preserve">HRD participated in the Western Bahr </w:t>
      </w:r>
      <w:proofErr w:type="spellStart"/>
      <w:r w:rsidRPr="001D3C5F">
        <w:rPr>
          <w:rFonts w:asciiTheme="majorBidi" w:hAnsiTheme="majorBidi" w:cstheme="majorBidi"/>
          <w:b/>
          <w:bCs/>
          <w:i/>
          <w:iCs/>
        </w:rPr>
        <w:t>el</w:t>
      </w:r>
      <w:proofErr w:type="spellEnd"/>
      <w:r w:rsidRPr="001D3C5F">
        <w:rPr>
          <w:rFonts w:asciiTheme="majorBidi" w:hAnsiTheme="majorBidi" w:cstheme="majorBidi"/>
          <w:b/>
          <w:bCs/>
          <w:i/>
          <w:iCs/>
        </w:rPr>
        <w:t xml:space="preserve"> Ghazal State (WBeGS) monthly Protection Cluster meeting at </w:t>
      </w:r>
      <w:r w:rsidR="003228E5">
        <w:rPr>
          <w:rFonts w:asciiTheme="majorBidi" w:hAnsiTheme="majorBidi" w:cstheme="majorBidi"/>
          <w:b/>
          <w:bCs/>
          <w:i/>
          <w:iCs/>
        </w:rPr>
        <w:t xml:space="preserve">the </w:t>
      </w:r>
      <w:r w:rsidRPr="001D3C5F">
        <w:rPr>
          <w:rFonts w:asciiTheme="majorBidi" w:hAnsiTheme="majorBidi" w:cstheme="majorBidi"/>
          <w:b/>
          <w:bCs/>
          <w:i/>
          <w:iCs/>
        </w:rPr>
        <w:t>State Ministry of Gender, Child and Social Welfare (MGCSW) in Wau town.</w:t>
      </w:r>
    </w:p>
    <w:p w14:paraId="59FD4162" w14:textId="77777777" w:rsidR="00FF77D6" w:rsidRPr="00FF77D6" w:rsidRDefault="00FF77D6" w:rsidP="00FF77D6">
      <w:pPr>
        <w:pStyle w:val="ListParagraph"/>
        <w:rPr>
          <w:rFonts w:asciiTheme="majorBidi" w:hAnsiTheme="majorBidi" w:cstheme="majorBidi"/>
          <w:b/>
          <w:bCs/>
          <w:i/>
          <w:iCs/>
        </w:rPr>
      </w:pPr>
    </w:p>
    <w:p w14:paraId="58B6057C" w14:textId="77777777" w:rsidR="00FF77D6" w:rsidRPr="00FF77D6" w:rsidRDefault="00FF77D6" w:rsidP="00FF77D6">
      <w:pPr>
        <w:pStyle w:val="ListParagraph"/>
        <w:spacing w:line="278" w:lineRule="auto"/>
        <w:jc w:val="both"/>
        <w:rPr>
          <w:rFonts w:asciiTheme="majorBidi" w:hAnsiTheme="majorBidi" w:cstheme="majorBidi"/>
          <w:b/>
          <w:bCs/>
          <w:i/>
          <w:iCs/>
        </w:rPr>
      </w:pPr>
    </w:p>
    <w:p w14:paraId="03B87B24" w14:textId="518E33AD" w:rsidR="00FE1C74" w:rsidRPr="0073730C" w:rsidRDefault="00923148" w:rsidP="00416CCE">
      <w:pPr>
        <w:pStyle w:val="ListParagraph"/>
        <w:numPr>
          <w:ilvl w:val="0"/>
          <w:numId w:val="18"/>
        </w:numPr>
        <w:spacing w:after="0" w:line="240" w:lineRule="auto"/>
        <w:jc w:val="both"/>
        <w:rPr>
          <w:rFonts w:asciiTheme="majorBidi" w:eastAsia="Palatino Linotype" w:hAnsiTheme="majorBidi" w:cstheme="majorBidi"/>
          <w:b/>
          <w:kern w:val="0"/>
          <w14:ligatures w14:val="none"/>
        </w:rPr>
      </w:pPr>
      <w:r w:rsidRPr="00FE1C74">
        <w:rPr>
          <w:rFonts w:asciiTheme="majorBidi" w:hAnsiTheme="majorBidi" w:cstheme="majorBidi"/>
          <w:b/>
          <w:bCs/>
        </w:rPr>
        <w:t>Political and Security Updates</w:t>
      </w:r>
      <w:bookmarkStart w:id="0" w:name="_Hlk207618842"/>
    </w:p>
    <w:p w14:paraId="58881A2E" w14:textId="77777777" w:rsidR="007E4390" w:rsidRPr="00497444" w:rsidRDefault="007E4390" w:rsidP="00416CCE">
      <w:pPr>
        <w:spacing w:after="0" w:line="278" w:lineRule="auto"/>
        <w:jc w:val="both"/>
        <w:rPr>
          <w:rFonts w:cs="Times New Roman"/>
          <w:i/>
          <w:iCs/>
        </w:rPr>
      </w:pPr>
    </w:p>
    <w:bookmarkEnd w:id="0"/>
    <w:p w14:paraId="018518E9" w14:textId="518E33AD" w:rsidR="00923148" w:rsidRPr="00FE1C74" w:rsidRDefault="00923148" w:rsidP="00416CCE">
      <w:pPr>
        <w:pStyle w:val="ListParagraph"/>
        <w:numPr>
          <w:ilvl w:val="0"/>
          <w:numId w:val="18"/>
        </w:numPr>
        <w:spacing w:after="200" w:line="240" w:lineRule="auto"/>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Human Rights in the Electoral Process </w:t>
      </w:r>
    </w:p>
    <w:p w14:paraId="5F165855" w14:textId="3EAA2286" w:rsidR="00421A74"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Violations/Abuses</w:t>
      </w:r>
    </w:p>
    <w:p w14:paraId="64D32D94" w14:textId="77777777" w:rsidR="004C6830" w:rsidRPr="00416CCE" w:rsidRDefault="004C6830" w:rsidP="004C6830">
      <w:pPr>
        <w:spacing w:after="0" w:line="240" w:lineRule="auto"/>
        <w:contextualSpacing/>
        <w:jc w:val="both"/>
        <w:rPr>
          <w:rFonts w:asciiTheme="majorBidi" w:eastAsia="Palatino Linotype" w:hAnsiTheme="majorBidi" w:cstheme="majorBidi"/>
          <w:b/>
          <w:kern w:val="0"/>
          <w14:ligatures w14:val="none"/>
        </w:rPr>
      </w:pPr>
    </w:p>
    <w:p w14:paraId="218E1CEB" w14:textId="77777777" w:rsidR="005A782A" w:rsidRDefault="005A782A" w:rsidP="00416CCE">
      <w:pPr>
        <w:spacing w:after="0"/>
        <w:jc w:val="both"/>
        <w:rPr>
          <w:b/>
          <w:bCs/>
          <w:i/>
          <w:iCs/>
        </w:rPr>
      </w:pPr>
    </w:p>
    <w:p w14:paraId="512AA7E1" w14:textId="6AAEC81E" w:rsidR="00F279A6" w:rsidRDefault="00923148" w:rsidP="00F279A6">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Conflict-Related Sexual Violence (CRSV)</w:t>
      </w:r>
    </w:p>
    <w:p w14:paraId="0E14C307" w14:textId="77777777" w:rsidR="00F279A6" w:rsidRPr="00F279A6" w:rsidRDefault="00F279A6" w:rsidP="00F279A6">
      <w:pPr>
        <w:spacing w:after="0" w:line="240" w:lineRule="auto"/>
        <w:ind w:left="720"/>
        <w:contextualSpacing/>
        <w:jc w:val="both"/>
        <w:rPr>
          <w:rFonts w:asciiTheme="majorBidi" w:eastAsia="Palatino Linotype" w:hAnsiTheme="majorBidi" w:cstheme="majorBidi"/>
          <w:b/>
          <w:kern w:val="0"/>
          <w14:ligatures w14:val="none"/>
        </w:rPr>
      </w:pPr>
    </w:p>
    <w:p w14:paraId="6C774D36" w14:textId="57521DB0" w:rsidR="00F279A6" w:rsidRPr="008864B7" w:rsidRDefault="00F279A6" w:rsidP="00F279A6">
      <w:pPr>
        <w:pStyle w:val="ListParagraph"/>
        <w:numPr>
          <w:ilvl w:val="0"/>
          <w:numId w:val="52"/>
        </w:numPr>
        <w:spacing w:line="278" w:lineRule="auto"/>
        <w:jc w:val="both"/>
        <w:rPr>
          <w:rFonts w:asciiTheme="majorBidi" w:hAnsiTheme="majorBidi" w:cstheme="majorBidi"/>
          <w:b/>
          <w:bCs/>
          <w:i/>
          <w:iCs/>
        </w:rPr>
      </w:pPr>
      <w:r>
        <w:rPr>
          <w:rFonts w:asciiTheme="majorBidi" w:hAnsiTheme="majorBidi" w:cstheme="majorBidi"/>
          <w:b/>
          <w:bCs/>
          <w:i/>
          <w:iCs/>
        </w:rPr>
        <w:t>An element</w:t>
      </w:r>
      <w:r>
        <w:rPr>
          <w:rFonts w:asciiTheme="majorBidi" w:hAnsiTheme="majorBidi" w:cstheme="majorBidi"/>
          <w:b/>
          <w:bCs/>
          <w:i/>
          <w:iCs/>
        </w:rPr>
        <w:t xml:space="preserve"> of the South Sudan People’s Defence Force (SSPDF) raped one female civilian in Kuanya Boma, Rocrocdong Payam, Jur River County. </w:t>
      </w:r>
    </w:p>
    <w:p w14:paraId="37D9EEBA" w14:textId="733B82AF" w:rsidR="00F279A6" w:rsidRPr="008864B7" w:rsidRDefault="00F279A6" w:rsidP="00F279A6">
      <w:pPr>
        <w:jc w:val="both"/>
        <w:rPr>
          <w:rFonts w:asciiTheme="majorBidi" w:hAnsiTheme="majorBidi" w:cstheme="majorBidi"/>
        </w:rPr>
      </w:pPr>
      <w:r w:rsidRPr="008864B7">
        <w:rPr>
          <w:rFonts w:asciiTheme="majorBidi" w:hAnsiTheme="majorBidi" w:cstheme="majorBidi"/>
        </w:rPr>
        <w:t xml:space="preserve">On 21 November 2025, HRD received information from primary and secondary sources that a 22-year-old female civilian </w:t>
      </w:r>
      <w:r>
        <w:rPr>
          <w:rFonts w:asciiTheme="majorBidi" w:hAnsiTheme="majorBidi" w:cstheme="majorBidi"/>
        </w:rPr>
        <w:t xml:space="preserve">was </w:t>
      </w:r>
      <w:r>
        <w:rPr>
          <w:rFonts w:asciiTheme="majorBidi" w:hAnsiTheme="majorBidi" w:cstheme="majorBidi"/>
        </w:rPr>
        <w:t xml:space="preserve">raped </w:t>
      </w:r>
      <w:r w:rsidRPr="008864B7">
        <w:rPr>
          <w:rFonts w:asciiTheme="majorBidi" w:hAnsiTheme="majorBidi" w:cstheme="majorBidi"/>
        </w:rPr>
        <w:t>by</w:t>
      </w:r>
      <w:r>
        <w:rPr>
          <w:rFonts w:asciiTheme="majorBidi" w:hAnsiTheme="majorBidi" w:cstheme="majorBidi"/>
        </w:rPr>
        <w:t xml:space="preserve"> </w:t>
      </w:r>
      <w:r>
        <w:rPr>
          <w:rFonts w:asciiTheme="majorBidi" w:hAnsiTheme="majorBidi" w:cstheme="majorBidi"/>
        </w:rPr>
        <w:t xml:space="preserve">an </w:t>
      </w:r>
      <w:r>
        <w:rPr>
          <w:rFonts w:asciiTheme="majorBidi" w:hAnsiTheme="majorBidi" w:cstheme="majorBidi"/>
        </w:rPr>
        <w:t>element of the SSPDF</w:t>
      </w:r>
      <w:r w:rsidRPr="008864B7">
        <w:rPr>
          <w:rFonts w:asciiTheme="majorBidi" w:hAnsiTheme="majorBidi" w:cstheme="majorBidi"/>
        </w:rPr>
        <w:t xml:space="preserve"> in Thiantuel village, Kunya Boma, Rocrocdong Payam, Jur River County.  </w:t>
      </w:r>
    </w:p>
    <w:p w14:paraId="3EA834CE" w14:textId="16AAACF9" w:rsidR="00F279A6" w:rsidRPr="008864B7" w:rsidRDefault="00F279A6" w:rsidP="00F279A6">
      <w:pPr>
        <w:jc w:val="both"/>
        <w:rPr>
          <w:rFonts w:asciiTheme="majorBidi" w:hAnsiTheme="majorBidi" w:cstheme="majorBidi"/>
        </w:rPr>
      </w:pPr>
      <w:r w:rsidRPr="008864B7">
        <w:rPr>
          <w:rFonts w:asciiTheme="majorBidi" w:hAnsiTheme="majorBidi" w:cstheme="majorBidi"/>
        </w:rPr>
        <w:t xml:space="preserve">HRD interviewed that </w:t>
      </w:r>
      <w:r>
        <w:rPr>
          <w:rFonts w:asciiTheme="majorBidi" w:hAnsiTheme="majorBidi" w:cstheme="majorBidi"/>
        </w:rPr>
        <w:t>survivor</w:t>
      </w:r>
      <w:r w:rsidRPr="008864B7">
        <w:rPr>
          <w:rFonts w:asciiTheme="majorBidi" w:hAnsiTheme="majorBidi" w:cstheme="majorBidi"/>
        </w:rPr>
        <w:t>, Luo</w:t>
      </w:r>
      <w:r>
        <w:rPr>
          <w:rFonts w:asciiTheme="majorBidi" w:hAnsiTheme="majorBidi" w:cstheme="majorBidi"/>
        </w:rPr>
        <w:t>,</w:t>
      </w:r>
      <w:r w:rsidRPr="008864B7">
        <w:rPr>
          <w:rFonts w:asciiTheme="majorBidi" w:hAnsiTheme="majorBidi" w:cstheme="majorBidi"/>
        </w:rPr>
        <w:t xml:space="preserve"> by tribe </w:t>
      </w:r>
      <w:r w:rsidRPr="00DD5904">
        <w:rPr>
          <w:rFonts w:asciiTheme="majorBidi" w:hAnsiTheme="majorBidi" w:cstheme="majorBidi"/>
          <w:i/>
          <w:iCs/>
        </w:rPr>
        <w:t>(biodata on file)</w:t>
      </w:r>
      <w:r>
        <w:rPr>
          <w:rFonts w:asciiTheme="majorBidi" w:hAnsiTheme="majorBidi" w:cstheme="majorBidi"/>
          <w:i/>
          <w:iCs/>
        </w:rPr>
        <w:t>,</w:t>
      </w:r>
      <w:r w:rsidRPr="008864B7">
        <w:rPr>
          <w:rFonts w:asciiTheme="majorBidi" w:hAnsiTheme="majorBidi" w:cstheme="majorBidi"/>
        </w:rPr>
        <w:t xml:space="preserve"> who recounted that on 20 November 2025, at around 4 PM, while she was with her 3-year-old </w:t>
      </w:r>
      <w:r>
        <w:rPr>
          <w:rFonts w:asciiTheme="majorBidi" w:hAnsiTheme="majorBidi" w:cstheme="majorBidi"/>
        </w:rPr>
        <w:t>son</w:t>
      </w:r>
      <w:r w:rsidRPr="008864B7">
        <w:rPr>
          <w:rFonts w:asciiTheme="majorBidi" w:hAnsiTheme="majorBidi" w:cstheme="majorBidi"/>
        </w:rPr>
        <w:t xml:space="preserve"> and her father-in-law at the homestead, two SSPDF elements </w:t>
      </w:r>
      <w:r w:rsidR="00FF73F9" w:rsidRPr="00FF73F9">
        <w:rPr>
          <w:rFonts w:asciiTheme="majorBidi" w:hAnsiTheme="majorBidi" w:cstheme="majorBidi"/>
          <w:i/>
          <w:iCs/>
        </w:rPr>
        <w:t xml:space="preserve">(biodata not provided) </w:t>
      </w:r>
      <w:r w:rsidRPr="008864B7">
        <w:rPr>
          <w:rFonts w:asciiTheme="majorBidi" w:hAnsiTheme="majorBidi" w:cstheme="majorBidi"/>
        </w:rPr>
        <w:t xml:space="preserve">armed with </w:t>
      </w:r>
      <w:r>
        <w:rPr>
          <w:rFonts w:asciiTheme="majorBidi" w:hAnsiTheme="majorBidi" w:cstheme="majorBidi"/>
        </w:rPr>
        <w:t>AK-47</w:t>
      </w:r>
      <w:r>
        <w:rPr>
          <w:rFonts w:asciiTheme="majorBidi" w:hAnsiTheme="majorBidi" w:cstheme="majorBidi"/>
        </w:rPr>
        <w:t xml:space="preserve"> rifles arrived at the homestead</w:t>
      </w:r>
      <w:r w:rsidRPr="008864B7">
        <w:rPr>
          <w:rFonts w:asciiTheme="majorBidi" w:hAnsiTheme="majorBidi" w:cstheme="majorBidi"/>
        </w:rPr>
        <w:t xml:space="preserve">. </w:t>
      </w:r>
      <w:r w:rsidRPr="00F71EC9">
        <w:rPr>
          <w:rFonts w:asciiTheme="majorBidi" w:hAnsiTheme="majorBidi" w:cstheme="majorBidi"/>
        </w:rPr>
        <w:t xml:space="preserve">One of the soldiers, who spoke Luo, dragged the survivor from the tukul to a nearby </w:t>
      </w:r>
      <w:r>
        <w:rPr>
          <w:rFonts w:asciiTheme="majorBidi" w:hAnsiTheme="majorBidi" w:cstheme="majorBidi"/>
        </w:rPr>
        <w:t>bush</w:t>
      </w:r>
      <w:r w:rsidRPr="00F71EC9">
        <w:rPr>
          <w:rFonts w:asciiTheme="majorBidi" w:hAnsiTheme="majorBidi" w:cstheme="majorBidi"/>
        </w:rPr>
        <w:t>, threatened her at gunpoint, removed her clothing, covered her face with her own cloth, and forcibly raped her. The survivor further stated that the perpetrator warned her not to report the incident before leaving the scene.</w:t>
      </w:r>
    </w:p>
    <w:p w14:paraId="55FE9781" w14:textId="77777777" w:rsidR="00F279A6" w:rsidRDefault="00F279A6" w:rsidP="00F279A6">
      <w:pPr>
        <w:jc w:val="both"/>
        <w:rPr>
          <w:rFonts w:asciiTheme="majorBidi" w:hAnsiTheme="majorBidi" w:cstheme="majorBidi"/>
        </w:rPr>
      </w:pPr>
      <w:r w:rsidRPr="008D31C1">
        <w:rPr>
          <w:rFonts w:asciiTheme="majorBidi" w:hAnsiTheme="majorBidi" w:cstheme="majorBidi"/>
        </w:rPr>
        <w:t>The survivor further reported that the suspects looted her, including clothing belonging to her husband</w:t>
      </w:r>
      <w:r>
        <w:rPr>
          <w:rFonts w:asciiTheme="majorBidi" w:hAnsiTheme="majorBidi" w:cstheme="majorBidi"/>
        </w:rPr>
        <w:t xml:space="preserve">, </w:t>
      </w:r>
      <w:r w:rsidRPr="008D31C1">
        <w:rPr>
          <w:rFonts w:asciiTheme="majorBidi" w:hAnsiTheme="majorBidi" w:cstheme="majorBidi"/>
        </w:rPr>
        <w:t>an SPLA-IO soldier deployed in Wadhalelo</w:t>
      </w:r>
      <w:r>
        <w:rPr>
          <w:rFonts w:asciiTheme="majorBidi" w:hAnsiTheme="majorBidi" w:cstheme="majorBidi"/>
        </w:rPr>
        <w:t xml:space="preserve">, </w:t>
      </w:r>
      <w:r w:rsidRPr="008D31C1">
        <w:rPr>
          <w:rFonts w:asciiTheme="majorBidi" w:hAnsiTheme="majorBidi" w:cstheme="majorBidi"/>
        </w:rPr>
        <w:t xml:space="preserve">and a total of 5,000 South Sudanese Pounds (SSP). She also stated that the suspects </w:t>
      </w:r>
      <w:r>
        <w:rPr>
          <w:rFonts w:asciiTheme="majorBidi" w:hAnsiTheme="majorBidi" w:cstheme="majorBidi"/>
        </w:rPr>
        <w:t>taken</w:t>
      </w:r>
      <w:r w:rsidRPr="008D31C1">
        <w:rPr>
          <w:rFonts w:asciiTheme="majorBidi" w:hAnsiTheme="majorBidi" w:cstheme="majorBidi"/>
        </w:rPr>
        <w:t xml:space="preserve"> clothing and 160,000 SSP from her neighbor.</w:t>
      </w:r>
      <w:r>
        <w:rPr>
          <w:rFonts w:asciiTheme="majorBidi" w:hAnsiTheme="majorBidi" w:cstheme="majorBidi"/>
        </w:rPr>
        <w:t xml:space="preserve"> Out of fear, the survivor and her family spent the night at the youth leader’s house.  </w:t>
      </w:r>
    </w:p>
    <w:p w14:paraId="23071372" w14:textId="08B1122C" w:rsidR="00F279A6" w:rsidRDefault="00F279A6" w:rsidP="00F279A6">
      <w:pPr>
        <w:jc w:val="both"/>
        <w:rPr>
          <w:rFonts w:asciiTheme="majorBidi" w:hAnsiTheme="majorBidi" w:cstheme="majorBidi"/>
        </w:rPr>
      </w:pPr>
      <w:r w:rsidRPr="00BA0511">
        <w:rPr>
          <w:rFonts w:asciiTheme="majorBidi" w:hAnsiTheme="majorBidi" w:cstheme="majorBidi"/>
        </w:rPr>
        <w:t xml:space="preserve">Subsequently, on 22 November 2025, the survivor and the youth leader reported the incident to the police in Kuanya. They were then escorted by police officers and SSPDF soldiers to Achot, the nearest SSPDF </w:t>
      </w:r>
      <w:r w:rsidRPr="00BA0511">
        <w:rPr>
          <w:rFonts w:asciiTheme="majorBidi" w:hAnsiTheme="majorBidi" w:cstheme="majorBidi"/>
        </w:rPr>
        <w:lastRenderedPageBreak/>
        <w:t xml:space="preserve">station, to identify the </w:t>
      </w:r>
      <w:r>
        <w:rPr>
          <w:rFonts w:asciiTheme="majorBidi" w:hAnsiTheme="majorBidi" w:cstheme="majorBidi"/>
        </w:rPr>
        <w:t>suspects</w:t>
      </w:r>
      <w:r w:rsidRPr="00BA0511">
        <w:rPr>
          <w:rFonts w:asciiTheme="majorBidi" w:hAnsiTheme="majorBidi" w:cstheme="majorBidi"/>
        </w:rPr>
        <w:t xml:space="preserve">. During the visit, the survivor </w:t>
      </w:r>
      <w:r>
        <w:rPr>
          <w:rFonts w:asciiTheme="majorBidi" w:hAnsiTheme="majorBidi" w:cstheme="majorBidi"/>
        </w:rPr>
        <w:t xml:space="preserve">had </w:t>
      </w:r>
      <w:r w:rsidRPr="00BA0511">
        <w:rPr>
          <w:rFonts w:asciiTheme="majorBidi" w:hAnsiTheme="majorBidi" w:cstheme="majorBidi"/>
        </w:rPr>
        <w:t>identified the two suspects involved in the incident.</w:t>
      </w:r>
      <w:r>
        <w:rPr>
          <w:rFonts w:asciiTheme="majorBidi" w:hAnsiTheme="majorBidi" w:cstheme="majorBidi"/>
        </w:rPr>
        <w:t xml:space="preserve"> Consequently, the suspects </w:t>
      </w:r>
      <w:r w:rsidRPr="008864B7">
        <w:rPr>
          <w:rFonts w:asciiTheme="majorBidi" w:hAnsiTheme="majorBidi" w:cstheme="majorBidi"/>
        </w:rPr>
        <w:t xml:space="preserve">were arrested and detained in Kuanya. </w:t>
      </w:r>
      <w:r w:rsidRPr="0003439C">
        <w:rPr>
          <w:rFonts w:asciiTheme="majorBidi" w:hAnsiTheme="majorBidi" w:cstheme="majorBidi"/>
        </w:rPr>
        <w:t>The police referred the survivor to the Special Protection Unit in Wau town. After completing Form 8, she was taken to the One Stop Center at Wau Teaching Hospital, where a medical examination confirmed the rape</w:t>
      </w:r>
      <w:r w:rsidRPr="008864B7">
        <w:rPr>
          <w:rFonts w:asciiTheme="majorBidi" w:hAnsiTheme="majorBidi" w:cstheme="majorBidi"/>
        </w:rPr>
        <w:t xml:space="preserve">. </w:t>
      </w:r>
      <w:r w:rsidRPr="0003439C">
        <w:rPr>
          <w:rFonts w:asciiTheme="majorBidi" w:hAnsiTheme="majorBidi" w:cstheme="majorBidi"/>
        </w:rPr>
        <w:t>Given that the survivor was also three months pregnant, an additional medical examination was conducted to check the viability and safety of the pregnancy.</w:t>
      </w:r>
    </w:p>
    <w:p w14:paraId="6181BF40" w14:textId="77777777" w:rsidR="00F279A6" w:rsidRDefault="00F279A6" w:rsidP="00F279A6">
      <w:pPr>
        <w:jc w:val="both"/>
        <w:rPr>
          <w:rFonts w:asciiTheme="majorBidi" w:hAnsiTheme="majorBidi" w:cstheme="majorBidi"/>
        </w:rPr>
      </w:pPr>
      <w:r w:rsidRPr="00CA591E">
        <w:rPr>
          <w:rFonts w:asciiTheme="majorBidi" w:hAnsiTheme="majorBidi" w:cstheme="majorBidi"/>
        </w:rPr>
        <w:t xml:space="preserve">HRD also interviewed the youth leader and the </w:t>
      </w:r>
      <w:r>
        <w:rPr>
          <w:rFonts w:asciiTheme="majorBidi" w:hAnsiTheme="majorBidi" w:cstheme="majorBidi"/>
        </w:rPr>
        <w:t>police officer who escorted the survivor to Wau</w:t>
      </w:r>
      <w:r w:rsidRPr="00CA591E">
        <w:rPr>
          <w:rFonts w:asciiTheme="majorBidi" w:hAnsiTheme="majorBidi" w:cstheme="majorBidi"/>
        </w:rPr>
        <w:t>, both of whom corroborated the survivor's account. They confirmed that a formal case will be filed, and the suspect</w:t>
      </w:r>
      <w:r>
        <w:rPr>
          <w:rFonts w:asciiTheme="majorBidi" w:hAnsiTheme="majorBidi" w:cstheme="majorBidi"/>
        </w:rPr>
        <w:t xml:space="preserve">s </w:t>
      </w:r>
      <w:r w:rsidRPr="00CA591E">
        <w:rPr>
          <w:rFonts w:asciiTheme="majorBidi" w:hAnsiTheme="majorBidi" w:cstheme="majorBidi"/>
        </w:rPr>
        <w:t>will be transferred to Wau for further investigation and prosecution.</w:t>
      </w:r>
    </w:p>
    <w:p w14:paraId="4992D4FD" w14:textId="65103449" w:rsidR="00F279A6" w:rsidRPr="008864B7" w:rsidRDefault="00F279A6" w:rsidP="00F279A6">
      <w:pPr>
        <w:jc w:val="both"/>
        <w:rPr>
          <w:rFonts w:asciiTheme="majorBidi" w:hAnsiTheme="majorBidi" w:cstheme="majorBidi"/>
          <w:i/>
          <w:iCs/>
        </w:rPr>
      </w:pPr>
      <w:r w:rsidRPr="00CA591E">
        <w:rPr>
          <w:rFonts w:asciiTheme="majorBidi" w:hAnsiTheme="majorBidi" w:cstheme="majorBidi"/>
          <w:b/>
          <w:bCs/>
          <w:i/>
          <w:iCs/>
        </w:rPr>
        <w:t>Comments:</w:t>
      </w:r>
      <w:r w:rsidRPr="008864B7">
        <w:rPr>
          <w:rFonts w:asciiTheme="majorBidi" w:hAnsiTheme="majorBidi" w:cstheme="majorBidi"/>
          <w:i/>
          <w:iCs/>
        </w:rPr>
        <w:t xml:space="preserve"> </w:t>
      </w:r>
      <w:r>
        <w:rPr>
          <w:rFonts w:asciiTheme="majorBidi" w:hAnsiTheme="majorBidi" w:cstheme="majorBidi"/>
          <w:i/>
          <w:iCs/>
        </w:rPr>
        <w:t xml:space="preserve">HRD will follow up on the case to ensure the suspects </w:t>
      </w:r>
      <w:r w:rsidR="00212300">
        <w:rPr>
          <w:rFonts w:asciiTheme="majorBidi" w:hAnsiTheme="majorBidi" w:cstheme="majorBidi"/>
          <w:i/>
          <w:iCs/>
        </w:rPr>
        <w:t xml:space="preserve">are </w:t>
      </w:r>
      <w:r>
        <w:rPr>
          <w:rFonts w:asciiTheme="majorBidi" w:hAnsiTheme="majorBidi" w:cstheme="majorBidi"/>
          <w:i/>
          <w:iCs/>
        </w:rPr>
        <w:t xml:space="preserve">held accountable. </w:t>
      </w:r>
    </w:p>
    <w:p w14:paraId="51695690" w14:textId="77777777" w:rsidR="00F279A6" w:rsidRDefault="00F279A6" w:rsidP="00416CCE">
      <w:pPr>
        <w:pStyle w:val="ListParagraph"/>
        <w:jc w:val="both"/>
        <w:rPr>
          <w:rFonts w:asciiTheme="majorBidi" w:eastAsia="Palatino Linotype" w:hAnsiTheme="majorBidi" w:cstheme="majorBidi"/>
          <w:b/>
          <w:kern w:val="0"/>
          <w14:ligatures w14:val="none"/>
        </w:rPr>
      </w:pPr>
    </w:p>
    <w:p w14:paraId="1245E5B1" w14:textId="1751E847" w:rsidR="00DB1294" w:rsidRPr="00FE1C74"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Sexual and Gender-Based Violence (SGBV)</w:t>
      </w:r>
    </w:p>
    <w:p w14:paraId="493B29ED" w14:textId="77777777" w:rsidR="002523CE" w:rsidRPr="00FE1C74" w:rsidRDefault="002523CE" w:rsidP="00416CCE">
      <w:pPr>
        <w:spacing w:after="0" w:line="240" w:lineRule="auto"/>
        <w:contextualSpacing/>
        <w:jc w:val="both"/>
        <w:rPr>
          <w:rFonts w:asciiTheme="majorBidi" w:eastAsia="Palatino Linotype" w:hAnsiTheme="majorBidi" w:cstheme="majorBidi"/>
          <w:b/>
          <w:kern w:val="0"/>
          <w14:ligatures w14:val="none"/>
        </w:rPr>
      </w:pPr>
    </w:p>
    <w:p w14:paraId="6F0FAF55" w14:textId="77777777" w:rsidR="00923148" w:rsidRPr="00FE1C74" w:rsidRDefault="00923148" w:rsidP="00416CCE">
      <w:pPr>
        <w:numPr>
          <w:ilvl w:val="0"/>
          <w:numId w:val="18"/>
        </w:numPr>
        <w:spacing w:after="0" w:line="240" w:lineRule="auto"/>
        <w:contextualSpacing/>
        <w:jc w:val="both"/>
        <w:rPr>
          <w:rFonts w:asciiTheme="majorBidi" w:eastAsia="Palatino Linotype" w:hAnsiTheme="majorBidi" w:cstheme="majorBidi"/>
          <w:b/>
          <w:bCs/>
          <w:kern w:val="0"/>
          <w14:ligatures w14:val="none"/>
        </w:rPr>
      </w:pPr>
      <w:bookmarkStart w:id="1" w:name="_Hlk155890358"/>
      <w:r w:rsidRPr="00FE1C74">
        <w:rPr>
          <w:rFonts w:asciiTheme="majorBidi" w:eastAsia="Palatino Linotype" w:hAnsiTheme="majorBidi" w:cstheme="majorBidi"/>
          <w:b/>
          <w:bCs/>
          <w:kern w:val="0"/>
          <w14:ligatures w14:val="none"/>
        </w:rPr>
        <w:t xml:space="preserve">Civic Space and Participation </w:t>
      </w:r>
    </w:p>
    <w:p w14:paraId="47C6430B" w14:textId="77777777" w:rsidR="00923148" w:rsidRPr="00FE1C74" w:rsidRDefault="00923148" w:rsidP="00416CCE">
      <w:pPr>
        <w:spacing w:after="0" w:line="240" w:lineRule="auto"/>
        <w:contextualSpacing/>
        <w:jc w:val="both"/>
        <w:rPr>
          <w:rFonts w:asciiTheme="majorBidi" w:eastAsia="Palatino Linotype" w:hAnsiTheme="majorBidi" w:cstheme="majorBidi"/>
          <w:b/>
          <w:kern w:val="0"/>
          <w14:ligatures w14:val="none"/>
        </w:rPr>
      </w:pPr>
    </w:p>
    <w:p w14:paraId="4876A477" w14:textId="77777777" w:rsidR="00416CCE" w:rsidRDefault="00923148" w:rsidP="00416C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Judicial Accountability</w:t>
      </w:r>
    </w:p>
    <w:p w14:paraId="7512B8E3" w14:textId="77777777" w:rsidR="00C33F27" w:rsidRPr="0073730C" w:rsidRDefault="00C33F27" w:rsidP="00C33F27">
      <w:pPr>
        <w:jc w:val="both"/>
        <w:rPr>
          <w:rFonts w:asciiTheme="majorBidi" w:hAnsiTheme="majorBidi" w:cstheme="majorBidi"/>
          <w:sz w:val="24"/>
          <w:szCs w:val="24"/>
        </w:rPr>
      </w:pPr>
    </w:p>
    <w:p w14:paraId="68C0D623" w14:textId="5B392DC9" w:rsidR="00B83920" w:rsidRPr="00FE1C74" w:rsidRDefault="00923148" w:rsidP="00AB65D5">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Transitional Justice</w:t>
      </w:r>
    </w:p>
    <w:p w14:paraId="43B73698" w14:textId="77777777" w:rsidR="00AB65D5" w:rsidRPr="00FE1C74" w:rsidRDefault="00AB65D5" w:rsidP="00AB65D5">
      <w:pPr>
        <w:spacing w:after="0" w:line="240" w:lineRule="auto"/>
        <w:contextualSpacing/>
        <w:jc w:val="both"/>
        <w:rPr>
          <w:rFonts w:asciiTheme="majorBidi" w:eastAsia="Palatino Linotype" w:hAnsiTheme="majorBidi" w:cstheme="majorBidi"/>
          <w:b/>
          <w:kern w:val="0"/>
          <w14:ligatures w14:val="none"/>
        </w:rPr>
      </w:pPr>
    </w:p>
    <w:p w14:paraId="2BE0D91F" w14:textId="6670A727" w:rsidR="00D47F0B" w:rsidRDefault="00923148" w:rsidP="002523CE">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 xml:space="preserve">Engagement and Capacity Building </w:t>
      </w:r>
    </w:p>
    <w:p w14:paraId="0CA9B353" w14:textId="77777777" w:rsidR="00B10D81" w:rsidRDefault="00B10D81" w:rsidP="00B10D81">
      <w:pPr>
        <w:pStyle w:val="ListParagraph"/>
        <w:rPr>
          <w:rFonts w:asciiTheme="majorBidi" w:eastAsia="Palatino Linotype" w:hAnsiTheme="majorBidi" w:cstheme="majorBidi"/>
          <w:b/>
          <w:kern w:val="0"/>
          <w14:ligatures w14:val="none"/>
        </w:rPr>
      </w:pPr>
    </w:p>
    <w:p w14:paraId="65511EF0" w14:textId="4F7B4098" w:rsidR="00B10D81" w:rsidRPr="001D3C5F" w:rsidRDefault="00B10D81" w:rsidP="00B10D81">
      <w:pPr>
        <w:pStyle w:val="ListParagraph"/>
        <w:numPr>
          <w:ilvl w:val="0"/>
          <w:numId w:val="51"/>
        </w:numPr>
        <w:spacing w:line="278" w:lineRule="auto"/>
        <w:jc w:val="both"/>
        <w:rPr>
          <w:rFonts w:asciiTheme="majorBidi" w:hAnsiTheme="majorBidi" w:cstheme="majorBidi"/>
          <w:b/>
          <w:bCs/>
          <w:i/>
          <w:iCs/>
        </w:rPr>
      </w:pPr>
      <w:r w:rsidRPr="001D3C5F">
        <w:rPr>
          <w:rFonts w:asciiTheme="majorBidi" w:hAnsiTheme="majorBidi" w:cstheme="majorBidi"/>
          <w:b/>
          <w:bCs/>
          <w:i/>
          <w:iCs/>
        </w:rPr>
        <w:t xml:space="preserve">HRD participated in the Western Bahr </w:t>
      </w:r>
      <w:proofErr w:type="spellStart"/>
      <w:r w:rsidRPr="001D3C5F">
        <w:rPr>
          <w:rFonts w:asciiTheme="majorBidi" w:hAnsiTheme="majorBidi" w:cstheme="majorBidi"/>
          <w:b/>
          <w:bCs/>
          <w:i/>
          <w:iCs/>
        </w:rPr>
        <w:t>el</w:t>
      </w:r>
      <w:proofErr w:type="spellEnd"/>
      <w:r w:rsidRPr="001D3C5F">
        <w:rPr>
          <w:rFonts w:asciiTheme="majorBidi" w:hAnsiTheme="majorBidi" w:cstheme="majorBidi"/>
          <w:b/>
          <w:bCs/>
          <w:i/>
          <w:iCs/>
        </w:rPr>
        <w:t xml:space="preserve"> Ghazal State (WBeGS) monthly Protection Cluster meeting at </w:t>
      </w:r>
      <w:r w:rsidR="003228E5">
        <w:rPr>
          <w:rFonts w:asciiTheme="majorBidi" w:hAnsiTheme="majorBidi" w:cstheme="majorBidi"/>
          <w:b/>
          <w:bCs/>
          <w:i/>
          <w:iCs/>
        </w:rPr>
        <w:t xml:space="preserve">the </w:t>
      </w:r>
      <w:r w:rsidRPr="001D3C5F">
        <w:rPr>
          <w:rFonts w:asciiTheme="majorBidi" w:hAnsiTheme="majorBidi" w:cstheme="majorBidi"/>
          <w:b/>
          <w:bCs/>
          <w:i/>
          <w:iCs/>
        </w:rPr>
        <w:t>State Ministry of Gender, Child and Social Welfare (MGCSW) in Wau town.</w:t>
      </w:r>
    </w:p>
    <w:p w14:paraId="741CC855" w14:textId="12CCDA31" w:rsidR="00B10D81" w:rsidRPr="001D3C5F" w:rsidRDefault="00B10D81" w:rsidP="00B10D81">
      <w:pPr>
        <w:jc w:val="both"/>
        <w:rPr>
          <w:rFonts w:asciiTheme="majorBidi" w:hAnsiTheme="majorBidi" w:cstheme="majorBidi"/>
        </w:rPr>
      </w:pPr>
      <w:r w:rsidRPr="001D3C5F">
        <w:rPr>
          <w:rFonts w:asciiTheme="majorBidi" w:hAnsiTheme="majorBidi" w:cstheme="majorBidi"/>
        </w:rPr>
        <w:t>On 2</w:t>
      </w:r>
      <w:r>
        <w:rPr>
          <w:rFonts w:asciiTheme="majorBidi" w:hAnsiTheme="majorBidi" w:cstheme="majorBidi"/>
        </w:rPr>
        <w:t>0</w:t>
      </w:r>
      <w:r w:rsidRPr="001D3C5F">
        <w:rPr>
          <w:rFonts w:asciiTheme="majorBidi" w:hAnsiTheme="majorBidi" w:cstheme="majorBidi"/>
        </w:rPr>
        <w:t xml:space="preserve"> November 2025, HRD participated in the WBeGS Protection cluster meeting held at the State MGCSW in Wau town. The meeting was attended by 22 participants </w:t>
      </w:r>
      <w:r w:rsidRPr="001D3C5F">
        <w:rPr>
          <w:rFonts w:asciiTheme="majorBidi" w:hAnsiTheme="majorBidi" w:cstheme="majorBidi"/>
          <w:i/>
          <w:iCs/>
        </w:rPr>
        <w:t>(12 males/8 females)</w:t>
      </w:r>
      <w:r w:rsidRPr="001D3C5F">
        <w:rPr>
          <w:rFonts w:asciiTheme="majorBidi" w:hAnsiTheme="majorBidi" w:cstheme="majorBidi"/>
        </w:rPr>
        <w:t xml:space="preserve"> drawn from various National and International NGOs, UN agencies</w:t>
      </w:r>
      <w:r w:rsidR="003228E5">
        <w:rPr>
          <w:rFonts w:asciiTheme="majorBidi" w:hAnsiTheme="majorBidi" w:cstheme="majorBidi"/>
        </w:rPr>
        <w:t>,</w:t>
      </w:r>
      <w:r w:rsidRPr="001D3C5F">
        <w:rPr>
          <w:rFonts w:asciiTheme="majorBidi" w:hAnsiTheme="majorBidi" w:cstheme="majorBidi"/>
        </w:rPr>
        <w:t xml:space="preserve"> and key UNMISS sections.  The discussion primarily focused on the challenges faced by various partners in accessing locations to implement their activities, as well as the urgent need to provide humanitarian assistance to </w:t>
      </w:r>
      <w:r w:rsidR="007E298A">
        <w:rPr>
          <w:rFonts w:asciiTheme="majorBidi" w:hAnsiTheme="majorBidi" w:cstheme="majorBidi"/>
        </w:rPr>
        <w:t xml:space="preserve">IDPs who fled Nagero due to the recent conflict between the SSPDF and SPLA-IO and </w:t>
      </w:r>
      <w:r w:rsidR="00A94594">
        <w:rPr>
          <w:rFonts w:asciiTheme="majorBidi" w:hAnsiTheme="majorBidi" w:cstheme="majorBidi"/>
        </w:rPr>
        <w:t xml:space="preserve">have since </w:t>
      </w:r>
      <w:r w:rsidR="007E298A">
        <w:rPr>
          <w:rFonts w:asciiTheme="majorBidi" w:hAnsiTheme="majorBidi" w:cstheme="majorBidi"/>
        </w:rPr>
        <w:t xml:space="preserve">settled in Bazia. </w:t>
      </w:r>
    </w:p>
    <w:p w14:paraId="0F3E5B58" w14:textId="636B66E3" w:rsidR="00B10D81" w:rsidRPr="001D3C5F" w:rsidRDefault="00B10D81" w:rsidP="00B10D81">
      <w:pPr>
        <w:jc w:val="both"/>
        <w:rPr>
          <w:rFonts w:asciiTheme="majorBidi" w:hAnsiTheme="majorBidi" w:cstheme="majorBidi"/>
        </w:rPr>
      </w:pPr>
      <w:r w:rsidRPr="001D3C5F">
        <w:rPr>
          <w:rFonts w:asciiTheme="majorBidi" w:hAnsiTheme="majorBidi" w:cstheme="majorBidi"/>
        </w:rPr>
        <w:t xml:space="preserve">The meeting was informed about an access circular issued by the Relief and Rehabilitation Commission (RRC), which requires all organizations operating within and outside Wau town to involve an RRC staff member during field movements and to cover his expenses, including daily subsistence allowance. Participants noted that many organizations are currently facing liquidity challenges and have no budget provisions to accommodate these additional costs. The meeting emphasized that the RRC’s requirement is creating significant access constraints and hindering </w:t>
      </w:r>
      <w:r>
        <w:rPr>
          <w:rFonts w:asciiTheme="majorBidi" w:hAnsiTheme="majorBidi" w:cstheme="majorBidi"/>
        </w:rPr>
        <w:t xml:space="preserve">the </w:t>
      </w:r>
      <w:r w:rsidRPr="001D3C5F">
        <w:rPr>
          <w:rFonts w:asciiTheme="majorBidi" w:hAnsiTheme="majorBidi" w:cstheme="majorBidi"/>
        </w:rPr>
        <w:t>implementation of activities. It was further highlighted that this issue had been raised in a previous meeting involving selected representatives from the NGO Forum, RRC and the World Health Organization, and the RRC; however, no resolution was reached.</w:t>
      </w:r>
    </w:p>
    <w:p w14:paraId="6642F930" w14:textId="07E63A33" w:rsidR="00B10D81" w:rsidRPr="001D3C5F" w:rsidRDefault="00B10D81" w:rsidP="00B10D81">
      <w:pPr>
        <w:jc w:val="both"/>
        <w:rPr>
          <w:rFonts w:asciiTheme="majorBidi" w:hAnsiTheme="majorBidi" w:cstheme="majorBidi"/>
        </w:rPr>
      </w:pPr>
      <w:r w:rsidRPr="001D3C5F">
        <w:rPr>
          <w:rFonts w:asciiTheme="majorBidi" w:hAnsiTheme="majorBidi" w:cstheme="majorBidi"/>
        </w:rPr>
        <w:t xml:space="preserve">The cluster also reported on its recent meeting with the State Governor regarding the findings of the government delegation’s assessment in Bazia Payam, where the IDPs are currently located. The State Governor urged cluster members to provide a rapid response to the needs of the IDPs in Bazia. In turn, members requested that the Governor share the assessment report </w:t>
      </w:r>
      <w:r>
        <w:rPr>
          <w:rFonts w:asciiTheme="majorBidi" w:hAnsiTheme="majorBidi" w:cstheme="majorBidi"/>
        </w:rPr>
        <w:t>so that they could</w:t>
      </w:r>
      <w:r w:rsidRPr="001D3C5F">
        <w:rPr>
          <w:rFonts w:asciiTheme="majorBidi" w:hAnsiTheme="majorBidi" w:cstheme="majorBidi"/>
        </w:rPr>
        <w:t xml:space="preserve"> advocate for support from the national cluster. Cluster members also raised concerns about access constraints imposed by the </w:t>
      </w:r>
      <w:r w:rsidRPr="001D3C5F">
        <w:rPr>
          <w:rFonts w:asciiTheme="majorBidi" w:hAnsiTheme="majorBidi" w:cstheme="majorBidi"/>
        </w:rPr>
        <w:lastRenderedPageBreak/>
        <w:t xml:space="preserve">RRC and NSS, which continue to hinder organizational activities. The Governor assured them that the issue would be discussed at the Council of Ministers meeting and that feedback would be provided. The meeting further encouraged the </w:t>
      </w:r>
      <w:r>
        <w:rPr>
          <w:rFonts w:asciiTheme="majorBidi" w:hAnsiTheme="majorBidi" w:cstheme="majorBidi"/>
        </w:rPr>
        <w:t>State MGCSW</w:t>
      </w:r>
      <w:r w:rsidRPr="001D3C5F">
        <w:rPr>
          <w:rFonts w:asciiTheme="majorBidi" w:hAnsiTheme="majorBidi" w:cstheme="majorBidi"/>
        </w:rPr>
        <w:t xml:space="preserve"> to continue engaging with the government and the RRC to help resolve the matter.</w:t>
      </w:r>
    </w:p>
    <w:p w14:paraId="325E8573" w14:textId="2653686E" w:rsidR="00B10D81" w:rsidRPr="00B369FF" w:rsidRDefault="00B10D81" w:rsidP="00B10D81">
      <w:pPr>
        <w:spacing w:line="278" w:lineRule="auto"/>
        <w:jc w:val="both"/>
        <w:rPr>
          <w:rFonts w:asciiTheme="majorBidi" w:hAnsiTheme="majorBidi" w:cstheme="majorBidi"/>
        </w:rPr>
      </w:pPr>
      <w:r w:rsidRPr="00B369FF">
        <w:rPr>
          <w:rFonts w:asciiTheme="majorBidi" w:hAnsiTheme="majorBidi" w:cstheme="majorBidi"/>
        </w:rPr>
        <w:t>The meeting also briefed members on the upcoming 16 Days of Activism Against Sexual and Gender-Based Violence, which will be launched with a press release ceremony at the State M</w:t>
      </w:r>
      <w:r>
        <w:rPr>
          <w:rFonts w:asciiTheme="majorBidi" w:hAnsiTheme="majorBidi" w:cstheme="majorBidi"/>
        </w:rPr>
        <w:t>GCSW</w:t>
      </w:r>
      <w:r w:rsidRPr="00B369FF">
        <w:rPr>
          <w:rFonts w:asciiTheme="majorBidi" w:hAnsiTheme="majorBidi" w:cstheme="majorBidi"/>
        </w:rPr>
        <w:t xml:space="preserve">. Planned activities include radio talk shows, a discussion with the Youth Union on the </w:t>
      </w:r>
      <w:r>
        <w:rPr>
          <w:rFonts w:asciiTheme="majorBidi" w:hAnsiTheme="majorBidi" w:cstheme="majorBidi"/>
        </w:rPr>
        <w:t>impact of</w:t>
      </w:r>
      <w:r w:rsidRPr="00B369FF">
        <w:rPr>
          <w:rFonts w:asciiTheme="majorBidi" w:hAnsiTheme="majorBidi" w:cstheme="majorBidi"/>
        </w:rPr>
        <w:t xml:space="preserve"> technology in SGBV, and awareness-raising sessions.</w:t>
      </w:r>
    </w:p>
    <w:p w14:paraId="6F324C8A" w14:textId="5E0A036E" w:rsidR="00B10D81" w:rsidRPr="001D3C5F" w:rsidRDefault="00B10D81" w:rsidP="00B10D81">
      <w:pPr>
        <w:jc w:val="both"/>
        <w:rPr>
          <w:rFonts w:asciiTheme="majorBidi" w:hAnsiTheme="majorBidi" w:cstheme="majorBidi"/>
        </w:rPr>
      </w:pPr>
      <w:r w:rsidRPr="001D3C5F">
        <w:rPr>
          <w:rFonts w:asciiTheme="majorBidi" w:hAnsiTheme="majorBidi" w:cstheme="majorBidi"/>
        </w:rPr>
        <w:t xml:space="preserve">The meeting also </w:t>
      </w:r>
      <w:r>
        <w:rPr>
          <w:rFonts w:asciiTheme="majorBidi" w:hAnsiTheme="majorBidi" w:cstheme="majorBidi"/>
        </w:rPr>
        <w:t xml:space="preserve">emphasized the importance of </w:t>
      </w:r>
      <w:r w:rsidRPr="001D3C5F">
        <w:rPr>
          <w:rFonts w:asciiTheme="majorBidi" w:hAnsiTheme="majorBidi" w:cstheme="majorBidi"/>
        </w:rPr>
        <w:t xml:space="preserve">response planning for the Bazia IDPs, </w:t>
      </w:r>
      <w:r>
        <w:rPr>
          <w:rFonts w:asciiTheme="majorBidi" w:hAnsiTheme="majorBidi" w:cstheme="majorBidi"/>
        </w:rPr>
        <w:t xml:space="preserve">noting that the cluster will brief the State Government on progress during the upcoming engagement with the State authorities. </w:t>
      </w:r>
      <w:r w:rsidR="007E298A">
        <w:rPr>
          <w:rFonts w:asciiTheme="majorBidi" w:hAnsiTheme="majorBidi" w:cstheme="majorBidi"/>
        </w:rPr>
        <w:t>Organizations</w:t>
      </w:r>
      <w:r w:rsidRPr="001D3C5F">
        <w:rPr>
          <w:rFonts w:asciiTheme="majorBidi" w:hAnsiTheme="majorBidi" w:cstheme="majorBidi"/>
        </w:rPr>
        <w:t xml:space="preserve"> </w:t>
      </w:r>
      <w:r w:rsidR="006C5AEC">
        <w:rPr>
          <w:rFonts w:asciiTheme="majorBidi" w:hAnsiTheme="majorBidi" w:cstheme="majorBidi"/>
        </w:rPr>
        <w:t>planning</w:t>
      </w:r>
      <w:r w:rsidRPr="001D3C5F">
        <w:rPr>
          <w:rFonts w:asciiTheme="majorBidi" w:hAnsiTheme="majorBidi" w:cstheme="majorBidi"/>
        </w:rPr>
        <w:t xml:space="preserve"> to respon</w:t>
      </w:r>
      <w:r>
        <w:rPr>
          <w:rFonts w:asciiTheme="majorBidi" w:hAnsiTheme="majorBidi" w:cstheme="majorBidi"/>
        </w:rPr>
        <w:t>d include</w:t>
      </w:r>
      <w:r w:rsidRPr="001D3C5F">
        <w:rPr>
          <w:rFonts w:asciiTheme="majorBidi" w:hAnsiTheme="majorBidi" w:cstheme="majorBidi"/>
        </w:rPr>
        <w:t xml:space="preserve"> NRC, </w:t>
      </w:r>
      <w:r w:rsidR="007E298A">
        <w:rPr>
          <w:rFonts w:asciiTheme="majorBidi" w:hAnsiTheme="majorBidi" w:cstheme="majorBidi"/>
        </w:rPr>
        <w:t>UNICEF,</w:t>
      </w:r>
      <w:r w:rsidRPr="001D3C5F">
        <w:rPr>
          <w:rFonts w:asciiTheme="majorBidi" w:hAnsiTheme="majorBidi" w:cstheme="majorBidi"/>
        </w:rPr>
        <w:t xml:space="preserve"> and Hold the Child. Hold the Child informed </w:t>
      </w:r>
      <w:r>
        <w:rPr>
          <w:rFonts w:asciiTheme="majorBidi" w:hAnsiTheme="majorBidi" w:cstheme="majorBidi"/>
        </w:rPr>
        <w:t xml:space="preserve">the meeting that it has already established a protection desk in the Bazia IDP site to address </w:t>
      </w:r>
      <w:r w:rsidR="007E298A">
        <w:rPr>
          <w:rFonts w:asciiTheme="majorBidi" w:hAnsiTheme="majorBidi" w:cstheme="majorBidi"/>
        </w:rPr>
        <w:t>protection-related</w:t>
      </w:r>
      <w:r>
        <w:rPr>
          <w:rFonts w:asciiTheme="majorBidi" w:hAnsiTheme="majorBidi" w:cstheme="majorBidi"/>
        </w:rPr>
        <w:t xml:space="preserve"> concerns. </w:t>
      </w:r>
      <w:r w:rsidRPr="001D3C5F">
        <w:rPr>
          <w:rFonts w:asciiTheme="majorBidi" w:hAnsiTheme="majorBidi" w:cstheme="majorBidi"/>
        </w:rPr>
        <w:t xml:space="preserve">     </w:t>
      </w:r>
    </w:p>
    <w:p w14:paraId="344315D7" w14:textId="77777777" w:rsidR="00B10D81" w:rsidRDefault="00B10D81" w:rsidP="00B10D81">
      <w:pPr>
        <w:spacing w:after="0" w:line="240" w:lineRule="auto"/>
        <w:contextualSpacing/>
        <w:jc w:val="both"/>
        <w:rPr>
          <w:rFonts w:asciiTheme="majorBidi" w:eastAsia="Palatino Linotype" w:hAnsiTheme="majorBidi" w:cstheme="majorBidi"/>
          <w:b/>
          <w:kern w:val="0"/>
          <w14:ligatures w14:val="none"/>
        </w:rPr>
      </w:pPr>
    </w:p>
    <w:p w14:paraId="2C31476E" w14:textId="77777777" w:rsidR="00C01292" w:rsidRPr="0076099D" w:rsidRDefault="00C01292" w:rsidP="00C01292">
      <w:pPr>
        <w:spacing w:after="0" w:line="240" w:lineRule="auto"/>
        <w:contextualSpacing/>
        <w:jc w:val="both"/>
        <w:rPr>
          <w:rFonts w:eastAsia="Palatino Linotype" w:cs="Times New Roman"/>
          <w:b/>
        </w:rPr>
      </w:pPr>
    </w:p>
    <w:p w14:paraId="5F23BE1A" w14:textId="77777777" w:rsidR="00923148" w:rsidRPr="00FE1C74" w:rsidRDefault="00923148" w:rsidP="00500D01">
      <w:pPr>
        <w:numPr>
          <w:ilvl w:val="0"/>
          <w:numId w:val="18"/>
        </w:numPr>
        <w:spacing w:after="0" w:line="240" w:lineRule="auto"/>
        <w:contextualSpacing/>
        <w:jc w:val="both"/>
        <w:rPr>
          <w:rFonts w:asciiTheme="majorBidi" w:eastAsia="Palatino Linotype" w:hAnsiTheme="majorBidi" w:cstheme="majorBidi"/>
          <w:b/>
          <w:kern w:val="0"/>
          <w14:ligatures w14:val="none"/>
        </w:rPr>
      </w:pPr>
      <w:r w:rsidRPr="00FE1C74">
        <w:rPr>
          <w:rFonts w:asciiTheme="majorBidi" w:eastAsia="Palatino Linotype" w:hAnsiTheme="majorBidi" w:cstheme="majorBidi"/>
          <w:b/>
          <w:kern w:val="0"/>
          <w14:ligatures w14:val="none"/>
        </w:rPr>
        <w:t>Other Key Human Rights and Protection Concerns</w:t>
      </w:r>
      <w:bookmarkEnd w:id="1"/>
    </w:p>
    <w:p w14:paraId="037F9A7A" w14:textId="77777777" w:rsidR="009D41D8" w:rsidRPr="00FE1C74" w:rsidRDefault="009D41D8" w:rsidP="009D41D8">
      <w:pPr>
        <w:jc w:val="both"/>
        <w:rPr>
          <w:rFonts w:asciiTheme="majorBidi" w:hAnsiTheme="majorBidi" w:cstheme="majorBidi"/>
        </w:rPr>
      </w:pPr>
    </w:p>
    <w:p w14:paraId="709A835E" w14:textId="49C9CF23" w:rsidR="00CC66E3" w:rsidRPr="00FE1C74" w:rsidRDefault="00CC66E3" w:rsidP="00CC66E3">
      <w:pPr>
        <w:spacing w:after="0" w:line="240" w:lineRule="auto"/>
        <w:jc w:val="both"/>
        <w:rPr>
          <w:rFonts w:asciiTheme="majorBidi" w:eastAsia="Palatino Linotype" w:hAnsiTheme="majorBidi" w:cstheme="majorBidi"/>
          <w:bCs/>
          <w:kern w:val="0"/>
          <w14:ligatures w14:val="none"/>
        </w:rPr>
      </w:pPr>
    </w:p>
    <w:sectPr w:rsidR="00CC66E3" w:rsidRPr="00FE1C7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59EC3" w14:textId="77777777" w:rsidR="00D65874" w:rsidRDefault="00D65874" w:rsidP="00943AAE">
      <w:pPr>
        <w:spacing w:after="0" w:line="240" w:lineRule="auto"/>
      </w:pPr>
      <w:r>
        <w:separator/>
      </w:r>
    </w:p>
  </w:endnote>
  <w:endnote w:type="continuationSeparator" w:id="0">
    <w:p w14:paraId="3F726E75" w14:textId="77777777" w:rsidR="00D65874" w:rsidRDefault="00D65874"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2D799A10"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416CCE">
      <w:rPr>
        <w:rFonts w:cs="Times New Roman"/>
        <w:i/>
        <w:iCs/>
        <w:color w:val="0070C0"/>
        <w:sz w:val="20"/>
        <w:szCs w:val="20"/>
      </w:rPr>
      <w:t>1</w:t>
    </w:r>
    <w:r w:rsidR="00E30C11">
      <w:rPr>
        <w:rFonts w:cs="Times New Roman"/>
        <w:i/>
        <w:iCs/>
        <w:color w:val="0070C0"/>
        <w:sz w:val="20"/>
        <w:szCs w:val="20"/>
      </w:rPr>
      <w:t>12</w:t>
    </w:r>
    <w:r w:rsidR="00B10D81">
      <w:rPr>
        <w:rFonts w:cs="Times New Roman"/>
        <w:i/>
        <w:iCs/>
        <w:color w:val="0070C0"/>
        <w:sz w:val="20"/>
        <w:szCs w:val="20"/>
      </w:rPr>
      <w:t>1</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8E955" w14:textId="77777777" w:rsidR="00D65874" w:rsidRDefault="00D65874" w:rsidP="00943AAE">
      <w:pPr>
        <w:spacing w:after="0" w:line="240" w:lineRule="auto"/>
      </w:pPr>
      <w:r>
        <w:separator/>
      </w:r>
    </w:p>
  </w:footnote>
  <w:footnote w:type="continuationSeparator" w:id="0">
    <w:p w14:paraId="7EDEBFAF" w14:textId="77777777" w:rsidR="00D65874" w:rsidRDefault="00D65874"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7079C"/>
    <w:multiLevelType w:val="hybridMultilevel"/>
    <w:tmpl w:val="3896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9D5D34"/>
    <w:multiLevelType w:val="hybridMultilevel"/>
    <w:tmpl w:val="B21EB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6E06A51"/>
    <w:multiLevelType w:val="hybridMultilevel"/>
    <w:tmpl w:val="D3AAA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21"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7"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E314F9"/>
    <w:multiLevelType w:val="hybridMultilevel"/>
    <w:tmpl w:val="B27A7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960D00"/>
    <w:multiLevelType w:val="hybridMultilevel"/>
    <w:tmpl w:val="32647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6"/>
  </w:num>
  <w:num w:numId="3" w16cid:durableId="1413237245">
    <w:abstractNumId w:val="14"/>
  </w:num>
  <w:num w:numId="4" w16cid:durableId="1969621419">
    <w:abstractNumId w:val="2"/>
  </w:num>
  <w:num w:numId="5" w16cid:durableId="1784030733">
    <w:abstractNumId w:val="41"/>
  </w:num>
  <w:num w:numId="6" w16cid:durableId="1407654477">
    <w:abstractNumId w:val="45"/>
  </w:num>
  <w:num w:numId="7" w16cid:durableId="1820266861">
    <w:abstractNumId w:val="18"/>
  </w:num>
  <w:num w:numId="8" w16cid:durableId="1677418867">
    <w:abstractNumId w:val="24"/>
  </w:num>
  <w:num w:numId="9" w16cid:durableId="1682782383">
    <w:abstractNumId w:val="31"/>
  </w:num>
  <w:num w:numId="10" w16cid:durableId="1290626296">
    <w:abstractNumId w:val="25"/>
  </w:num>
  <w:num w:numId="11" w16cid:durableId="1238784319">
    <w:abstractNumId w:val="3"/>
  </w:num>
  <w:num w:numId="12" w16cid:durableId="1811553050">
    <w:abstractNumId w:val="43"/>
  </w:num>
  <w:num w:numId="13" w16cid:durableId="138813919">
    <w:abstractNumId w:val="10"/>
  </w:num>
  <w:num w:numId="14" w16cid:durableId="861820078">
    <w:abstractNumId w:val="23"/>
  </w:num>
  <w:num w:numId="15" w16cid:durableId="450324340">
    <w:abstractNumId w:val="13"/>
  </w:num>
  <w:num w:numId="16" w16cid:durableId="222983775">
    <w:abstractNumId w:val="33"/>
  </w:num>
  <w:num w:numId="17" w16cid:durableId="2034764355">
    <w:abstractNumId w:val="37"/>
  </w:num>
  <w:num w:numId="18" w16cid:durableId="939069266">
    <w:abstractNumId w:val="32"/>
  </w:num>
  <w:num w:numId="19" w16cid:durableId="1218471687">
    <w:abstractNumId w:val="1"/>
  </w:num>
  <w:num w:numId="20" w16cid:durableId="86560694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7"/>
  </w:num>
  <w:num w:numId="22" w16cid:durableId="1241989116">
    <w:abstractNumId w:val="44"/>
  </w:num>
  <w:num w:numId="23" w16cid:durableId="213976701">
    <w:abstractNumId w:val="5"/>
  </w:num>
  <w:num w:numId="24" w16cid:durableId="331758064">
    <w:abstractNumId w:val="40"/>
  </w:num>
  <w:num w:numId="25" w16cid:durableId="39090078">
    <w:abstractNumId w:val="26"/>
  </w:num>
  <w:num w:numId="26" w16cid:durableId="821891102">
    <w:abstractNumId w:val="0"/>
  </w:num>
  <w:num w:numId="27" w16cid:durableId="2042440957">
    <w:abstractNumId w:val="17"/>
  </w:num>
  <w:num w:numId="28" w16cid:durableId="174076970">
    <w:abstractNumId w:val="48"/>
  </w:num>
  <w:num w:numId="29" w16cid:durableId="546375306">
    <w:abstractNumId w:val="8"/>
  </w:num>
  <w:num w:numId="30" w16cid:durableId="1227106650">
    <w:abstractNumId w:val="12"/>
  </w:num>
  <w:num w:numId="31" w16cid:durableId="1303847417">
    <w:abstractNumId w:val="46"/>
  </w:num>
  <w:num w:numId="32" w16cid:durableId="1334917539">
    <w:abstractNumId w:val="38"/>
  </w:num>
  <w:num w:numId="33" w16cid:durableId="642270310">
    <w:abstractNumId w:val="21"/>
  </w:num>
  <w:num w:numId="34" w16cid:durableId="414477136">
    <w:abstractNumId w:val="20"/>
  </w:num>
  <w:num w:numId="35" w16cid:durableId="908462779">
    <w:abstractNumId w:val="39"/>
  </w:num>
  <w:num w:numId="36" w16cid:durableId="1441140233">
    <w:abstractNumId w:val="15"/>
  </w:num>
  <w:num w:numId="37" w16cid:durableId="1545944580">
    <w:abstractNumId w:val="30"/>
  </w:num>
  <w:num w:numId="38" w16cid:durableId="788547262">
    <w:abstractNumId w:val="22"/>
  </w:num>
  <w:num w:numId="39" w16cid:durableId="1312979512">
    <w:abstractNumId w:val="6"/>
  </w:num>
  <w:num w:numId="40" w16cid:durableId="628434563">
    <w:abstractNumId w:val="9"/>
  </w:num>
  <w:num w:numId="41" w16cid:durableId="1795441459">
    <w:abstractNumId w:val="27"/>
  </w:num>
  <w:num w:numId="42" w16cid:durableId="1186484208">
    <w:abstractNumId w:val="47"/>
  </w:num>
  <w:num w:numId="43" w16cid:durableId="2010060235">
    <w:abstractNumId w:val="29"/>
  </w:num>
  <w:num w:numId="44" w16cid:durableId="1251239320">
    <w:abstractNumId w:val="35"/>
  </w:num>
  <w:num w:numId="45" w16cid:durableId="467285077">
    <w:abstractNumId w:val="48"/>
  </w:num>
  <w:num w:numId="46" w16cid:durableId="448546235">
    <w:abstractNumId w:val="28"/>
  </w:num>
  <w:num w:numId="47" w16cid:durableId="427654321">
    <w:abstractNumId w:val="36"/>
  </w:num>
  <w:num w:numId="48" w16cid:durableId="2033604677">
    <w:abstractNumId w:val="6"/>
  </w:num>
  <w:num w:numId="49" w16cid:durableId="652755861">
    <w:abstractNumId w:val="34"/>
  </w:num>
  <w:num w:numId="50" w16cid:durableId="1887787887">
    <w:abstractNumId w:val="4"/>
  </w:num>
  <w:num w:numId="51" w16cid:durableId="325282399">
    <w:abstractNumId w:val="11"/>
  </w:num>
  <w:num w:numId="52" w16cid:durableId="12649193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6D20"/>
    <w:rsid w:val="00027DC8"/>
    <w:rsid w:val="000412D2"/>
    <w:rsid w:val="00043FA7"/>
    <w:rsid w:val="00050B49"/>
    <w:rsid w:val="000659FE"/>
    <w:rsid w:val="0007656E"/>
    <w:rsid w:val="00076704"/>
    <w:rsid w:val="00080114"/>
    <w:rsid w:val="00080CD8"/>
    <w:rsid w:val="00082780"/>
    <w:rsid w:val="0009052F"/>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4029F"/>
    <w:rsid w:val="00142329"/>
    <w:rsid w:val="00143360"/>
    <w:rsid w:val="00145BC6"/>
    <w:rsid w:val="00146666"/>
    <w:rsid w:val="001506AF"/>
    <w:rsid w:val="00152156"/>
    <w:rsid w:val="00154969"/>
    <w:rsid w:val="00185F99"/>
    <w:rsid w:val="001962E0"/>
    <w:rsid w:val="001A3179"/>
    <w:rsid w:val="001B1BA3"/>
    <w:rsid w:val="001C1F39"/>
    <w:rsid w:val="001C2435"/>
    <w:rsid w:val="001C3F19"/>
    <w:rsid w:val="001D0885"/>
    <w:rsid w:val="001E464E"/>
    <w:rsid w:val="001F387D"/>
    <w:rsid w:val="001F783A"/>
    <w:rsid w:val="00201F6F"/>
    <w:rsid w:val="002047D1"/>
    <w:rsid w:val="00211A26"/>
    <w:rsid w:val="00212300"/>
    <w:rsid w:val="00214BA5"/>
    <w:rsid w:val="00222F34"/>
    <w:rsid w:val="00223FDC"/>
    <w:rsid w:val="002258CC"/>
    <w:rsid w:val="0023645C"/>
    <w:rsid w:val="0023793A"/>
    <w:rsid w:val="002523CE"/>
    <w:rsid w:val="00260B2A"/>
    <w:rsid w:val="00264828"/>
    <w:rsid w:val="002674A8"/>
    <w:rsid w:val="00282B72"/>
    <w:rsid w:val="002836D3"/>
    <w:rsid w:val="00285CF0"/>
    <w:rsid w:val="002900E3"/>
    <w:rsid w:val="00296A3A"/>
    <w:rsid w:val="002A2113"/>
    <w:rsid w:val="002B2C3B"/>
    <w:rsid w:val="002B57C5"/>
    <w:rsid w:val="002C4F19"/>
    <w:rsid w:val="002D0CDC"/>
    <w:rsid w:val="002D4EF3"/>
    <w:rsid w:val="002D54E0"/>
    <w:rsid w:val="002F0BAB"/>
    <w:rsid w:val="002F61F1"/>
    <w:rsid w:val="00306CBA"/>
    <w:rsid w:val="003131EF"/>
    <w:rsid w:val="003228E5"/>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E2087"/>
    <w:rsid w:val="003F70A9"/>
    <w:rsid w:val="00402C45"/>
    <w:rsid w:val="00416CCE"/>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D37"/>
    <w:rsid w:val="004A044E"/>
    <w:rsid w:val="004B1EE8"/>
    <w:rsid w:val="004C1896"/>
    <w:rsid w:val="004C4C96"/>
    <w:rsid w:val="004C595B"/>
    <w:rsid w:val="004C6830"/>
    <w:rsid w:val="004C747B"/>
    <w:rsid w:val="004C7591"/>
    <w:rsid w:val="004D053B"/>
    <w:rsid w:val="004D06E7"/>
    <w:rsid w:val="004D2D54"/>
    <w:rsid w:val="004E35CC"/>
    <w:rsid w:val="004E464E"/>
    <w:rsid w:val="004F517E"/>
    <w:rsid w:val="004F62D2"/>
    <w:rsid w:val="00500D01"/>
    <w:rsid w:val="00502D2B"/>
    <w:rsid w:val="0052371C"/>
    <w:rsid w:val="00523ABC"/>
    <w:rsid w:val="00536C2E"/>
    <w:rsid w:val="00557741"/>
    <w:rsid w:val="00562AF7"/>
    <w:rsid w:val="00577F27"/>
    <w:rsid w:val="00582FB0"/>
    <w:rsid w:val="005A0874"/>
    <w:rsid w:val="005A0DA8"/>
    <w:rsid w:val="005A5E59"/>
    <w:rsid w:val="005A6A39"/>
    <w:rsid w:val="005A782A"/>
    <w:rsid w:val="005B09FF"/>
    <w:rsid w:val="005B3FD9"/>
    <w:rsid w:val="005B5B61"/>
    <w:rsid w:val="005B6B63"/>
    <w:rsid w:val="005C11F3"/>
    <w:rsid w:val="005C57D7"/>
    <w:rsid w:val="005D0691"/>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7A5A"/>
    <w:rsid w:val="00672A2C"/>
    <w:rsid w:val="00695E78"/>
    <w:rsid w:val="00697D38"/>
    <w:rsid w:val="006A13D8"/>
    <w:rsid w:val="006B21CD"/>
    <w:rsid w:val="006B37B1"/>
    <w:rsid w:val="006B6CC8"/>
    <w:rsid w:val="006C14DA"/>
    <w:rsid w:val="006C30EF"/>
    <w:rsid w:val="006C3E29"/>
    <w:rsid w:val="006C5AEC"/>
    <w:rsid w:val="006C5C6D"/>
    <w:rsid w:val="006D19A5"/>
    <w:rsid w:val="006E024A"/>
    <w:rsid w:val="006E2E26"/>
    <w:rsid w:val="006E38A7"/>
    <w:rsid w:val="006E3BE7"/>
    <w:rsid w:val="006E43FF"/>
    <w:rsid w:val="006F6238"/>
    <w:rsid w:val="0070140E"/>
    <w:rsid w:val="007024FD"/>
    <w:rsid w:val="00703975"/>
    <w:rsid w:val="007060C9"/>
    <w:rsid w:val="007128FC"/>
    <w:rsid w:val="0072080D"/>
    <w:rsid w:val="00720954"/>
    <w:rsid w:val="00724E89"/>
    <w:rsid w:val="007349CF"/>
    <w:rsid w:val="0073730C"/>
    <w:rsid w:val="00747E77"/>
    <w:rsid w:val="00750E26"/>
    <w:rsid w:val="007633D5"/>
    <w:rsid w:val="00764BB8"/>
    <w:rsid w:val="00767B74"/>
    <w:rsid w:val="007766C7"/>
    <w:rsid w:val="0078744E"/>
    <w:rsid w:val="0079116A"/>
    <w:rsid w:val="007A38DC"/>
    <w:rsid w:val="007B49A6"/>
    <w:rsid w:val="007B60D7"/>
    <w:rsid w:val="007C10AB"/>
    <w:rsid w:val="007C4E14"/>
    <w:rsid w:val="007D58A9"/>
    <w:rsid w:val="007E298A"/>
    <w:rsid w:val="007E4390"/>
    <w:rsid w:val="007F370A"/>
    <w:rsid w:val="008049B6"/>
    <w:rsid w:val="008150A2"/>
    <w:rsid w:val="00815E0E"/>
    <w:rsid w:val="00827231"/>
    <w:rsid w:val="00830C62"/>
    <w:rsid w:val="008330E1"/>
    <w:rsid w:val="00833816"/>
    <w:rsid w:val="00837907"/>
    <w:rsid w:val="00851E4C"/>
    <w:rsid w:val="00872B1C"/>
    <w:rsid w:val="00876854"/>
    <w:rsid w:val="008826D8"/>
    <w:rsid w:val="008915E4"/>
    <w:rsid w:val="00893821"/>
    <w:rsid w:val="008A3455"/>
    <w:rsid w:val="008B1516"/>
    <w:rsid w:val="008B1748"/>
    <w:rsid w:val="008C1DE0"/>
    <w:rsid w:val="008E0E53"/>
    <w:rsid w:val="008E36B3"/>
    <w:rsid w:val="008F0F78"/>
    <w:rsid w:val="00905F37"/>
    <w:rsid w:val="00906EEC"/>
    <w:rsid w:val="00911C53"/>
    <w:rsid w:val="00913D6E"/>
    <w:rsid w:val="00923148"/>
    <w:rsid w:val="009257A4"/>
    <w:rsid w:val="00932044"/>
    <w:rsid w:val="00933AD0"/>
    <w:rsid w:val="00937985"/>
    <w:rsid w:val="00943AAE"/>
    <w:rsid w:val="00943D59"/>
    <w:rsid w:val="0094717F"/>
    <w:rsid w:val="00950073"/>
    <w:rsid w:val="00954A8A"/>
    <w:rsid w:val="009567F0"/>
    <w:rsid w:val="00973432"/>
    <w:rsid w:val="00973B1E"/>
    <w:rsid w:val="00986646"/>
    <w:rsid w:val="009A09BD"/>
    <w:rsid w:val="009B2454"/>
    <w:rsid w:val="009B5F9C"/>
    <w:rsid w:val="009C140F"/>
    <w:rsid w:val="009C7C4A"/>
    <w:rsid w:val="009D41D8"/>
    <w:rsid w:val="009D7C0D"/>
    <w:rsid w:val="009D7F65"/>
    <w:rsid w:val="009E6A77"/>
    <w:rsid w:val="00A10EE0"/>
    <w:rsid w:val="00A127F4"/>
    <w:rsid w:val="00A31B9A"/>
    <w:rsid w:val="00A35B91"/>
    <w:rsid w:val="00A37529"/>
    <w:rsid w:val="00A41E09"/>
    <w:rsid w:val="00A43115"/>
    <w:rsid w:val="00A45323"/>
    <w:rsid w:val="00A45EBF"/>
    <w:rsid w:val="00A47B94"/>
    <w:rsid w:val="00A55801"/>
    <w:rsid w:val="00A55CE9"/>
    <w:rsid w:val="00A55FF9"/>
    <w:rsid w:val="00A62259"/>
    <w:rsid w:val="00A642CC"/>
    <w:rsid w:val="00A72C87"/>
    <w:rsid w:val="00A73EAA"/>
    <w:rsid w:val="00A75BDA"/>
    <w:rsid w:val="00A8223A"/>
    <w:rsid w:val="00A90176"/>
    <w:rsid w:val="00A94594"/>
    <w:rsid w:val="00AA0315"/>
    <w:rsid w:val="00AA3CAE"/>
    <w:rsid w:val="00AA755D"/>
    <w:rsid w:val="00AA7BBC"/>
    <w:rsid w:val="00AB033D"/>
    <w:rsid w:val="00AB600C"/>
    <w:rsid w:val="00AB65D5"/>
    <w:rsid w:val="00AE17E5"/>
    <w:rsid w:val="00AE1BC8"/>
    <w:rsid w:val="00B01848"/>
    <w:rsid w:val="00B03256"/>
    <w:rsid w:val="00B077C6"/>
    <w:rsid w:val="00B10D81"/>
    <w:rsid w:val="00B272C5"/>
    <w:rsid w:val="00B43CAD"/>
    <w:rsid w:val="00B55F4E"/>
    <w:rsid w:val="00B56B11"/>
    <w:rsid w:val="00B73290"/>
    <w:rsid w:val="00B74370"/>
    <w:rsid w:val="00B74F29"/>
    <w:rsid w:val="00B82DF7"/>
    <w:rsid w:val="00B83920"/>
    <w:rsid w:val="00B84681"/>
    <w:rsid w:val="00B8594B"/>
    <w:rsid w:val="00B92CCD"/>
    <w:rsid w:val="00B977EA"/>
    <w:rsid w:val="00BA3F5C"/>
    <w:rsid w:val="00BC5904"/>
    <w:rsid w:val="00BF4406"/>
    <w:rsid w:val="00BF7D8C"/>
    <w:rsid w:val="00C01292"/>
    <w:rsid w:val="00C01D16"/>
    <w:rsid w:val="00C22EC1"/>
    <w:rsid w:val="00C33F27"/>
    <w:rsid w:val="00C375D8"/>
    <w:rsid w:val="00C4053B"/>
    <w:rsid w:val="00C568E1"/>
    <w:rsid w:val="00C63DE2"/>
    <w:rsid w:val="00C6607F"/>
    <w:rsid w:val="00C81406"/>
    <w:rsid w:val="00C82B7B"/>
    <w:rsid w:val="00C9018A"/>
    <w:rsid w:val="00C939D4"/>
    <w:rsid w:val="00CA1701"/>
    <w:rsid w:val="00CC3B56"/>
    <w:rsid w:val="00CC66E3"/>
    <w:rsid w:val="00CD3E7D"/>
    <w:rsid w:val="00CD56CB"/>
    <w:rsid w:val="00CE0B5E"/>
    <w:rsid w:val="00CF1C9E"/>
    <w:rsid w:val="00CF6C47"/>
    <w:rsid w:val="00D05DC0"/>
    <w:rsid w:val="00D074B3"/>
    <w:rsid w:val="00D07D70"/>
    <w:rsid w:val="00D23AF6"/>
    <w:rsid w:val="00D3000B"/>
    <w:rsid w:val="00D42EEA"/>
    <w:rsid w:val="00D46E84"/>
    <w:rsid w:val="00D47F0B"/>
    <w:rsid w:val="00D61EE4"/>
    <w:rsid w:val="00D65874"/>
    <w:rsid w:val="00D85299"/>
    <w:rsid w:val="00D86E2A"/>
    <w:rsid w:val="00D92ECC"/>
    <w:rsid w:val="00DB10C6"/>
    <w:rsid w:val="00DB1294"/>
    <w:rsid w:val="00DC3890"/>
    <w:rsid w:val="00DC6A5E"/>
    <w:rsid w:val="00DE6A5D"/>
    <w:rsid w:val="00DF1C1D"/>
    <w:rsid w:val="00E00182"/>
    <w:rsid w:val="00E107A7"/>
    <w:rsid w:val="00E1504D"/>
    <w:rsid w:val="00E21BDD"/>
    <w:rsid w:val="00E30C11"/>
    <w:rsid w:val="00E42EF8"/>
    <w:rsid w:val="00E45C5C"/>
    <w:rsid w:val="00E607E6"/>
    <w:rsid w:val="00E73ABD"/>
    <w:rsid w:val="00E80660"/>
    <w:rsid w:val="00E834C5"/>
    <w:rsid w:val="00E8791D"/>
    <w:rsid w:val="00EA0149"/>
    <w:rsid w:val="00EA5F2F"/>
    <w:rsid w:val="00EC0178"/>
    <w:rsid w:val="00EC2913"/>
    <w:rsid w:val="00EC3BEB"/>
    <w:rsid w:val="00EC3D15"/>
    <w:rsid w:val="00EC44F6"/>
    <w:rsid w:val="00ED49F5"/>
    <w:rsid w:val="00ED60C3"/>
    <w:rsid w:val="00ED6646"/>
    <w:rsid w:val="00EE4439"/>
    <w:rsid w:val="00EE664C"/>
    <w:rsid w:val="00F24AFE"/>
    <w:rsid w:val="00F279A6"/>
    <w:rsid w:val="00F300F3"/>
    <w:rsid w:val="00F3286C"/>
    <w:rsid w:val="00F34AA5"/>
    <w:rsid w:val="00F44360"/>
    <w:rsid w:val="00F547AC"/>
    <w:rsid w:val="00F55E15"/>
    <w:rsid w:val="00F60C93"/>
    <w:rsid w:val="00F65881"/>
    <w:rsid w:val="00F66393"/>
    <w:rsid w:val="00F7003B"/>
    <w:rsid w:val="00F74F05"/>
    <w:rsid w:val="00F81C0D"/>
    <w:rsid w:val="00F864B8"/>
    <w:rsid w:val="00F868BD"/>
    <w:rsid w:val="00FA4EC9"/>
    <w:rsid w:val="00FB316A"/>
    <w:rsid w:val="00FB7F31"/>
    <w:rsid w:val="00FC169B"/>
    <w:rsid w:val="00FE1C74"/>
    <w:rsid w:val="00FF4B62"/>
    <w:rsid w:val="00FF73F9"/>
    <w:rsid w:val="00FF77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EEB10CAE-CBCC-4E99-BE41-8E1B8A2BA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3</Pages>
  <Words>1018</Words>
  <Characters>5513</Characters>
  <Application>Microsoft Office Word</Application>
  <DocSecurity>0</DocSecurity>
  <Lines>106</Lines>
  <Paragraphs>36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Nahom Duba Feleke</cp:lastModifiedBy>
  <cp:revision>8</cp:revision>
  <dcterms:created xsi:type="dcterms:W3CDTF">2025-11-21T15:42:00Z</dcterms:created>
  <dcterms:modified xsi:type="dcterms:W3CDTF">2025-11-21T17:08:00Z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