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5072221"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37DBFD0D" w:rsidR="00C86453" w:rsidRPr="00E568D8" w:rsidRDefault="00EB59A1"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1</w:t>
      </w:r>
      <w:r w:rsidR="00304698">
        <w:rPr>
          <w:rFonts w:asciiTheme="majorBidi" w:eastAsia="Times New Roman" w:hAnsiTheme="majorBidi" w:cstheme="majorBidi"/>
          <w:b/>
          <w:sz w:val="24"/>
          <w:szCs w:val="24"/>
        </w:rPr>
        <w:t xml:space="preserve">9 </w:t>
      </w:r>
      <w:r w:rsidR="00F67A14">
        <w:rPr>
          <w:rFonts w:asciiTheme="majorBidi" w:eastAsia="Times New Roman" w:hAnsiTheme="majorBidi" w:cstheme="majorBidi"/>
          <w:b/>
          <w:sz w:val="24"/>
          <w:szCs w:val="24"/>
        </w:rPr>
        <w:t xml:space="preserve">November </w:t>
      </w:r>
      <w:r w:rsidR="00E27163">
        <w:rPr>
          <w:rFonts w:asciiTheme="majorBidi" w:eastAsia="Times New Roman" w:hAnsiTheme="majorBidi" w:cstheme="majorBidi"/>
          <w:b/>
          <w:sz w:val="24"/>
          <w:szCs w:val="24"/>
        </w:rPr>
        <w:t>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10F74C50" w14:textId="26FD1BFD" w:rsidR="00360C3C" w:rsidRPr="00BD4118" w:rsidRDefault="00F64818" w:rsidP="00BD4118">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p>
    <w:p w14:paraId="241B5C2C" w14:textId="002A9F96" w:rsidR="001419E6" w:rsidRDefault="008550A0" w:rsidP="00DD504D">
      <w:pPr>
        <w:pStyle w:val="ListParagraph"/>
        <w:numPr>
          <w:ilvl w:val="0"/>
          <w:numId w:val="28"/>
        </w:numPr>
        <w:spacing w:line="240" w:lineRule="auto"/>
        <w:rPr>
          <w:rFonts w:ascii="Times New Roman" w:eastAsia="Aptos" w:hAnsi="Times New Roman" w:cs="Times New Roman"/>
          <w:b/>
          <w:bCs/>
          <w:kern w:val="2"/>
          <w:sz w:val="24"/>
          <w:szCs w:val="24"/>
          <w14:ligatures w14:val="standardContextual"/>
        </w:rPr>
      </w:pPr>
      <w:r w:rsidRPr="008550A0">
        <w:rPr>
          <w:rFonts w:ascii="Times New Roman" w:eastAsia="Aptos" w:hAnsi="Times New Roman" w:cs="Times New Roman"/>
          <w:b/>
          <w:bCs/>
          <w:kern w:val="2"/>
          <w:sz w:val="24"/>
          <w:szCs w:val="24"/>
          <w14:ligatures w14:val="standardContextual"/>
        </w:rPr>
        <w:t xml:space="preserve">Gang rape of 15-year-old minor by group of five gang members </w:t>
      </w:r>
      <w:r w:rsidR="00DD504D" w:rsidRPr="008550A0">
        <w:rPr>
          <w:rFonts w:ascii="Times New Roman" w:eastAsia="Aptos" w:hAnsi="Times New Roman" w:cs="Times New Roman"/>
          <w:b/>
          <w:bCs/>
          <w:kern w:val="2"/>
          <w:sz w:val="24"/>
          <w:szCs w:val="24"/>
          <w14:ligatures w14:val="standardContextual"/>
        </w:rPr>
        <w:t>in Ministry</w:t>
      </w:r>
      <w:r w:rsidRPr="008550A0">
        <w:rPr>
          <w:rFonts w:ascii="Times New Roman" w:eastAsia="Aptos" w:hAnsi="Times New Roman" w:cs="Times New Roman"/>
          <w:b/>
          <w:bCs/>
          <w:kern w:val="2"/>
          <w:sz w:val="24"/>
          <w:szCs w:val="24"/>
          <w14:ligatures w14:val="standardContextual"/>
        </w:rPr>
        <w:t xml:space="preserve"> of Animal Resources Road Gudele II on 1 November 2025</w:t>
      </w:r>
    </w:p>
    <w:p w14:paraId="167B970A" w14:textId="7CFEEBC2" w:rsidR="00980571" w:rsidRPr="00980571" w:rsidRDefault="00980571" w:rsidP="00DD504D">
      <w:pPr>
        <w:pStyle w:val="ListParagraph"/>
        <w:numPr>
          <w:ilvl w:val="0"/>
          <w:numId w:val="28"/>
        </w:numPr>
        <w:spacing w:line="240" w:lineRule="auto"/>
        <w:rPr>
          <w:rFonts w:ascii="Times New Roman" w:eastAsia="Aptos" w:hAnsi="Times New Roman" w:cs="Times New Roman"/>
          <w:b/>
          <w:bCs/>
          <w:kern w:val="2"/>
          <w:sz w:val="24"/>
          <w:szCs w:val="24"/>
          <w14:ligatures w14:val="standardContextual"/>
        </w:rPr>
      </w:pPr>
      <w:r w:rsidRPr="009C05C9">
        <w:rPr>
          <w:rFonts w:ascii="Times New Roman" w:eastAsia="Times New Roman" w:hAnsi="Times New Roman" w:cs="Times New Roman"/>
          <w:b/>
          <w:bCs/>
          <w:sz w:val="27"/>
          <w:szCs w:val="27"/>
        </w:rPr>
        <w:t>Monitoring visit to Gudele Police Division</w:t>
      </w:r>
    </w:p>
    <w:p w14:paraId="0575F60B" w14:textId="77777777" w:rsidR="008550A0" w:rsidRPr="00980571" w:rsidRDefault="008550A0" w:rsidP="00547900">
      <w:pPr>
        <w:pStyle w:val="ListParagraph"/>
        <w:rPr>
          <w:rFonts w:asciiTheme="majorBidi" w:hAnsiTheme="majorBidi" w:cstheme="majorBidi"/>
          <w:b/>
          <w:bCs/>
          <w:sz w:val="24"/>
          <w:szCs w:val="24"/>
        </w:rPr>
      </w:pPr>
    </w:p>
    <w:p w14:paraId="399EE3DF" w14:textId="7F4C06F2" w:rsidR="00D2787D" w:rsidRPr="00FD2F92" w:rsidRDefault="00F64818" w:rsidP="00FD2F9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30FF6A26" w14:textId="57C1C0EA" w:rsidR="00330DC2" w:rsidRPr="005816CA" w:rsidRDefault="004470E2" w:rsidP="005816CA">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225DEFA3" w14:textId="0E1E8D84" w:rsidR="009D7F68" w:rsidRDefault="00833B85" w:rsidP="001419E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20757D4C" w14:textId="77777777" w:rsidR="007B73B6" w:rsidRDefault="007B73B6" w:rsidP="007B73B6">
      <w:pPr>
        <w:spacing w:after="0"/>
        <w:jc w:val="both"/>
        <w:rPr>
          <w:rFonts w:asciiTheme="majorBidi" w:eastAsia="Palatino Linotype" w:hAnsiTheme="majorBidi" w:cstheme="majorBidi"/>
          <w:b/>
          <w:sz w:val="24"/>
          <w:szCs w:val="24"/>
        </w:rPr>
      </w:pPr>
    </w:p>
    <w:p w14:paraId="3EB1E954" w14:textId="4FF303C9" w:rsidR="008550A0" w:rsidRPr="008550A0" w:rsidRDefault="008550A0" w:rsidP="008550A0">
      <w:pPr>
        <w:numPr>
          <w:ilvl w:val="0"/>
          <w:numId w:val="27"/>
        </w:numPr>
        <w:spacing w:after="160" w:line="278" w:lineRule="auto"/>
        <w:contextualSpacing/>
        <w:rPr>
          <w:rFonts w:ascii="Times New Roman" w:eastAsia="Aptos" w:hAnsi="Times New Roman" w:cs="Times New Roman"/>
          <w:kern w:val="2"/>
          <w:sz w:val="24"/>
          <w:szCs w:val="24"/>
          <w:u w:val="single"/>
          <w14:ligatures w14:val="standardContextual"/>
        </w:rPr>
      </w:pPr>
      <w:bookmarkStart w:id="1" w:name="_Hlk214458583"/>
      <w:r w:rsidRPr="008550A0">
        <w:rPr>
          <w:rFonts w:ascii="Times New Roman" w:eastAsia="Aptos" w:hAnsi="Times New Roman" w:cs="Times New Roman"/>
          <w:b/>
          <w:bCs/>
          <w:kern w:val="2"/>
          <w:sz w:val="24"/>
          <w:szCs w:val="24"/>
          <w:u w:val="single"/>
          <w14:ligatures w14:val="standardContextual"/>
        </w:rPr>
        <w:t xml:space="preserve">Gang rape of 15-year-old minor by group of five gang members </w:t>
      </w:r>
      <w:r w:rsidR="00DD504D" w:rsidRPr="00DD504D">
        <w:rPr>
          <w:rFonts w:ascii="Times New Roman" w:eastAsia="Aptos" w:hAnsi="Times New Roman" w:cs="Times New Roman"/>
          <w:b/>
          <w:bCs/>
          <w:kern w:val="2"/>
          <w:sz w:val="24"/>
          <w:szCs w:val="24"/>
          <w:u w:val="single"/>
          <w14:ligatures w14:val="standardContextual"/>
        </w:rPr>
        <w:t>in Ministry</w:t>
      </w:r>
      <w:r w:rsidRPr="008550A0">
        <w:rPr>
          <w:rFonts w:ascii="Times New Roman" w:eastAsia="Aptos" w:hAnsi="Times New Roman" w:cs="Times New Roman"/>
          <w:b/>
          <w:bCs/>
          <w:kern w:val="2"/>
          <w:sz w:val="24"/>
          <w:szCs w:val="24"/>
          <w:u w:val="single"/>
          <w14:ligatures w14:val="standardContextual"/>
        </w:rPr>
        <w:t xml:space="preserve"> of Animal Resources Road Gudele II on 1 November 2025</w:t>
      </w:r>
      <w:bookmarkEnd w:id="1"/>
      <w:r w:rsidRPr="008550A0">
        <w:rPr>
          <w:rFonts w:ascii="Times New Roman" w:eastAsia="Aptos" w:hAnsi="Times New Roman" w:cs="Times New Roman"/>
          <w:kern w:val="2"/>
          <w:sz w:val="24"/>
          <w:szCs w:val="24"/>
          <w:u w:val="single"/>
          <w14:ligatures w14:val="standardContextual"/>
        </w:rPr>
        <w:t>.</w:t>
      </w:r>
    </w:p>
    <w:p w14:paraId="4A5114E8" w14:textId="2FE83F95" w:rsidR="008550A0" w:rsidRPr="008550A0" w:rsidRDefault="008550A0" w:rsidP="00DD504D">
      <w:pPr>
        <w:spacing w:before="100" w:beforeAutospacing="1" w:after="100" w:afterAutospacing="1" w:line="240" w:lineRule="auto"/>
        <w:jc w:val="both"/>
        <w:rPr>
          <w:rFonts w:ascii="Times New Roman" w:eastAsia="Times New Roman" w:hAnsi="Times New Roman" w:cs="Times New Roman"/>
          <w:sz w:val="24"/>
          <w:szCs w:val="24"/>
        </w:rPr>
      </w:pPr>
      <w:r w:rsidRPr="008550A0">
        <w:rPr>
          <w:rFonts w:ascii="Times New Roman" w:eastAsia="Times New Roman" w:hAnsi="Times New Roman" w:cs="Times New Roman"/>
          <w:sz w:val="24"/>
          <w:szCs w:val="24"/>
        </w:rPr>
        <w:t xml:space="preserve">On 18 November 2025, HRD JFO was informed by the Women Organization for Justice and Equity (WOJE) of a gang rape incident involving a 15-year-old minor. The incident reportedly occurred on 1 November 2025 in the Ministry of Animal Resource Road area of Gudele. HRD </w:t>
      </w:r>
      <w:r w:rsidR="00D72AB8">
        <w:rPr>
          <w:rFonts w:ascii="Times New Roman" w:eastAsia="Times New Roman" w:hAnsi="Times New Roman" w:cs="Times New Roman"/>
          <w:sz w:val="24"/>
          <w:szCs w:val="24"/>
        </w:rPr>
        <w:t xml:space="preserve">JFO </w:t>
      </w:r>
      <w:r w:rsidRPr="008550A0">
        <w:rPr>
          <w:rFonts w:ascii="Times New Roman" w:eastAsia="Times New Roman" w:hAnsi="Times New Roman" w:cs="Times New Roman"/>
          <w:sz w:val="24"/>
          <w:szCs w:val="24"/>
        </w:rPr>
        <w:t>conducted a follow-up visit to WOJE and Gudele Police Division to gather further information.</w:t>
      </w:r>
    </w:p>
    <w:p w14:paraId="239BD682" w14:textId="35FAD848" w:rsidR="008550A0" w:rsidRPr="008550A0" w:rsidRDefault="00D72AB8" w:rsidP="00DD504D">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the visit, </w:t>
      </w:r>
      <w:r w:rsidR="008550A0" w:rsidRPr="008550A0">
        <w:rPr>
          <w:rFonts w:ascii="Times New Roman" w:eastAsia="Times New Roman" w:hAnsi="Times New Roman" w:cs="Times New Roman"/>
          <w:sz w:val="24"/>
          <w:szCs w:val="24"/>
        </w:rPr>
        <w:t>HRD</w:t>
      </w:r>
      <w:r>
        <w:rPr>
          <w:rFonts w:ascii="Times New Roman" w:eastAsia="Times New Roman" w:hAnsi="Times New Roman" w:cs="Times New Roman"/>
          <w:sz w:val="24"/>
          <w:szCs w:val="24"/>
        </w:rPr>
        <w:t xml:space="preserve"> JFO </w:t>
      </w:r>
      <w:r w:rsidR="008550A0" w:rsidRPr="008550A0">
        <w:rPr>
          <w:rFonts w:ascii="Times New Roman" w:eastAsia="Times New Roman" w:hAnsi="Times New Roman" w:cs="Times New Roman"/>
          <w:sz w:val="24"/>
          <w:szCs w:val="24"/>
        </w:rPr>
        <w:t xml:space="preserve">met with three reliable sources, the case worker handling the matter, the complainant and the Chief Crime Officer at Gudele Police Division. All sources confirmed the incident. The police officer stated that the case was reported on 2 November 2025. Police have arrested three suspects and two remain at large. The arrested individuals have been remanded to Juba National Prison, and investigations are ongoing. </w:t>
      </w:r>
    </w:p>
    <w:p w14:paraId="2C8104FB" w14:textId="77777777" w:rsidR="008550A0" w:rsidRPr="008550A0" w:rsidRDefault="008550A0" w:rsidP="00DD504D">
      <w:pPr>
        <w:spacing w:before="100" w:beforeAutospacing="1" w:after="100" w:afterAutospacing="1" w:line="240" w:lineRule="auto"/>
        <w:jc w:val="both"/>
        <w:rPr>
          <w:rFonts w:ascii="Times New Roman" w:eastAsia="Times New Roman" w:hAnsi="Times New Roman" w:cs="Times New Roman"/>
          <w:sz w:val="24"/>
          <w:szCs w:val="24"/>
        </w:rPr>
      </w:pPr>
      <w:r w:rsidRPr="008550A0">
        <w:rPr>
          <w:rFonts w:ascii="Times New Roman" w:eastAsia="Times New Roman" w:hAnsi="Times New Roman" w:cs="Times New Roman"/>
          <w:sz w:val="24"/>
          <w:szCs w:val="24"/>
        </w:rPr>
        <w:t>The complainant reported that on the day of the incident, the victim was sent by her mother around 8:00 PM to a nearby clinic to purchase medicine for a sick sibling. On her way back, the victim was allegedly apprehended by five gang members armed with machete and taken to a nearby stream (locally known as Jamai Stream), where she was raped from approximately 8:00 PM until 1:00 AM. The victim returned home, and the father reported the incident to Gudele Police Division the following morning. During police interrogation, the victim positively identified three of the suspects. The victim was referred to Juba Teaching Hospital (JTH), where medical examination confirmed sexual assault. She received treatment, including Post-Exposure Prophylaxis (PEP). The case worker reported allegations that police officers indirectly demanded 300,000 SSP from the complainant for the arrest of the remaining two suspects, believed to be in Munuki and Lologo areas.</w:t>
      </w:r>
    </w:p>
    <w:p w14:paraId="6CA8DD29" w14:textId="77777777" w:rsidR="008550A0" w:rsidRPr="008550A0" w:rsidRDefault="008550A0" w:rsidP="00DD504D">
      <w:pPr>
        <w:spacing w:before="100" w:beforeAutospacing="1" w:after="100" w:afterAutospacing="1" w:line="240" w:lineRule="auto"/>
        <w:jc w:val="both"/>
        <w:rPr>
          <w:rFonts w:ascii="Times New Roman" w:eastAsia="Times New Roman" w:hAnsi="Times New Roman" w:cs="Times New Roman"/>
          <w:i/>
          <w:iCs/>
          <w:sz w:val="24"/>
          <w:szCs w:val="24"/>
        </w:rPr>
      </w:pPr>
      <w:r w:rsidRPr="008550A0">
        <w:rPr>
          <w:rFonts w:ascii="Times New Roman" w:eastAsia="Times New Roman" w:hAnsi="Times New Roman" w:cs="Times New Roman"/>
          <w:i/>
          <w:iCs/>
          <w:sz w:val="24"/>
          <w:szCs w:val="24"/>
        </w:rPr>
        <w:lastRenderedPageBreak/>
        <w:t>Comment</w:t>
      </w:r>
    </w:p>
    <w:p w14:paraId="742437A8" w14:textId="73F20AF0" w:rsidR="00A83569" w:rsidRPr="00DD504D" w:rsidRDefault="008550A0" w:rsidP="00DD504D">
      <w:pPr>
        <w:spacing w:before="100" w:beforeAutospacing="1" w:after="100" w:afterAutospacing="1" w:line="240" w:lineRule="auto"/>
        <w:jc w:val="both"/>
        <w:rPr>
          <w:rFonts w:ascii="Times New Roman" w:eastAsia="Times New Roman" w:hAnsi="Times New Roman" w:cs="Times New Roman"/>
          <w:i/>
          <w:iCs/>
          <w:sz w:val="24"/>
          <w:szCs w:val="24"/>
        </w:rPr>
      </w:pPr>
      <w:r w:rsidRPr="008550A0">
        <w:rPr>
          <w:rFonts w:ascii="Times New Roman" w:eastAsia="Times New Roman" w:hAnsi="Times New Roman" w:cs="Times New Roman"/>
          <w:i/>
          <w:iCs/>
          <w:sz w:val="24"/>
          <w:szCs w:val="24"/>
        </w:rPr>
        <w:t xml:space="preserve">The incident constitutes a grave violation of human rights and highlights serious protection concerns for minors in the area. The arrest of three suspects demonstrates partial progress; however, the failure to apprehend the remaining two perpetrators poses a risk of impunity and potential reoffending. Allegations of extortion by law enforcement, if verified, indicate systemic corruption and undermine public trust in justice institutions. The victim’s access to medical care and PEP is commendable, but psychosocial support and long-term protection measures remain critical. The case underscores the need for strengthened coordination between law enforcement, judicial authorities, and child protection actors to ensure accountability and survivor-centered response.  </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2" w:name="_Hlk155890358"/>
      <w:r w:rsidRPr="008A76A9">
        <w:rPr>
          <w:rFonts w:asciiTheme="majorBidi" w:eastAsia="Palatino Linotype" w:hAnsiTheme="majorBidi" w:cstheme="majorBidi"/>
          <w:b/>
          <w:sz w:val="24"/>
          <w:szCs w:val="24"/>
        </w:rPr>
        <w:t xml:space="preserve">Civic Space and Participation </w:t>
      </w:r>
    </w:p>
    <w:p w14:paraId="782B0A69" w14:textId="05264CC2" w:rsidR="005816CA" w:rsidRDefault="00874A46" w:rsidP="00637D31">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72431454" w14:textId="77777777" w:rsidR="00DD504D" w:rsidRDefault="00DD504D" w:rsidP="00DD504D">
      <w:pPr>
        <w:spacing w:after="0"/>
        <w:ind w:left="360"/>
        <w:jc w:val="both"/>
        <w:rPr>
          <w:rFonts w:asciiTheme="majorBidi" w:eastAsia="Palatino Linotype" w:hAnsiTheme="majorBidi" w:cstheme="majorBidi"/>
          <w:b/>
          <w:sz w:val="24"/>
          <w:szCs w:val="24"/>
        </w:rPr>
      </w:pPr>
    </w:p>
    <w:p w14:paraId="40A0B96E" w14:textId="77777777" w:rsidR="009C05C9" w:rsidRPr="009C05C9" w:rsidRDefault="009C05C9" w:rsidP="009C05C9">
      <w:pPr>
        <w:numPr>
          <w:ilvl w:val="0"/>
          <w:numId w:val="27"/>
        </w:numPr>
        <w:spacing w:before="100" w:beforeAutospacing="1" w:after="100" w:afterAutospacing="1" w:line="240" w:lineRule="auto"/>
        <w:contextualSpacing/>
        <w:rPr>
          <w:rFonts w:ascii="Times New Roman" w:eastAsia="Times New Roman" w:hAnsi="Times New Roman" w:cs="Times New Roman"/>
          <w:i/>
          <w:iCs/>
          <w:sz w:val="24"/>
          <w:szCs w:val="24"/>
          <w:u w:val="single"/>
        </w:rPr>
      </w:pPr>
      <w:bookmarkStart w:id="3" w:name="_Hlk214459289"/>
      <w:r w:rsidRPr="009C05C9">
        <w:rPr>
          <w:rFonts w:ascii="Times New Roman" w:eastAsia="Times New Roman" w:hAnsi="Times New Roman" w:cs="Times New Roman"/>
          <w:b/>
          <w:bCs/>
          <w:sz w:val="27"/>
          <w:szCs w:val="27"/>
          <w:u w:val="single"/>
        </w:rPr>
        <w:t>Monitoring visit to Gudele Police Division</w:t>
      </w:r>
      <w:bookmarkEnd w:id="3"/>
    </w:p>
    <w:p w14:paraId="46E7B8B1" w14:textId="77777777" w:rsidR="009C05C9" w:rsidRPr="005D0AB5" w:rsidRDefault="009C05C9" w:rsidP="009C05C9">
      <w:pPr>
        <w:spacing w:before="100" w:beforeAutospacing="1" w:after="100" w:afterAutospacing="1" w:line="240" w:lineRule="auto"/>
        <w:contextualSpacing/>
        <w:rPr>
          <w:rFonts w:ascii="Times New Roman" w:eastAsia="Times New Roman" w:hAnsi="Times New Roman" w:cs="Times New Roman"/>
          <w:i/>
          <w:iCs/>
          <w:sz w:val="24"/>
          <w:szCs w:val="24"/>
        </w:rPr>
      </w:pPr>
    </w:p>
    <w:p w14:paraId="3965CF75" w14:textId="2307F43B" w:rsidR="005D0AB5" w:rsidRPr="005D0AB5" w:rsidRDefault="005D0AB5" w:rsidP="009C05C9">
      <w:pPr>
        <w:spacing w:before="100" w:beforeAutospacing="1" w:after="100" w:afterAutospacing="1" w:line="240" w:lineRule="auto"/>
        <w:jc w:val="both"/>
        <w:rPr>
          <w:rFonts w:ascii="Times New Roman" w:eastAsia="Times New Roman" w:hAnsi="Times New Roman" w:cs="Times New Roman"/>
          <w:sz w:val="24"/>
          <w:szCs w:val="24"/>
        </w:rPr>
      </w:pPr>
      <w:r w:rsidRPr="005D0AB5">
        <w:rPr>
          <w:rFonts w:ascii="Times New Roman" w:eastAsia="Times New Roman" w:hAnsi="Times New Roman" w:cs="Times New Roman"/>
          <w:sz w:val="24"/>
          <w:szCs w:val="24"/>
        </w:rPr>
        <w:t>On 19 November 2025, HRD-JFO conducted a monitoring visit to Gudele Police Division. The purpose of the visit was to assess the human rights situation of detainees and follow up on two cases, gang rape of a 15-year-old minor on 1 November 2025 and shooting and killing of five individuals in Lemon Gaba residential area on 17 November 2025.</w:t>
      </w:r>
      <w:r w:rsidR="009C05C9">
        <w:rPr>
          <w:rFonts w:ascii="Times New Roman" w:eastAsia="Times New Roman" w:hAnsi="Times New Roman" w:cs="Times New Roman"/>
          <w:sz w:val="24"/>
          <w:szCs w:val="24"/>
        </w:rPr>
        <w:t xml:space="preserve"> </w:t>
      </w:r>
      <w:r w:rsidRPr="005D0AB5">
        <w:rPr>
          <w:rFonts w:ascii="Times New Roman" w:eastAsia="Times New Roman" w:hAnsi="Times New Roman" w:cs="Times New Roman"/>
          <w:sz w:val="24"/>
          <w:szCs w:val="24"/>
        </w:rPr>
        <w:t>During the visit, HRD-JFO interacted with the Chief Crime Officer and an investigator handling the murder case.</w:t>
      </w:r>
    </w:p>
    <w:p w14:paraId="3C3B1C9D" w14:textId="77777777" w:rsidR="009B1C58" w:rsidRDefault="005D0AB5" w:rsidP="009C05C9">
      <w:pPr>
        <w:spacing w:before="100" w:beforeAutospacing="1" w:after="100" w:afterAutospacing="1" w:line="240" w:lineRule="auto"/>
        <w:jc w:val="both"/>
        <w:rPr>
          <w:rFonts w:ascii="Times New Roman" w:eastAsia="Times New Roman" w:hAnsi="Times New Roman" w:cs="Times New Roman"/>
          <w:sz w:val="24"/>
          <w:szCs w:val="24"/>
        </w:rPr>
      </w:pPr>
      <w:r w:rsidRPr="005D0AB5">
        <w:rPr>
          <w:rFonts w:ascii="Times New Roman" w:eastAsia="Times New Roman" w:hAnsi="Times New Roman" w:cs="Times New Roman"/>
          <w:sz w:val="24"/>
          <w:szCs w:val="24"/>
        </w:rPr>
        <w:t xml:space="preserve">The Chief Crime Officer reported that the general security situation in the area is calm. There were </w:t>
      </w:r>
      <w:r w:rsidRPr="005D0AB5">
        <w:rPr>
          <w:rFonts w:ascii="Times New Roman" w:eastAsia="Times New Roman" w:hAnsi="Times New Roman" w:cs="Times New Roman"/>
          <w:b/>
          <w:bCs/>
          <w:sz w:val="24"/>
          <w:szCs w:val="24"/>
        </w:rPr>
        <w:t>46 detainees</w:t>
      </w:r>
      <w:r w:rsidRPr="005D0AB5">
        <w:rPr>
          <w:rFonts w:ascii="Times New Roman" w:eastAsia="Times New Roman" w:hAnsi="Times New Roman" w:cs="Times New Roman"/>
          <w:sz w:val="24"/>
          <w:szCs w:val="24"/>
        </w:rPr>
        <w:t xml:space="preserve"> in the last 24 hours, including </w:t>
      </w:r>
      <w:r w:rsidRPr="005D0AB5">
        <w:rPr>
          <w:rFonts w:ascii="Times New Roman" w:eastAsia="Times New Roman" w:hAnsi="Times New Roman" w:cs="Times New Roman"/>
          <w:b/>
          <w:bCs/>
          <w:sz w:val="24"/>
          <w:szCs w:val="24"/>
        </w:rPr>
        <w:t>4 females</w:t>
      </w:r>
      <w:r w:rsidRPr="005D0AB5">
        <w:rPr>
          <w:rFonts w:ascii="Times New Roman" w:eastAsia="Times New Roman" w:hAnsi="Times New Roman" w:cs="Times New Roman"/>
          <w:sz w:val="24"/>
          <w:szCs w:val="24"/>
        </w:rPr>
        <w:t xml:space="preserve"> and </w:t>
      </w:r>
      <w:r w:rsidRPr="005D0AB5">
        <w:rPr>
          <w:rFonts w:ascii="Times New Roman" w:eastAsia="Times New Roman" w:hAnsi="Times New Roman" w:cs="Times New Roman"/>
          <w:b/>
          <w:bCs/>
          <w:sz w:val="24"/>
          <w:szCs w:val="24"/>
        </w:rPr>
        <w:t>42 males</w:t>
      </w:r>
      <w:r w:rsidRPr="005D0AB5">
        <w:rPr>
          <w:rFonts w:ascii="Times New Roman" w:eastAsia="Times New Roman" w:hAnsi="Times New Roman" w:cs="Times New Roman"/>
          <w:sz w:val="24"/>
          <w:szCs w:val="24"/>
        </w:rPr>
        <w:t xml:space="preserve">, all adults. They were detained for various offences such as assault, theft, affray, cohabitation, criminal misappropriation, adultery, criminal breach of trust, and minor traffic offences. Among the cases are two serious </w:t>
      </w:r>
      <w:r w:rsidR="00391942" w:rsidRPr="005D0AB5">
        <w:rPr>
          <w:rFonts w:ascii="Times New Roman" w:eastAsia="Times New Roman" w:hAnsi="Times New Roman" w:cs="Times New Roman"/>
          <w:sz w:val="24"/>
          <w:szCs w:val="24"/>
        </w:rPr>
        <w:t>cases</w:t>
      </w:r>
      <w:r w:rsidRPr="005D0AB5">
        <w:rPr>
          <w:rFonts w:ascii="Times New Roman" w:eastAsia="Times New Roman" w:hAnsi="Times New Roman" w:cs="Times New Roman"/>
          <w:sz w:val="24"/>
          <w:szCs w:val="24"/>
        </w:rPr>
        <w:t xml:space="preserve"> of Gang rape case</w:t>
      </w:r>
      <w:r w:rsidRPr="005D0AB5">
        <w:rPr>
          <w:rFonts w:ascii="Times New Roman" w:eastAsia="Times New Roman" w:hAnsi="Times New Roman" w:cs="Times New Roman"/>
          <w:b/>
          <w:bCs/>
          <w:sz w:val="24"/>
          <w:szCs w:val="24"/>
        </w:rPr>
        <w:t>:</w:t>
      </w:r>
      <w:r w:rsidRPr="005D0AB5">
        <w:rPr>
          <w:rFonts w:ascii="Times New Roman" w:eastAsia="Times New Roman" w:hAnsi="Times New Roman" w:cs="Times New Roman"/>
          <w:sz w:val="24"/>
          <w:szCs w:val="24"/>
        </w:rPr>
        <w:t xml:space="preserve"> involves five perpetrators against a 15-year-old minor. Three suspects have been arrested and remanded to Juba National Prison under Section 247 of the Penal Code Act (PCA) 2008. Two suspects remain at large. </w:t>
      </w:r>
    </w:p>
    <w:p w14:paraId="11D48F0D" w14:textId="3B8CB620" w:rsidR="005D0AB5" w:rsidRPr="005D0AB5" w:rsidRDefault="009B1C58" w:rsidP="009C05C9">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About </w:t>
      </w:r>
      <w:r w:rsidR="005D0AB5" w:rsidRPr="005D0AB5">
        <w:rPr>
          <w:rFonts w:ascii="Times New Roman" w:eastAsia="Times New Roman" w:hAnsi="Times New Roman" w:cs="Times New Roman"/>
          <w:sz w:val="24"/>
          <w:szCs w:val="24"/>
        </w:rPr>
        <w:t>Lemon Gaba shooting</w:t>
      </w:r>
      <w:r>
        <w:rPr>
          <w:rFonts w:ascii="Times New Roman" w:eastAsia="Times New Roman" w:hAnsi="Times New Roman" w:cs="Times New Roman"/>
          <w:b/>
          <w:bCs/>
          <w:sz w:val="24"/>
          <w:szCs w:val="24"/>
        </w:rPr>
        <w:t xml:space="preserve">, </w:t>
      </w:r>
      <w:r w:rsidR="00055B30" w:rsidRPr="00055B30">
        <w:rPr>
          <w:rFonts w:ascii="Times New Roman" w:eastAsia="Times New Roman" w:hAnsi="Times New Roman" w:cs="Times New Roman"/>
          <w:sz w:val="24"/>
          <w:szCs w:val="24"/>
        </w:rPr>
        <w:t>five</w:t>
      </w:r>
      <w:r w:rsidR="005D0AB5" w:rsidRPr="005D0AB5">
        <w:rPr>
          <w:rFonts w:ascii="Times New Roman" w:eastAsia="Times New Roman" w:hAnsi="Times New Roman" w:cs="Times New Roman"/>
          <w:sz w:val="24"/>
          <w:szCs w:val="24"/>
        </w:rPr>
        <w:t xml:space="preserve"> individuals were killed by an unknown gunman who opened fire on a group gathered at a tea point. The deceased include three people of Dinka, one Avukaya, and one Jurchol ethnicity. Two others sustained injuries are currently receiving treatment</w:t>
      </w:r>
      <w:r w:rsidR="004F0D06">
        <w:rPr>
          <w:rFonts w:ascii="Times New Roman" w:eastAsia="Times New Roman" w:hAnsi="Times New Roman" w:cs="Times New Roman"/>
          <w:sz w:val="24"/>
          <w:szCs w:val="24"/>
        </w:rPr>
        <w:t xml:space="preserve"> at the Juba teaching hospital. </w:t>
      </w:r>
      <w:r w:rsidR="00802F6E">
        <w:rPr>
          <w:rFonts w:ascii="Times New Roman" w:eastAsia="Times New Roman" w:hAnsi="Times New Roman" w:cs="Times New Roman"/>
          <w:sz w:val="24"/>
          <w:szCs w:val="24"/>
        </w:rPr>
        <w:t>T</w:t>
      </w:r>
      <w:r w:rsidR="00802F6E" w:rsidRPr="00802F6E">
        <w:rPr>
          <w:rFonts w:ascii="Times New Roman" w:eastAsia="Times New Roman" w:hAnsi="Times New Roman" w:cs="Times New Roman"/>
          <w:sz w:val="24"/>
          <w:szCs w:val="24"/>
        </w:rPr>
        <w:t xml:space="preserve">he exact cause of these acts remains </w:t>
      </w:r>
      <w:r w:rsidR="00980571" w:rsidRPr="00802F6E">
        <w:rPr>
          <w:rFonts w:ascii="Times New Roman" w:eastAsia="Times New Roman" w:hAnsi="Times New Roman" w:cs="Times New Roman"/>
          <w:sz w:val="24"/>
          <w:szCs w:val="24"/>
        </w:rPr>
        <w:t>unknown,</w:t>
      </w:r>
      <w:r w:rsidR="00802F6E">
        <w:rPr>
          <w:rFonts w:ascii="Times New Roman" w:eastAsia="Times New Roman" w:hAnsi="Times New Roman" w:cs="Times New Roman"/>
          <w:sz w:val="24"/>
          <w:szCs w:val="24"/>
        </w:rPr>
        <w:t xml:space="preserve"> and police investigation </w:t>
      </w:r>
      <w:r w:rsidR="00B520AA">
        <w:rPr>
          <w:rFonts w:ascii="Times New Roman" w:eastAsia="Times New Roman" w:hAnsi="Times New Roman" w:cs="Times New Roman"/>
          <w:sz w:val="24"/>
          <w:szCs w:val="24"/>
        </w:rPr>
        <w:t>is still</w:t>
      </w:r>
      <w:r w:rsidR="00802F6E">
        <w:rPr>
          <w:rFonts w:ascii="Times New Roman" w:eastAsia="Times New Roman" w:hAnsi="Times New Roman" w:cs="Times New Roman"/>
          <w:sz w:val="24"/>
          <w:szCs w:val="24"/>
        </w:rPr>
        <w:t xml:space="preserve"> ongoing. </w:t>
      </w:r>
    </w:p>
    <w:p w14:paraId="2280AD82" w14:textId="77777777" w:rsidR="005D0AB5" w:rsidRPr="005D0AB5" w:rsidRDefault="005D0AB5" w:rsidP="009C05C9">
      <w:pPr>
        <w:spacing w:before="100" w:beforeAutospacing="1" w:after="100" w:afterAutospacing="1" w:line="240" w:lineRule="auto"/>
        <w:jc w:val="both"/>
        <w:rPr>
          <w:rFonts w:ascii="Times New Roman" w:eastAsia="Times New Roman" w:hAnsi="Times New Roman" w:cs="Times New Roman"/>
          <w:i/>
          <w:iCs/>
          <w:sz w:val="24"/>
          <w:szCs w:val="24"/>
        </w:rPr>
      </w:pPr>
      <w:r w:rsidRPr="005D0AB5">
        <w:rPr>
          <w:rFonts w:ascii="Times New Roman" w:eastAsia="Times New Roman" w:hAnsi="Times New Roman" w:cs="Times New Roman"/>
          <w:i/>
          <w:iCs/>
          <w:sz w:val="24"/>
          <w:szCs w:val="24"/>
        </w:rPr>
        <w:t>C</w:t>
      </w:r>
      <w:r w:rsidRPr="005D0AB5">
        <w:rPr>
          <w:rFonts w:ascii="Times New Roman" w:eastAsia="Times New Roman" w:hAnsi="Times New Roman" w:cs="Times New Roman"/>
          <w:b/>
          <w:bCs/>
          <w:i/>
          <w:iCs/>
          <w:sz w:val="24"/>
          <w:szCs w:val="24"/>
        </w:rPr>
        <w:t>omments</w:t>
      </w:r>
    </w:p>
    <w:p w14:paraId="46388EA6" w14:textId="178C45AC" w:rsidR="00DD504D" w:rsidRPr="00980571" w:rsidRDefault="005D0AB5" w:rsidP="00980571">
      <w:pPr>
        <w:spacing w:before="100" w:beforeAutospacing="1" w:after="100" w:afterAutospacing="1" w:line="240" w:lineRule="auto"/>
        <w:jc w:val="both"/>
        <w:rPr>
          <w:rFonts w:ascii="Times New Roman" w:eastAsia="Times New Roman" w:hAnsi="Times New Roman" w:cs="Times New Roman"/>
          <w:i/>
          <w:iCs/>
          <w:sz w:val="24"/>
          <w:szCs w:val="24"/>
        </w:rPr>
      </w:pPr>
      <w:r w:rsidRPr="005D0AB5">
        <w:rPr>
          <w:rFonts w:ascii="Times New Roman" w:eastAsia="Times New Roman" w:hAnsi="Times New Roman" w:cs="Times New Roman"/>
          <w:i/>
          <w:iCs/>
          <w:sz w:val="24"/>
          <w:szCs w:val="24"/>
        </w:rPr>
        <w:t xml:space="preserve">The detention conditions and number of detainees appear consistent with standard police operations and HRD-JFO </w:t>
      </w:r>
      <w:r w:rsidR="004F0D06" w:rsidRPr="005D0AB5">
        <w:rPr>
          <w:rFonts w:ascii="Times New Roman" w:eastAsia="Times New Roman" w:hAnsi="Times New Roman" w:cs="Times New Roman"/>
          <w:i/>
          <w:iCs/>
          <w:sz w:val="24"/>
          <w:szCs w:val="24"/>
        </w:rPr>
        <w:t>did verify</w:t>
      </w:r>
      <w:r w:rsidRPr="005D0AB5">
        <w:rPr>
          <w:rFonts w:ascii="Times New Roman" w:eastAsia="Times New Roman" w:hAnsi="Times New Roman" w:cs="Times New Roman"/>
          <w:i/>
          <w:iCs/>
          <w:sz w:val="24"/>
          <w:szCs w:val="24"/>
        </w:rPr>
        <w:t xml:space="preserve"> physical conditions during this visit and interacted with some detainees including the four women. The gang rape case reflects serious child protection and gender-based violence concerns. While arrests have been made, the failure to apprehend all suspects raises accountability and security risks. The Lemon Gaba shooting indicates a worrying trend of armed violence in public spaces, posing significant threats to civilian safety and community cohesion. Continued engagement with law enforcement and judicial authorities is essential to ensure due process, prevent corruption, and uphold human rights standards in handling these cases.</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7BC132C" w14:textId="59104F80" w:rsidR="00AF0361" w:rsidRPr="009D7F68" w:rsidRDefault="00F64818" w:rsidP="009D7F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lastRenderedPageBreak/>
        <w:t>Other Key Human Rights and Protection Concerns</w:t>
      </w:r>
      <w:bookmarkEnd w:id="2"/>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62FEB7C4" w14:textId="01637294" w:rsidR="000111A7" w:rsidRPr="00490F1F" w:rsidRDefault="00F0114C" w:rsidP="00AF5816">
      <w:pPr>
        <w:spacing w:after="160" w:line="278" w:lineRule="auto"/>
        <w:jc w:val="both"/>
        <w:rPr>
          <w:rFonts w:asciiTheme="majorBidi" w:hAnsiTheme="majorBidi" w:cstheme="majorBidi"/>
          <w:sz w:val="24"/>
          <w:szCs w:val="24"/>
        </w:rPr>
      </w:pPr>
      <w:r>
        <w:rPr>
          <w:rFonts w:asciiTheme="majorBidi" w:hAnsiTheme="majorBidi" w:cstheme="majorBidi"/>
          <w:sz w:val="24"/>
          <w:szCs w:val="24"/>
        </w:rPr>
        <w:t>END</w:t>
      </w:r>
    </w:p>
    <w:p w14:paraId="65A0D3B1" w14:textId="77777777" w:rsidR="00BC2D77" w:rsidRPr="00BB35B7" w:rsidRDefault="00BC2D77" w:rsidP="00B55EB3">
      <w:pPr>
        <w:spacing w:after="0"/>
        <w:jc w:val="both"/>
        <w:rPr>
          <w:rFonts w:asciiTheme="majorBidi" w:eastAsia="Palatino Linotype" w:hAnsiTheme="majorBidi" w:cstheme="majorBidi"/>
          <w:bCs/>
          <w:sz w:val="24"/>
          <w:szCs w:val="24"/>
        </w:rPr>
      </w:pPr>
    </w:p>
    <w:p w14:paraId="4D853438" w14:textId="21F74446" w:rsidR="0097752F" w:rsidRDefault="00DE543A" w:rsidP="00DE543A">
      <w:pPr>
        <w:spacing w:after="0" w:line="240" w:lineRule="auto"/>
        <w:jc w:val="both"/>
        <w:rPr>
          <w:rFonts w:asciiTheme="majorBidi" w:eastAsia="Palatino Linotype" w:hAnsiTheme="majorBidi" w:cstheme="majorBidi"/>
          <w:b/>
          <w:bCs/>
          <w:i/>
          <w:iCs/>
          <w:sz w:val="24"/>
          <w:szCs w:val="24"/>
          <w:lang w:val="en-GB"/>
        </w:rPr>
      </w:pPr>
      <w:r>
        <w:rPr>
          <w:rFonts w:asciiTheme="majorBidi" w:eastAsia="Palatino Linotype" w:hAnsiTheme="majorBidi" w:cstheme="majorBidi"/>
          <w:b/>
          <w:sz w:val="24"/>
          <w:szCs w:val="24"/>
        </w:rPr>
        <w:t xml:space="preserve"> </w:t>
      </w:r>
      <w:r w:rsidR="00BD4118">
        <w:rPr>
          <w:rFonts w:asciiTheme="majorBidi" w:eastAsia="Palatino Linotype" w:hAnsiTheme="majorBidi" w:cstheme="majorBidi"/>
          <w:b/>
          <w:bCs/>
          <w:i/>
          <w:iCs/>
          <w:sz w:val="24"/>
          <w:szCs w:val="24"/>
          <w:lang w:val="en-GB"/>
        </w:rPr>
        <w:t xml:space="preserve"> </w:t>
      </w:r>
    </w:p>
    <w:p w14:paraId="03DC39E6" w14:textId="77777777" w:rsidR="00AF0361" w:rsidRPr="00AF0361" w:rsidRDefault="00AF0361" w:rsidP="00AF0361">
      <w:pPr>
        <w:rPr>
          <w:rFonts w:ascii="Times New Roman" w:eastAsia="Calibri" w:hAnsi="Times New Roman" w:cs="Times New Roman"/>
          <w:sz w:val="24"/>
          <w:szCs w:val="24"/>
        </w:rPr>
      </w:pPr>
    </w:p>
    <w:p w14:paraId="1DDBA3BF" w14:textId="77777777" w:rsidR="00AF0361" w:rsidRPr="00AF0361" w:rsidRDefault="00AF0361" w:rsidP="00AF0361">
      <w:pPr>
        <w:rPr>
          <w:rFonts w:ascii="Times New Roman" w:eastAsia="Calibri" w:hAnsi="Times New Roman" w:cs="Times New Roman"/>
          <w:sz w:val="24"/>
          <w:szCs w:val="24"/>
        </w:rPr>
      </w:pPr>
    </w:p>
    <w:p w14:paraId="56315AE3" w14:textId="77777777" w:rsidR="00AF0361" w:rsidRPr="00AF0361" w:rsidRDefault="00AF0361" w:rsidP="00AF0361">
      <w:pPr>
        <w:rPr>
          <w:rFonts w:ascii="Times New Roman" w:eastAsia="Calibri" w:hAnsi="Times New Roman" w:cs="Times New Roman"/>
          <w:sz w:val="24"/>
          <w:szCs w:val="24"/>
        </w:rPr>
      </w:pPr>
    </w:p>
    <w:p w14:paraId="369D3FF6" w14:textId="77777777" w:rsidR="00AF0361" w:rsidRPr="00AF0361" w:rsidRDefault="00AF0361" w:rsidP="00AF0361">
      <w:pPr>
        <w:rPr>
          <w:rFonts w:ascii="Times New Roman" w:eastAsia="Calibri" w:hAnsi="Times New Roman" w:cs="Times New Roman"/>
          <w:sz w:val="24"/>
          <w:szCs w:val="24"/>
        </w:rPr>
      </w:pPr>
    </w:p>
    <w:p w14:paraId="53EC3B98" w14:textId="77777777" w:rsidR="00AF0361" w:rsidRPr="00AF0361" w:rsidRDefault="00AF0361" w:rsidP="00AF0361">
      <w:pPr>
        <w:rPr>
          <w:rFonts w:ascii="Times New Roman" w:eastAsia="Calibri" w:hAnsi="Times New Roman" w:cs="Times New Roman"/>
          <w:sz w:val="24"/>
          <w:szCs w:val="24"/>
        </w:rPr>
      </w:pPr>
    </w:p>
    <w:p w14:paraId="128DFA03" w14:textId="77777777" w:rsidR="00AF0361" w:rsidRPr="00AF0361" w:rsidRDefault="00AF0361" w:rsidP="00AF0361">
      <w:pPr>
        <w:rPr>
          <w:rFonts w:ascii="Times New Roman" w:eastAsia="Calibri" w:hAnsi="Times New Roman" w:cs="Times New Roman"/>
          <w:sz w:val="24"/>
          <w:szCs w:val="24"/>
        </w:rPr>
      </w:pPr>
    </w:p>
    <w:p w14:paraId="4C0E7F0B" w14:textId="77777777" w:rsidR="00AF0361" w:rsidRPr="00AF0361" w:rsidRDefault="00AF0361" w:rsidP="00AF0361">
      <w:pPr>
        <w:rPr>
          <w:rFonts w:ascii="Times New Roman" w:eastAsia="Calibri" w:hAnsi="Times New Roman" w:cs="Times New Roman"/>
          <w:sz w:val="24"/>
          <w:szCs w:val="24"/>
        </w:rPr>
      </w:pPr>
    </w:p>
    <w:p w14:paraId="45CE169E" w14:textId="77777777" w:rsidR="00AF0361" w:rsidRPr="00AF0361" w:rsidRDefault="00AF0361" w:rsidP="00BB35B7">
      <w:pPr>
        <w:ind w:firstLine="720"/>
        <w:rPr>
          <w:rFonts w:ascii="Times New Roman" w:eastAsia="Calibri" w:hAnsi="Times New Roman" w:cs="Times New Roman"/>
          <w:sz w:val="24"/>
          <w:szCs w:val="24"/>
        </w:rPr>
      </w:pPr>
    </w:p>
    <w:p w14:paraId="4113969C" w14:textId="77777777" w:rsidR="00AF0361" w:rsidRPr="00AF0361" w:rsidRDefault="00AF0361" w:rsidP="00AF0361">
      <w:pPr>
        <w:rPr>
          <w:rFonts w:ascii="Times New Roman" w:eastAsia="Calibri" w:hAnsi="Times New Roman" w:cs="Times New Roman"/>
          <w:sz w:val="24"/>
          <w:szCs w:val="24"/>
        </w:rPr>
      </w:pPr>
    </w:p>
    <w:p w14:paraId="508E450E" w14:textId="77777777" w:rsidR="00AF0361" w:rsidRPr="00AF0361" w:rsidRDefault="00AF0361" w:rsidP="00AF0361">
      <w:pPr>
        <w:rPr>
          <w:rFonts w:ascii="Times New Roman" w:eastAsia="Calibri" w:hAnsi="Times New Roman" w:cs="Times New Roman"/>
          <w:sz w:val="24"/>
          <w:szCs w:val="24"/>
        </w:rPr>
      </w:pPr>
    </w:p>
    <w:p w14:paraId="6A3837E4" w14:textId="77777777" w:rsidR="00AF0361" w:rsidRPr="00AF0361" w:rsidRDefault="00AF0361" w:rsidP="00AF0361">
      <w:pPr>
        <w:ind w:firstLine="720"/>
        <w:rPr>
          <w:rFonts w:ascii="Times New Roman" w:eastAsia="Calibri" w:hAnsi="Times New Roman" w:cs="Times New Roman"/>
          <w:sz w:val="24"/>
          <w:szCs w:val="24"/>
        </w:rPr>
      </w:pPr>
    </w:p>
    <w:sectPr w:rsidR="00AF0361" w:rsidRPr="00AF0361"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8DE78" w14:textId="77777777" w:rsidR="0033040C" w:rsidRDefault="0033040C" w:rsidP="00182875">
      <w:pPr>
        <w:spacing w:after="0" w:line="240" w:lineRule="auto"/>
      </w:pPr>
      <w:r>
        <w:separator/>
      </w:r>
    </w:p>
  </w:endnote>
  <w:endnote w:type="continuationSeparator" w:id="0">
    <w:p w14:paraId="72F24D78" w14:textId="77777777" w:rsidR="0033040C" w:rsidRDefault="0033040C"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9F7B6A7"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w:t>
        </w:r>
        <w:r w:rsidR="00CA7745">
          <w:rPr>
            <w:rFonts w:ascii="Times New Roman" w:hAnsi="Times New Roman" w:cs="Times New Roman"/>
            <w:color w:val="0070C0"/>
            <w:sz w:val="20"/>
            <w:szCs w:val="20"/>
          </w:rPr>
          <w:t>1</w:t>
        </w:r>
        <w:r w:rsidR="00343FB9">
          <w:rPr>
            <w:rFonts w:ascii="Times New Roman" w:hAnsi="Times New Roman" w:cs="Times New Roman"/>
            <w:color w:val="0070C0"/>
            <w:sz w:val="20"/>
            <w:szCs w:val="20"/>
          </w:rPr>
          <w:t>/</w:t>
        </w:r>
        <w:r w:rsidR="00CA7745">
          <w:rPr>
            <w:rFonts w:ascii="Times New Roman" w:hAnsi="Times New Roman" w:cs="Times New Roman"/>
            <w:color w:val="0070C0"/>
            <w:sz w:val="20"/>
            <w:szCs w:val="20"/>
          </w:rPr>
          <w:t>0</w:t>
        </w:r>
        <w:r w:rsidR="00914384">
          <w:rPr>
            <w:rFonts w:ascii="Times New Roman" w:hAnsi="Times New Roman" w:cs="Times New Roman"/>
            <w:color w:val="0070C0"/>
            <w:sz w:val="20"/>
            <w:szCs w:val="20"/>
          </w:rPr>
          <w:t>6</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26550" w14:textId="77777777" w:rsidR="0033040C" w:rsidRDefault="0033040C" w:rsidP="00182875">
      <w:pPr>
        <w:spacing w:after="0" w:line="240" w:lineRule="auto"/>
      </w:pPr>
      <w:r>
        <w:separator/>
      </w:r>
    </w:p>
  </w:footnote>
  <w:footnote w:type="continuationSeparator" w:id="0">
    <w:p w14:paraId="720FA416" w14:textId="77777777" w:rsidR="0033040C" w:rsidRDefault="0033040C"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40DE2"/>
    <w:multiLevelType w:val="hybridMultilevel"/>
    <w:tmpl w:val="2C9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E1D3D"/>
    <w:multiLevelType w:val="hybridMultilevel"/>
    <w:tmpl w:val="D466E5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1FA1B93"/>
    <w:multiLevelType w:val="hybridMultilevel"/>
    <w:tmpl w:val="FE081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5480517"/>
    <w:multiLevelType w:val="hybridMultilevel"/>
    <w:tmpl w:val="40EE6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A0A91"/>
    <w:multiLevelType w:val="hybridMultilevel"/>
    <w:tmpl w:val="FAE2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2D427E"/>
    <w:multiLevelType w:val="hybridMultilevel"/>
    <w:tmpl w:val="4C4E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FD3048"/>
    <w:multiLevelType w:val="hybridMultilevel"/>
    <w:tmpl w:val="00B46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014552"/>
    <w:multiLevelType w:val="hybridMultilevel"/>
    <w:tmpl w:val="58ECA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44642B3"/>
    <w:multiLevelType w:val="hybridMultilevel"/>
    <w:tmpl w:val="84D2D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1E1B71"/>
    <w:multiLevelType w:val="hybridMultilevel"/>
    <w:tmpl w:val="D3FC01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9443D7E"/>
    <w:multiLevelType w:val="hybridMultilevel"/>
    <w:tmpl w:val="8E8A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CFD1D79"/>
    <w:multiLevelType w:val="hybridMultilevel"/>
    <w:tmpl w:val="65E81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9975D8"/>
    <w:multiLevelType w:val="hybridMultilevel"/>
    <w:tmpl w:val="00CC1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18"/>
  </w:num>
  <w:num w:numId="2" w16cid:durableId="1290747775">
    <w:abstractNumId w:val="11"/>
  </w:num>
  <w:num w:numId="3" w16cid:durableId="1434126653">
    <w:abstractNumId w:val="2"/>
  </w:num>
  <w:num w:numId="4" w16cid:durableId="343021440">
    <w:abstractNumId w:val="14"/>
  </w:num>
  <w:num w:numId="5" w16cid:durableId="1697924979">
    <w:abstractNumId w:val="15"/>
  </w:num>
  <w:num w:numId="6" w16cid:durableId="1953436510">
    <w:abstractNumId w:val="7"/>
  </w:num>
  <w:num w:numId="7" w16cid:durableId="1220239112">
    <w:abstractNumId w:val="0"/>
  </w:num>
  <w:num w:numId="8" w16cid:durableId="1047072810">
    <w:abstractNumId w:val="12"/>
  </w:num>
  <w:num w:numId="9" w16cid:durableId="2055887574">
    <w:abstractNumId w:val="24"/>
  </w:num>
  <w:num w:numId="10" w16cid:durableId="506139602">
    <w:abstractNumId w:val="1"/>
  </w:num>
  <w:num w:numId="11" w16cid:durableId="652830635">
    <w:abstractNumId w:val="17"/>
  </w:num>
  <w:num w:numId="12" w16cid:durableId="579365373">
    <w:abstractNumId w:val="23"/>
  </w:num>
  <w:num w:numId="13" w16cid:durableId="1409769973">
    <w:abstractNumId w:val="13"/>
  </w:num>
  <w:num w:numId="14" w16cid:durableId="695041880">
    <w:abstractNumId w:val="3"/>
  </w:num>
  <w:num w:numId="15" w16cid:durableId="672755730">
    <w:abstractNumId w:val="9"/>
  </w:num>
  <w:num w:numId="16" w16cid:durableId="279453763">
    <w:abstractNumId w:val="23"/>
  </w:num>
  <w:num w:numId="17" w16cid:durableId="513542809">
    <w:abstractNumId w:val="10"/>
  </w:num>
  <w:num w:numId="18" w16cid:durableId="2143110169">
    <w:abstractNumId w:val="8"/>
  </w:num>
  <w:num w:numId="19" w16cid:durableId="882786009">
    <w:abstractNumId w:val="22"/>
  </w:num>
  <w:num w:numId="20" w16cid:durableId="929311174">
    <w:abstractNumId w:val="5"/>
  </w:num>
  <w:num w:numId="21" w16cid:durableId="529880923">
    <w:abstractNumId w:val="23"/>
  </w:num>
  <w:num w:numId="22" w16cid:durableId="623580925">
    <w:abstractNumId w:val="23"/>
  </w:num>
  <w:num w:numId="23" w16cid:durableId="1403092835">
    <w:abstractNumId w:val="19"/>
  </w:num>
  <w:num w:numId="24" w16cid:durableId="1588684935">
    <w:abstractNumId w:val="16"/>
  </w:num>
  <w:num w:numId="25" w16cid:durableId="530194369">
    <w:abstractNumId w:val="21"/>
  </w:num>
  <w:num w:numId="26" w16cid:durableId="1258097980">
    <w:abstractNumId w:val="20"/>
  </w:num>
  <w:num w:numId="27" w16cid:durableId="1234926524">
    <w:abstractNumId w:val="6"/>
  </w:num>
  <w:num w:numId="28" w16cid:durableId="514658305">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054DE"/>
    <w:rsid w:val="000111A7"/>
    <w:rsid w:val="00012408"/>
    <w:rsid w:val="00012583"/>
    <w:rsid w:val="000160D6"/>
    <w:rsid w:val="00021B8C"/>
    <w:rsid w:val="0002546F"/>
    <w:rsid w:val="00025659"/>
    <w:rsid w:val="00031F11"/>
    <w:rsid w:val="000339FF"/>
    <w:rsid w:val="00041CE0"/>
    <w:rsid w:val="000440E4"/>
    <w:rsid w:val="00047410"/>
    <w:rsid w:val="000479EA"/>
    <w:rsid w:val="00051D7C"/>
    <w:rsid w:val="00055B30"/>
    <w:rsid w:val="00060C11"/>
    <w:rsid w:val="00062DB2"/>
    <w:rsid w:val="00064495"/>
    <w:rsid w:val="000647E4"/>
    <w:rsid w:val="00065384"/>
    <w:rsid w:val="0006589D"/>
    <w:rsid w:val="00067CBB"/>
    <w:rsid w:val="0007109D"/>
    <w:rsid w:val="000748B3"/>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326A"/>
    <w:rsid w:val="000E5313"/>
    <w:rsid w:val="000E5F62"/>
    <w:rsid w:val="000E6A78"/>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1A94"/>
    <w:rsid w:val="001231F9"/>
    <w:rsid w:val="0012322E"/>
    <w:rsid w:val="001405E8"/>
    <w:rsid w:val="00140D3E"/>
    <w:rsid w:val="001419C5"/>
    <w:rsid w:val="001419E6"/>
    <w:rsid w:val="00141A2F"/>
    <w:rsid w:val="001434B1"/>
    <w:rsid w:val="001468E5"/>
    <w:rsid w:val="00155301"/>
    <w:rsid w:val="0015551C"/>
    <w:rsid w:val="0015570A"/>
    <w:rsid w:val="00161D5A"/>
    <w:rsid w:val="0016451B"/>
    <w:rsid w:val="00164BC7"/>
    <w:rsid w:val="0016605A"/>
    <w:rsid w:val="00171E0A"/>
    <w:rsid w:val="001742E2"/>
    <w:rsid w:val="00174AFA"/>
    <w:rsid w:val="00177EAA"/>
    <w:rsid w:val="0018279D"/>
    <w:rsid w:val="00182875"/>
    <w:rsid w:val="00183500"/>
    <w:rsid w:val="00185464"/>
    <w:rsid w:val="00186ED0"/>
    <w:rsid w:val="00190D0A"/>
    <w:rsid w:val="00192CC8"/>
    <w:rsid w:val="00193185"/>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3949"/>
    <w:rsid w:val="001D5B48"/>
    <w:rsid w:val="001D71E1"/>
    <w:rsid w:val="001E0038"/>
    <w:rsid w:val="001E096F"/>
    <w:rsid w:val="001E2954"/>
    <w:rsid w:val="001E34E7"/>
    <w:rsid w:val="001E5372"/>
    <w:rsid w:val="001E6421"/>
    <w:rsid w:val="001E76CF"/>
    <w:rsid w:val="001F1607"/>
    <w:rsid w:val="001F2F12"/>
    <w:rsid w:val="002022D9"/>
    <w:rsid w:val="0020270F"/>
    <w:rsid w:val="002034D1"/>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6A47"/>
    <w:rsid w:val="00267524"/>
    <w:rsid w:val="002705AC"/>
    <w:rsid w:val="002705E6"/>
    <w:rsid w:val="00270BAE"/>
    <w:rsid w:val="00270E34"/>
    <w:rsid w:val="002717BB"/>
    <w:rsid w:val="002725F2"/>
    <w:rsid w:val="002749C8"/>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698"/>
    <w:rsid w:val="0030486B"/>
    <w:rsid w:val="00310D43"/>
    <w:rsid w:val="0031153B"/>
    <w:rsid w:val="00313A67"/>
    <w:rsid w:val="003141FD"/>
    <w:rsid w:val="0031521E"/>
    <w:rsid w:val="00315EA9"/>
    <w:rsid w:val="00317050"/>
    <w:rsid w:val="00317DE1"/>
    <w:rsid w:val="00324CC0"/>
    <w:rsid w:val="00324FAB"/>
    <w:rsid w:val="0033040C"/>
    <w:rsid w:val="00330DC2"/>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0C3C"/>
    <w:rsid w:val="00362A8C"/>
    <w:rsid w:val="003655E9"/>
    <w:rsid w:val="003705AD"/>
    <w:rsid w:val="00373580"/>
    <w:rsid w:val="00373855"/>
    <w:rsid w:val="00374B57"/>
    <w:rsid w:val="00376FD8"/>
    <w:rsid w:val="0038156D"/>
    <w:rsid w:val="0038522F"/>
    <w:rsid w:val="003869E5"/>
    <w:rsid w:val="00386C8A"/>
    <w:rsid w:val="00387169"/>
    <w:rsid w:val="00391942"/>
    <w:rsid w:val="003926F2"/>
    <w:rsid w:val="00393090"/>
    <w:rsid w:val="0039473E"/>
    <w:rsid w:val="003A1C1A"/>
    <w:rsid w:val="003A1C35"/>
    <w:rsid w:val="003B00A8"/>
    <w:rsid w:val="003B117D"/>
    <w:rsid w:val="003B16DB"/>
    <w:rsid w:val="003B1A56"/>
    <w:rsid w:val="003B30C8"/>
    <w:rsid w:val="003B3C01"/>
    <w:rsid w:val="003B3C6D"/>
    <w:rsid w:val="003B41BF"/>
    <w:rsid w:val="003B5C9F"/>
    <w:rsid w:val="003B5DAD"/>
    <w:rsid w:val="003B6927"/>
    <w:rsid w:val="003C0212"/>
    <w:rsid w:val="003C62BF"/>
    <w:rsid w:val="003C6AEF"/>
    <w:rsid w:val="003D1118"/>
    <w:rsid w:val="003D455E"/>
    <w:rsid w:val="003D7141"/>
    <w:rsid w:val="003D7286"/>
    <w:rsid w:val="003E0370"/>
    <w:rsid w:val="003E080E"/>
    <w:rsid w:val="003E1421"/>
    <w:rsid w:val="003E5712"/>
    <w:rsid w:val="003E57C4"/>
    <w:rsid w:val="003E63D2"/>
    <w:rsid w:val="003E71E5"/>
    <w:rsid w:val="003E7754"/>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1C93"/>
    <w:rsid w:val="00452562"/>
    <w:rsid w:val="004534DE"/>
    <w:rsid w:val="004555AA"/>
    <w:rsid w:val="004573F1"/>
    <w:rsid w:val="00457434"/>
    <w:rsid w:val="00457A21"/>
    <w:rsid w:val="004631D1"/>
    <w:rsid w:val="00463744"/>
    <w:rsid w:val="00463959"/>
    <w:rsid w:val="00463E2A"/>
    <w:rsid w:val="00465A99"/>
    <w:rsid w:val="0046700E"/>
    <w:rsid w:val="004705D5"/>
    <w:rsid w:val="00477131"/>
    <w:rsid w:val="00483AC9"/>
    <w:rsid w:val="004867B3"/>
    <w:rsid w:val="00490446"/>
    <w:rsid w:val="00490F1F"/>
    <w:rsid w:val="00491740"/>
    <w:rsid w:val="00492DA0"/>
    <w:rsid w:val="00495AA1"/>
    <w:rsid w:val="004A079F"/>
    <w:rsid w:val="004A1DA9"/>
    <w:rsid w:val="004A5073"/>
    <w:rsid w:val="004A5A9A"/>
    <w:rsid w:val="004A5FA4"/>
    <w:rsid w:val="004B1279"/>
    <w:rsid w:val="004B1FD1"/>
    <w:rsid w:val="004B289A"/>
    <w:rsid w:val="004B458C"/>
    <w:rsid w:val="004B4AE6"/>
    <w:rsid w:val="004B6426"/>
    <w:rsid w:val="004B777E"/>
    <w:rsid w:val="004C313D"/>
    <w:rsid w:val="004C75CA"/>
    <w:rsid w:val="004C7FF2"/>
    <w:rsid w:val="004D4CE8"/>
    <w:rsid w:val="004D60A4"/>
    <w:rsid w:val="004E4908"/>
    <w:rsid w:val="004F0D06"/>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47900"/>
    <w:rsid w:val="0055072B"/>
    <w:rsid w:val="00552936"/>
    <w:rsid w:val="00553F4D"/>
    <w:rsid w:val="00554942"/>
    <w:rsid w:val="00554EA9"/>
    <w:rsid w:val="0055782D"/>
    <w:rsid w:val="005619A6"/>
    <w:rsid w:val="00562164"/>
    <w:rsid w:val="0056690D"/>
    <w:rsid w:val="00566DD6"/>
    <w:rsid w:val="005673EE"/>
    <w:rsid w:val="005741F7"/>
    <w:rsid w:val="00575B56"/>
    <w:rsid w:val="005772DA"/>
    <w:rsid w:val="005777D0"/>
    <w:rsid w:val="005816CA"/>
    <w:rsid w:val="00582B0E"/>
    <w:rsid w:val="00586360"/>
    <w:rsid w:val="00590123"/>
    <w:rsid w:val="005943C2"/>
    <w:rsid w:val="005945D9"/>
    <w:rsid w:val="005A07BC"/>
    <w:rsid w:val="005A18D7"/>
    <w:rsid w:val="005A35F1"/>
    <w:rsid w:val="005A4106"/>
    <w:rsid w:val="005A68B5"/>
    <w:rsid w:val="005A7A5F"/>
    <w:rsid w:val="005B1022"/>
    <w:rsid w:val="005B176A"/>
    <w:rsid w:val="005B1F68"/>
    <w:rsid w:val="005B2291"/>
    <w:rsid w:val="005B3FE8"/>
    <w:rsid w:val="005B6358"/>
    <w:rsid w:val="005B66D5"/>
    <w:rsid w:val="005B68AB"/>
    <w:rsid w:val="005B6D5C"/>
    <w:rsid w:val="005B7008"/>
    <w:rsid w:val="005B7D51"/>
    <w:rsid w:val="005C1D7A"/>
    <w:rsid w:val="005C76E2"/>
    <w:rsid w:val="005D012C"/>
    <w:rsid w:val="005D0786"/>
    <w:rsid w:val="005D0AB5"/>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37D31"/>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0399E"/>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8D1"/>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86D33"/>
    <w:rsid w:val="007A0668"/>
    <w:rsid w:val="007A4372"/>
    <w:rsid w:val="007B24DF"/>
    <w:rsid w:val="007B2CA4"/>
    <w:rsid w:val="007B3B19"/>
    <w:rsid w:val="007B3B3A"/>
    <w:rsid w:val="007B4FF7"/>
    <w:rsid w:val="007B6FBE"/>
    <w:rsid w:val="007B73B6"/>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2F6E"/>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791"/>
    <w:rsid w:val="00833B85"/>
    <w:rsid w:val="008344CD"/>
    <w:rsid w:val="00834F0A"/>
    <w:rsid w:val="00835B50"/>
    <w:rsid w:val="008360A5"/>
    <w:rsid w:val="00836D5F"/>
    <w:rsid w:val="00840855"/>
    <w:rsid w:val="00842397"/>
    <w:rsid w:val="008465FD"/>
    <w:rsid w:val="00846C5F"/>
    <w:rsid w:val="00850856"/>
    <w:rsid w:val="008550A0"/>
    <w:rsid w:val="00855EA4"/>
    <w:rsid w:val="008566F4"/>
    <w:rsid w:val="00857994"/>
    <w:rsid w:val="00857EDE"/>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5C5A"/>
    <w:rsid w:val="008A76A9"/>
    <w:rsid w:val="008A7801"/>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0D8C"/>
    <w:rsid w:val="009019CE"/>
    <w:rsid w:val="00901EE0"/>
    <w:rsid w:val="009044B9"/>
    <w:rsid w:val="00904FC4"/>
    <w:rsid w:val="0090648C"/>
    <w:rsid w:val="0091160B"/>
    <w:rsid w:val="00911CEF"/>
    <w:rsid w:val="00912499"/>
    <w:rsid w:val="00914384"/>
    <w:rsid w:val="0091476C"/>
    <w:rsid w:val="00921A13"/>
    <w:rsid w:val="009239AD"/>
    <w:rsid w:val="009257E1"/>
    <w:rsid w:val="009272EC"/>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0571"/>
    <w:rsid w:val="0098135E"/>
    <w:rsid w:val="00982EC8"/>
    <w:rsid w:val="00983866"/>
    <w:rsid w:val="00990DC3"/>
    <w:rsid w:val="009919A3"/>
    <w:rsid w:val="0099299B"/>
    <w:rsid w:val="009943C7"/>
    <w:rsid w:val="00994FDB"/>
    <w:rsid w:val="00997F7E"/>
    <w:rsid w:val="009A24D2"/>
    <w:rsid w:val="009A431E"/>
    <w:rsid w:val="009B0119"/>
    <w:rsid w:val="009B1C58"/>
    <w:rsid w:val="009B38AA"/>
    <w:rsid w:val="009B5357"/>
    <w:rsid w:val="009B6D4E"/>
    <w:rsid w:val="009B715E"/>
    <w:rsid w:val="009C05C9"/>
    <w:rsid w:val="009C4D8F"/>
    <w:rsid w:val="009C5E70"/>
    <w:rsid w:val="009C7EE8"/>
    <w:rsid w:val="009D0126"/>
    <w:rsid w:val="009D1BFA"/>
    <w:rsid w:val="009D2A11"/>
    <w:rsid w:val="009D2B0E"/>
    <w:rsid w:val="009D6E3B"/>
    <w:rsid w:val="009D7F68"/>
    <w:rsid w:val="009E0CB6"/>
    <w:rsid w:val="009E3FA2"/>
    <w:rsid w:val="009E7F55"/>
    <w:rsid w:val="009F0B33"/>
    <w:rsid w:val="009F1513"/>
    <w:rsid w:val="009F2EF1"/>
    <w:rsid w:val="009F5359"/>
    <w:rsid w:val="009F5BAC"/>
    <w:rsid w:val="009F6C9C"/>
    <w:rsid w:val="009F7157"/>
    <w:rsid w:val="009F76A8"/>
    <w:rsid w:val="00A00D77"/>
    <w:rsid w:val="00A026F5"/>
    <w:rsid w:val="00A03541"/>
    <w:rsid w:val="00A0452C"/>
    <w:rsid w:val="00A0703B"/>
    <w:rsid w:val="00A109F9"/>
    <w:rsid w:val="00A11A78"/>
    <w:rsid w:val="00A12571"/>
    <w:rsid w:val="00A14B11"/>
    <w:rsid w:val="00A17E05"/>
    <w:rsid w:val="00A2012A"/>
    <w:rsid w:val="00A21299"/>
    <w:rsid w:val="00A261C2"/>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569"/>
    <w:rsid w:val="00A83F05"/>
    <w:rsid w:val="00A85D26"/>
    <w:rsid w:val="00A91B81"/>
    <w:rsid w:val="00A9384E"/>
    <w:rsid w:val="00A94D6B"/>
    <w:rsid w:val="00AA1231"/>
    <w:rsid w:val="00AA19CD"/>
    <w:rsid w:val="00AA5C53"/>
    <w:rsid w:val="00AA5F2F"/>
    <w:rsid w:val="00AB05E2"/>
    <w:rsid w:val="00AB3377"/>
    <w:rsid w:val="00AB48DF"/>
    <w:rsid w:val="00AB4D91"/>
    <w:rsid w:val="00AB57D5"/>
    <w:rsid w:val="00AB63D2"/>
    <w:rsid w:val="00AB7DC9"/>
    <w:rsid w:val="00AC0227"/>
    <w:rsid w:val="00AC2133"/>
    <w:rsid w:val="00AC2604"/>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361"/>
    <w:rsid w:val="00AF0BDD"/>
    <w:rsid w:val="00AF4275"/>
    <w:rsid w:val="00AF5816"/>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038"/>
    <w:rsid w:val="00B41DBD"/>
    <w:rsid w:val="00B42BD5"/>
    <w:rsid w:val="00B43405"/>
    <w:rsid w:val="00B45BEE"/>
    <w:rsid w:val="00B46529"/>
    <w:rsid w:val="00B51586"/>
    <w:rsid w:val="00B520AA"/>
    <w:rsid w:val="00B53230"/>
    <w:rsid w:val="00B54055"/>
    <w:rsid w:val="00B5498F"/>
    <w:rsid w:val="00B55EB3"/>
    <w:rsid w:val="00B61917"/>
    <w:rsid w:val="00B61DFA"/>
    <w:rsid w:val="00B6295B"/>
    <w:rsid w:val="00B630AB"/>
    <w:rsid w:val="00B6377C"/>
    <w:rsid w:val="00B64FB7"/>
    <w:rsid w:val="00B70D6C"/>
    <w:rsid w:val="00B71B64"/>
    <w:rsid w:val="00B73D3E"/>
    <w:rsid w:val="00B74A38"/>
    <w:rsid w:val="00B77118"/>
    <w:rsid w:val="00B77DAA"/>
    <w:rsid w:val="00B8145E"/>
    <w:rsid w:val="00B8251E"/>
    <w:rsid w:val="00B90DD8"/>
    <w:rsid w:val="00B918F6"/>
    <w:rsid w:val="00B945A6"/>
    <w:rsid w:val="00B96165"/>
    <w:rsid w:val="00B96DD1"/>
    <w:rsid w:val="00B978EC"/>
    <w:rsid w:val="00BA23D9"/>
    <w:rsid w:val="00BA531D"/>
    <w:rsid w:val="00BA5760"/>
    <w:rsid w:val="00BB044D"/>
    <w:rsid w:val="00BB234B"/>
    <w:rsid w:val="00BB278B"/>
    <w:rsid w:val="00BB35B7"/>
    <w:rsid w:val="00BB5576"/>
    <w:rsid w:val="00BB5744"/>
    <w:rsid w:val="00BB64DE"/>
    <w:rsid w:val="00BC2D77"/>
    <w:rsid w:val="00BC49E5"/>
    <w:rsid w:val="00BC52E7"/>
    <w:rsid w:val="00BD1117"/>
    <w:rsid w:val="00BD3E67"/>
    <w:rsid w:val="00BD4118"/>
    <w:rsid w:val="00BD51CA"/>
    <w:rsid w:val="00BD588C"/>
    <w:rsid w:val="00BD6EC1"/>
    <w:rsid w:val="00BD6F02"/>
    <w:rsid w:val="00BD6F60"/>
    <w:rsid w:val="00BE1654"/>
    <w:rsid w:val="00BF3626"/>
    <w:rsid w:val="00BF445C"/>
    <w:rsid w:val="00BF62F1"/>
    <w:rsid w:val="00BF6658"/>
    <w:rsid w:val="00C0526C"/>
    <w:rsid w:val="00C052B6"/>
    <w:rsid w:val="00C07254"/>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3C2B"/>
    <w:rsid w:val="00C64487"/>
    <w:rsid w:val="00C659DC"/>
    <w:rsid w:val="00C7096E"/>
    <w:rsid w:val="00C71128"/>
    <w:rsid w:val="00C71735"/>
    <w:rsid w:val="00C71EEF"/>
    <w:rsid w:val="00C726EB"/>
    <w:rsid w:val="00C74C22"/>
    <w:rsid w:val="00C75B35"/>
    <w:rsid w:val="00C8215D"/>
    <w:rsid w:val="00C86453"/>
    <w:rsid w:val="00C904E1"/>
    <w:rsid w:val="00C92626"/>
    <w:rsid w:val="00CA0814"/>
    <w:rsid w:val="00CA14FE"/>
    <w:rsid w:val="00CA1F34"/>
    <w:rsid w:val="00CA238D"/>
    <w:rsid w:val="00CA3D25"/>
    <w:rsid w:val="00CA6460"/>
    <w:rsid w:val="00CA7745"/>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34E1"/>
    <w:rsid w:val="00D14805"/>
    <w:rsid w:val="00D15B97"/>
    <w:rsid w:val="00D16D39"/>
    <w:rsid w:val="00D20B0E"/>
    <w:rsid w:val="00D2150B"/>
    <w:rsid w:val="00D2787D"/>
    <w:rsid w:val="00D302E4"/>
    <w:rsid w:val="00D31E8C"/>
    <w:rsid w:val="00D3389D"/>
    <w:rsid w:val="00D362C9"/>
    <w:rsid w:val="00D3755C"/>
    <w:rsid w:val="00D37A27"/>
    <w:rsid w:val="00D4004A"/>
    <w:rsid w:val="00D409FE"/>
    <w:rsid w:val="00D47302"/>
    <w:rsid w:val="00D50C46"/>
    <w:rsid w:val="00D5361C"/>
    <w:rsid w:val="00D54B5B"/>
    <w:rsid w:val="00D55A5B"/>
    <w:rsid w:val="00D56481"/>
    <w:rsid w:val="00D576CF"/>
    <w:rsid w:val="00D60EFC"/>
    <w:rsid w:val="00D61504"/>
    <w:rsid w:val="00D62AC8"/>
    <w:rsid w:val="00D659F2"/>
    <w:rsid w:val="00D6709A"/>
    <w:rsid w:val="00D70455"/>
    <w:rsid w:val="00D72A33"/>
    <w:rsid w:val="00D72AB8"/>
    <w:rsid w:val="00D74CCE"/>
    <w:rsid w:val="00D75870"/>
    <w:rsid w:val="00D77EFE"/>
    <w:rsid w:val="00D80A45"/>
    <w:rsid w:val="00D81AE3"/>
    <w:rsid w:val="00D84822"/>
    <w:rsid w:val="00D84EB7"/>
    <w:rsid w:val="00D84F6E"/>
    <w:rsid w:val="00D859E9"/>
    <w:rsid w:val="00D87263"/>
    <w:rsid w:val="00D87D35"/>
    <w:rsid w:val="00D87DCE"/>
    <w:rsid w:val="00D94746"/>
    <w:rsid w:val="00D94A7F"/>
    <w:rsid w:val="00D95AC4"/>
    <w:rsid w:val="00DA2000"/>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504D"/>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586"/>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57FE"/>
    <w:rsid w:val="00E364D8"/>
    <w:rsid w:val="00E36F45"/>
    <w:rsid w:val="00E4277A"/>
    <w:rsid w:val="00E43048"/>
    <w:rsid w:val="00E435B7"/>
    <w:rsid w:val="00E4384F"/>
    <w:rsid w:val="00E500D2"/>
    <w:rsid w:val="00E5406A"/>
    <w:rsid w:val="00E54A82"/>
    <w:rsid w:val="00E568D8"/>
    <w:rsid w:val="00E60592"/>
    <w:rsid w:val="00E61BFA"/>
    <w:rsid w:val="00E65F73"/>
    <w:rsid w:val="00E70DAD"/>
    <w:rsid w:val="00E720A8"/>
    <w:rsid w:val="00E72297"/>
    <w:rsid w:val="00E73DA3"/>
    <w:rsid w:val="00E744E0"/>
    <w:rsid w:val="00E763E8"/>
    <w:rsid w:val="00E76E23"/>
    <w:rsid w:val="00E80829"/>
    <w:rsid w:val="00E80EF9"/>
    <w:rsid w:val="00E82A45"/>
    <w:rsid w:val="00E82F21"/>
    <w:rsid w:val="00E86F92"/>
    <w:rsid w:val="00E91D49"/>
    <w:rsid w:val="00E929BE"/>
    <w:rsid w:val="00E9325C"/>
    <w:rsid w:val="00E9440D"/>
    <w:rsid w:val="00E97E54"/>
    <w:rsid w:val="00EA0717"/>
    <w:rsid w:val="00EA1CE9"/>
    <w:rsid w:val="00EA5C13"/>
    <w:rsid w:val="00EA5F83"/>
    <w:rsid w:val="00EA681E"/>
    <w:rsid w:val="00EB59A1"/>
    <w:rsid w:val="00EB5ADE"/>
    <w:rsid w:val="00EC0172"/>
    <w:rsid w:val="00EC2739"/>
    <w:rsid w:val="00EC7AE8"/>
    <w:rsid w:val="00EC7DDD"/>
    <w:rsid w:val="00EC7F1E"/>
    <w:rsid w:val="00ED3458"/>
    <w:rsid w:val="00ED6147"/>
    <w:rsid w:val="00EE06FE"/>
    <w:rsid w:val="00EE0D25"/>
    <w:rsid w:val="00EE1980"/>
    <w:rsid w:val="00EE2B27"/>
    <w:rsid w:val="00EE4EC5"/>
    <w:rsid w:val="00EE57F5"/>
    <w:rsid w:val="00EE7411"/>
    <w:rsid w:val="00EF22A5"/>
    <w:rsid w:val="00EF4CE4"/>
    <w:rsid w:val="00EF5971"/>
    <w:rsid w:val="00EF5EB5"/>
    <w:rsid w:val="00EF6FCF"/>
    <w:rsid w:val="00EF7E95"/>
    <w:rsid w:val="00F0114C"/>
    <w:rsid w:val="00F01729"/>
    <w:rsid w:val="00F02D5B"/>
    <w:rsid w:val="00F0351B"/>
    <w:rsid w:val="00F06D40"/>
    <w:rsid w:val="00F07FA1"/>
    <w:rsid w:val="00F12F2C"/>
    <w:rsid w:val="00F14758"/>
    <w:rsid w:val="00F147C4"/>
    <w:rsid w:val="00F17D8B"/>
    <w:rsid w:val="00F206DF"/>
    <w:rsid w:val="00F20DA5"/>
    <w:rsid w:val="00F218AB"/>
    <w:rsid w:val="00F219E4"/>
    <w:rsid w:val="00F220E0"/>
    <w:rsid w:val="00F223D8"/>
    <w:rsid w:val="00F23ED6"/>
    <w:rsid w:val="00F25523"/>
    <w:rsid w:val="00F26707"/>
    <w:rsid w:val="00F27086"/>
    <w:rsid w:val="00F30829"/>
    <w:rsid w:val="00F40D93"/>
    <w:rsid w:val="00F41DD1"/>
    <w:rsid w:val="00F42833"/>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67A14"/>
    <w:rsid w:val="00F70D32"/>
    <w:rsid w:val="00F73037"/>
    <w:rsid w:val="00F74782"/>
    <w:rsid w:val="00F75C63"/>
    <w:rsid w:val="00F80996"/>
    <w:rsid w:val="00F80A13"/>
    <w:rsid w:val="00F81826"/>
    <w:rsid w:val="00F838DE"/>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52A0"/>
    <w:rsid w:val="00FC6856"/>
    <w:rsid w:val="00FD023B"/>
    <w:rsid w:val="00FD2F92"/>
    <w:rsid w:val="00FD4BC2"/>
    <w:rsid w:val="00FD5DA1"/>
    <w:rsid w:val="00FD71F5"/>
    <w:rsid w:val="00FE3FAB"/>
    <w:rsid w:val="00FE4296"/>
    <w:rsid w:val="00FE5311"/>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24358028">
      <w:bodyDiv w:val="1"/>
      <w:marLeft w:val="0"/>
      <w:marRight w:val="0"/>
      <w:marTop w:val="0"/>
      <w:marBottom w:val="0"/>
      <w:divBdr>
        <w:top w:val="none" w:sz="0" w:space="0" w:color="auto"/>
        <w:left w:val="none" w:sz="0" w:space="0" w:color="auto"/>
        <w:bottom w:val="none" w:sz="0" w:space="0" w:color="auto"/>
        <w:right w:val="none" w:sz="0" w:space="0" w:color="auto"/>
      </w:divBdr>
    </w:div>
    <w:div w:id="368342585">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688681643">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44731978">
      <w:bodyDiv w:val="1"/>
      <w:marLeft w:val="0"/>
      <w:marRight w:val="0"/>
      <w:marTop w:val="0"/>
      <w:marBottom w:val="0"/>
      <w:divBdr>
        <w:top w:val="none" w:sz="0" w:space="0" w:color="auto"/>
        <w:left w:val="none" w:sz="0" w:space="0" w:color="auto"/>
        <w:bottom w:val="none" w:sz="0" w:space="0" w:color="auto"/>
        <w:right w:val="none" w:sz="0" w:space="0" w:color="auto"/>
      </w:divBdr>
    </w:div>
    <w:div w:id="947926828">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986057772">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86697">
      <w:bodyDiv w:val="1"/>
      <w:marLeft w:val="0"/>
      <w:marRight w:val="0"/>
      <w:marTop w:val="0"/>
      <w:marBottom w:val="0"/>
      <w:divBdr>
        <w:top w:val="none" w:sz="0" w:space="0" w:color="auto"/>
        <w:left w:val="none" w:sz="0" w:space="0" w:color="auto"/>
        <w:bottom w:val="none" w:sz="0" w:space="0" w:color="auto"/>
        <w:right w:val="none" w:sz="0" w:space="0" w:color="auto"/>
      </w:divBdr>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39049416">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26539262">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857195">
      <w:bodyDiv w:val="1"/>
      <w:marLeft w:val="0"/>
      <w:marRight w:val="0"/>
      <w:marTop w:val="0"/>
      <w:marBottom w:val="0"/>
      <w:divBdr>
        <w:top w:val="none" w:sz="0" w:space="0" w:color="auto"/>
        <w:left w:val="none" w:sz="0" w:space="0" w:color="auto"/>
        <w:bottom w:val="none" w:sz="0" w:space="0" w:color="auto"/>
        <w:right w:val="none" w:sz="0" w:space="0" w:color="auto"/>
      </w:divBdr>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13124087">
      <w:bodyDiv w:val="1"/>
      <w:marLeft w:val="0"/>
      <w:marRight w:val="0"/>
      <w:marTop w:val="0"/>
      <w:marBottom w:val="0"/>
      <w:divBdr>
        <w:top w:val="none" w:sz="0" w:space="0" w:color="auto"/>
        <w:left w:val="none" w:sz="0" w:space="0" w:color="auto"/>
        <w:bottom w:val="none" w:sz="0" w:space="0" w:color="auto"/>
        <w:right w:val="none" w:sz="0" w:space="0" w:color="auto"/>
      </w:divBdr>
    </w:div>
    <w:div w:id="1648705778">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23942631">
      <w:bodyDiv w:val="1"/>
      <w:marLeft w:val="0"/>
      <w:marRight w:val="0"/>
      <w:marTop w:val="0"/>
      <w:marBottom w:val="0"/>
      <w:divBdr>
        <w:top w:val="none" w:sz="0" w:space="0" w:color="auto"/>
        <w:left w:val="none" w:sz="0" w:space="0" w:color="auto"/>
        <w:bottom w:val="none" w:sz="0" w:space="0" w:color="auto"/>
        <w:right w:val="none" w:sz="0" w:space="0" w:color="auto"/>
      </w:divBdr>
    </w:div>
    <w:div w:id="1727295024">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8164238">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18</TotalTime>
  <Pages>3</Pages>
  <Words>867</Words>
  <Characters>4945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Jean-Marie Kalama Kipuma</cp:lastModifiedBy>
  <cp:revision>17</cp:revision>
  <cp:lastPrinted>2024-04-24T08:55:00Z</cp:lastPrinted>
  <dcterms:created xsi:type="dcterms:W3CDTF">2025-11-19T13:26:00Z</dcterms:created>
  <dcterms:modified xsi:type="dcterms:W3CDTF">2025-11-19T13:44:00Z</dcterms:modified>
</cp:coreProperties>
</file>