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0DAB5" w14:textId="77777777" w:rsidR="00AD7612" w:rsidRPr="00E83349" w:rsidRDefault="00AD7612" w:rsidP="00E83349">
      <w:pPr>
        <w:spacing w:after="0"/>
        <w:jc w:val="center"/>
        <w:rPr>
          <w:rFonts w:asciiTheme="majorBidi" w:eastAsia="Times New Roman" w:hAnsiTheme="majorBidi" w:cstheme="majorBidi"/>
          <w:spacing w:val="-5"/>
          <w:position w:val="-4"/>
          <w:sz w:val="24"/>
          <w:szCs w:val="24"/>
        </w:rPr>
      </w:pPr>
      <w:r w:rsidRPr="00E83349">
        <w:rPr>
          <w:rFonts w:asciiTheme="majorBidi" w:eastAsia="Times New Roman" w:hAnsiTheme="majorBidi" w:cstheme="majorBidi"/>
          <w:spacing w:val="-10"/>
          <w:sz w:val="24"/>
          <w:szCs w:val="24"/>
        </w:rPr>
        <w:t xml:space="preserve">UNITED NATIONS   </w:t>
      </w:r>
      <w:r w:rsidRPr="00E83349">
        <w:rPr>
          <w:rFonts w:asciiTheme="majorBidi" w:eastAsia="Times New Roman" w:hAnsiTheme="majorBidi" w:cstheme="majorBidi"/>
          <w:spacing w:val="-5"/>
          <w:sz w:val="24"/>
          <w:szCs w:val="24"/>
        </w:rPr>
        <w:t xml:space="preserve"> </w:t>
      </w:r>
      <w:r w:rsidRPr="00E83349">
        <w:rPr>
          <w:rFonts w:asciiTheme="majorBidi" w:eastAsia="Calibri" w:hAnsiTheme="majorBidi" w:cstheme="majorBidi"/>
          <w:noProof/>
          <w:sz w:val="24"/>
          <w:szCs w:val="24"/>
        </w:rPr>
        <w:object w:dxaOrig="690" w:dyaOrig="585" w14:anchorId="689A1A53">
          <v:rect id="rectole0000000000" o:spid="_x0000_i1025" style="width:35.25pt;height:27.75pt" o:ole="" o:preferrelative="t" stroked="f">
            <v:imagedata r:id="rId7" o:title=""/>
          </v:rect>
          <o:OLEObject Type="Embed" ProgID="StaticMetafile" ShapeID="rectole0000000000" DrawAspect="Content" ObjectID="_1825685988" r:id="rId8"/>
        </w:object>
      </w:r>
      <w:r w:rsidRPr="00E83349">
        <w:rPr>
          <w:rFonts w:asciiTheme="majorBidi" w:eastAsia="Times New Roman" w:hAnsiTheme="majorBidi" w:cstheme="majorBidi"/>
          <w:position w:val="-4"/>
          <w:sz w:val="24"/>
          <w:szCs w:val="24"/>
        </w:rPr>
        <w:t xml:space="preserve">      </w:t>
      </w:r>
      <w:r w:rsidRPr="00E83349">
        <w:rPr>
          <w:rFonts w:asciiTheme="majorBidi" w:eastAsia="Times New Roman" w:hAnsiTheme="majorBidi" w:cstheme="majorBidi"/>
          <w:spacing w:val="-10"/>
          <w:position w:val="-4"/>
          <w:sz w:val="24"/>
          <w:szCs w:val="24"/>
        </w:rPr>
        <w:t xml:space="preserve"> </w:t>
      </w:r>
      <w:r w:rsidRPr="00E83349">
        <w:rPr>
          <w:rFonts w:asciiTheme="majorBidi" w:eastAsia="Times New Roman" w:hAnsiTheme="majorBidi" w:cstheme="majorBidi"/>
          <w:b/>
          <w:position w:val="-4"/>
          <w:sz w:val="24"/>
          <w:szCs w:val="24"/>
          <w:rtl/>
        </w:rPr>
        <w:t>ألأمم المتحدة</w:t>
      </w:r>
    </w:p>
    <w:p w14:paraId="05035BED" w14:textId="77777777" w:rsidR="00AD7612" w:rsidRPr="00E83349" w:rsidRDefault="00AD7612" w:rsidP="00E83349">
      <w:pPr>
        <w:spacing w:after="0"/>
        <w:jc w:val="center"/>
        <w:rPr>
          <w:rFonts w:asciiTheme="majorBidi" w:eastAsia="Times New Roman" w:hAnsiTheme="majorBidi" w:cstheme="majorBidi"/>
          <w:sz w:val="24"/>
          <w:szCs w:val="24"/>
        </w:rPr>
      </w:pPr>
      <w:r w:rsidRPr="00E83349">
        <w:rPr>
          <w:rFonts w:asciiTheme="majorBidi" w:eastAsia="Times New Roman" w:hAnsiTheme="majorBidi" w:cstheme="majorBidi"/>
          <w:sz w:val="24"/>
          <w:szCs w:val="24"/>
        </w:rPr>
        <w:t>United Nations Mission in South Sudan (UNMISS)</w:t>
      </w:r>
    </w:p>
    <w:p w14:paraId="6CEA4479" w14:textId="77777777" w:rsidR="00AD7612" w:rsidRPr="00E83349" w:rsidRDefault="00AD7612" w:rsidP="00E83349">
      <w:pPr>
        <w:spacing w:after="0"/>
        <w:rPr>
          <w:rFonts w:asciiTheme="majorBidi" w:eastAsia="Times New Roman" w:hAnsiTheme="majorBidi" w:cstheme="majorBidi"/>
          <w:b/>
          <w:sz w:val="24"/>
          <w:szCs w:val="24"/>
        </w:rPr>
      </w:pPr>
    </w:p>
    <w:p w14:paraId="7251CAB1" w14:textId="77777777" w:rsidR="00AD7612" w:rsidRPr="00E83349" w:rsidRDefault="00AD7612" w:rsidP="00E83349">
      <w:pPr>
        <w:spacing w:after="0"/>
        <w:jc w:val="center"/>
        <w:rPr>
          <w:rFonts w:asciiTheme="majorBidi" w:eastAsia="Times New Roman" w:hAnsiTheme="majorBidi" w:cstheme="majorBidi"/>
          <w:b/>
          <w:sz w:val="24"/>
          <w:szCs w:val="24"/>
        </w:rPr>
      </w:pPr>
      <w:r w:rsidRPr="00E83349">
        <w:rPr>
          <w:rFonts w:asciiTheme="majorBidi" w:eastAsia="Times New Roman" w:hAnsiTheme="majorBidi" w:cstheme="majorBidi"/>
          <w:b/>
          <w:sz w:val="24"/>
          <w:szCs w:val="24"/>
        </w:rPr>
        <w:t>Human Rights Division (HRD)</w:t>
      </w:r>
    </w:p>
    <w:p w14:paraId="46D9E881" w14:textId="77777777" w:rsidR="00AD7612" w:rsidRPr="00E83349" w:rsidRDefault="00AD7612" w:rsidP="00E83349">
      <w:pPr>
        <w:spacing w:after="0"/>
        <w:ind w:left="3600"/>
        <w:rPr>
          <w:rFonts w:asciiTheme="majorBidi" w:eastAsia="Times New Roman" w:hAnsiTheme="majorBidi" w:cstheme="majorBidi"/>
          <w:b/>
          <w:sz w:val="24"/>
          <w:szCs w:val="24"/>
        </w:rPr>
      </w:pPr>
    </w:p>
    <w:p w14:paraId="30B96E9C" w14:textId="77777777" w:rsidR="00AD7612" w:rsidRPr="00E83349" w:rsidRDefault="00AD7612" w:rsidP="00E83349">
      <w:pPr>
        <w:spacing w:after="0"/>
        <w:jc w:val="center"/>
        <w:rPr>
          <w:rFonts w:asciiTheme="majorBidi" w:eastAsia="Calibri" w:hAnsiTheme="majorBidi" w:cstheme="majorBidi"/>
          <w:b/>
          <w:sz w:val="24"/>
          <w:szCs w:val="24"/>
        </w:rPr>
      </w:pPr>
      <w:r w:rsidRPr="00E83349">
        <w:rPr>
          <w:rFonts w:asciiTheme="majorBidi" w:eastAsia="Calibri" w:hAnsiTheme="majorBidi" w:cstheme="majorBidi"/>
          <w:b/>
          <w:sz w:val="24"/>
          <w:szCs w:val="24"/>
        </w:rPr>
        <w:t>Yambio Field Office Daily Report</w:t>
      </w:r>
    </w:p>
    <w:p w14:paraId="54D53707" w14:textId="77777777" w:rsidR="00AD7612" w:rsidRPr="00E83349" w:rsidRDefault="00AD7612" w:rsidP="00E83349">
      <w:pPr>
        <w:spacing w:after="0"/>
        <w:ind w:left="3600"/>
        <w:rPr>
          <w:rFonts w:asciiTheme="majorBidi" w:eastAsia="Calibri" w:hAnsiTheme="majorBidi" w:cstheme="majorBidi"/>
          <w:b/>
          <w:sz w:val="24"/>
          <w:szCs w:val="24"/>
        </w:rPr>
      </w:pPr>
    </w:p>
    <w:p w14:paraId="12ACF803" w14:textId="0869141A" w:rsidR="00AD7612" w:rsidRPr="00E83349" w:rsidRDefault="004249D9" w:rsidP="00E83349">
      <w:pPr>
        <w:spacing w:after="0"/>
        <w:jc w:val="center"/>
        <w:rPr>
          <w:rFonts w:asciiTheme="majorBidi" w:eastAsia="Calibri" w:hAnsiTheme="majorBidi" w:cstheme="majorBidi"/>
          <w:b/>
          <w:sz w:val="24"/>
          <w:szCs w:val="24"/>
        </w:rPr>
      </w:pPr>
      <w:r w:rsidRPr="00E83349">
        <w:rPr>
          <w:rFonts w:asciiTheme="majorBidi" w:eastAsia="Calibri" w:hAnsiTheme="majorBidi" w:cstheme="majorBidi"/>
          <w:b/>
          <w:sz w:val="24"/>
          <w:szCs w:val="24"/>
        </w:rPr>
        <w:t>26</w:t>
      </w:r>
      <w:r w:rsidR="00AD7612" w:rsidRPr="00E83349">
        <w:rPr>
          <w:rFonts w:asciiTheme="majorBidi" w:eastAsia="Calibri" w:hAnsiTheme="majorBidi" w:cstheme="majorBidi"/>
          <w:b/>
          <w:sz w:val="24"/>
          <w:szCs w:val="24"/>
        </w:rPr>
        <w:t>/11/2025</w:t>
      </w:r>
    </w:p>
    <w:p w14:paraId="10B35738" w14:textId="77777777" w:rsidR="00AD7612" w:rsidRPr="00E83349" w:rsidRDefault="00AD7612" w:rsidP="00E83349">
      <w:pPr>
        <w:spacing w:after="0"/>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E83349">
        <w:rPr>
          <w:rFonts w:asciiTheme="majorBidi" w:eastAsia="Palatino Linotype" w:hAnsiTheme="majorBidi" w:cstheme="majorBidi"/>
          <w:b/>
          <w:i/>
          <w:iCs/>
          <w:sz w:val="24"/>
          <w:szCs w:val="24"/>
        </w:rPr>
        <w:t>Highlight</w:t>
      </w:r>
      <w:bookmarkStart w:id="3" w:name="_Hlk197361618"/>
      <w:bookmarkEnd w:id="0"/>
      <w:bookmarkEnd w:id="1"/>
      <w:r w:rsidRPr="00E83349">
        <w:rPr>
          <w:rFonts w:asciiTheme="majorBidi" w:eastAsia="Palatino Linotype" w:hAnsiTheme="majorBidi" w:cstheme="majorBidi"/>
          <w:b/>
          <w:i/>
          <w:iCs/>
          <w:sz w:val="24"/>
          <w:szCs w:val="24"/>
        </w:rPr>
        <w:t>s</w:t>
      </w:r>
    </w:p>
    <w:p w14:paraId="2C90338D" w14:textId="77777777" w:rsidR="004249D9" w:rsidRPr="00E83349" w:rsidRDefault="004249D9" w:rsidP="00E83349">
      <w:pPr>
        <w:spacing w:after="0"/>
        <w:jc w:val="both"/>
        <w:rPr>
          <w:rFonts w:asciiTheme="majorBidi" w:eastAsia="Palatino Linotype" w:hAnsiTheme="majorBidi" w:cstheme="majorBidi"/>
          <w:b/>
          <w:i/>
          <w:iCs/>
          <w:sz w:val="24"/>
          <w:szCs w:val="24"/>
        </w:rPr>
      </w:pPr>
    </w:p>
    <w:p w14:paraId="0584B893" w14:textId="5CC4C451" w:rsidR="004249D9" w:rsidRPr="00E83349" w:rsidRDefault="004249D9" w:rsidP="00E83349">
      <w:pPr>
        <w:numPr>
          <w:ilvl w:val="0"/>
          <w:numId w:val="7"/>
        </w:numPr>
        <w:spacing w:after="160"/>
        <w:jc w:val="both"/>
        <w:rPr>
          <w:rFonts w:asciiTheme="majorBidi" w:hAnsiTheme="majorBidi" w:cstheme="majorBidi"/>
          <w:sz w:val="24"/>
          <w:szCs w:val="24"/>
        </w:rPr>
      </w:pPr>
      <w:r w:rsidRPr="00E83349">
        <w:rPr>
          <w:rFonts w:asciiTheme="majorBidi" w:hAnsiTheme="majorBidi" w:cstheme="majorBidi"/>
          <w:b/>
          <w:bCs/>
          <w:sz w:val="24"/>
          <w:szCs w:val="24"/>
        </w:rPr>
        <w:t>HRD participated in the Monthly Rule of Law Forum in Yambio Town, Yambio County;</w:t>
      </w:r>
    </w:p>
    <w:p w14:paraId="043A9A39" w14:textId="12AC2013" w:rsidR="00E83349" w:rsidRPr="00E83349" w:rsidRDefault="00E83349" w:rsidP="00E83349">
      <w:pPr>
        <w:pStyle w:val="ListParagraph"/>
        <w:numPr>
          <w:ilvl w:val="0"/>
          <w:numId w:val="7"/>
        </w:numPr>
        <w:spacing w:after="0"/>
        <w:jc w:val="both"/>
        <w:rPr>
          <w:rFonts w:asciiTheme="majorBidi" w:hAnsiTheme="majorBidi" w:cstheme="majorBidi"/>
          <w:b/>
          <w:bCs/>
          <w:sz w:val="24"/>
          <w:szCs w:val="24"/>
        </w:rPr>
      </w:pPr>
      <w:r w:rsidRPr="00E83349">
        <w:rPr>
          <w:rFonts w:asciiTheme="majorBidi" w:hAnsiTheme="majorBidi" w:cstheme="majorBidi"/>
          <w:b/>
          <w:bCs/>
          <w:sz w:val="24"/>
          <w:szCs w:val="24"/>
        </w:rPr>
        <w:t>HRD and Members of the Rule of Law Forum Hold an Engagement Meeting with the Governor of Western Equatoria Sta</w:t>
      </w:r>
      <w:r w:rsidRPr="00E83349">
        <w:rPr>
          <w:rFonts w:asciiTheme="majorBidi" w:hAnsiTheme="majorBidi" w:cstheme="majorBidi"/>
          <w:b/>
          <w:bCs/>
          <w:sz w:val="24"/>
          <w:szCs w:val="24"/>
        </w:rPr>
        <w:t>te;</w:t>
      </w:r>
    </w:p>
    <w:p w14:paraId="4B25C7CD" w14:textId="77777777" w:rsidR="00AD7612" w:rsidRPr="00E83349" w:rsidRDefault="00AD7612" w:rsidP="00E83349">
      <w:pPr>
        <w:spacing w:after="0"/>
        <w:jc w:val="both"/>
        <w:rPr>
          <w:rFonts w:asciiTheme="majorBidi" w:hAnsiTheme="majorBidi" w:cstheme="majorBidi"/>
          <w:b/>
          <w:bCs/>
          <w:sz w:val="24"/>
          <w:szCs w:val="24"/>
        </w:rPr>
      </w:pPr>
      <w:bookmarkStart w:id="4" w:name="_Hlk209110506"/>
    </w:p>
    <w:bookmarkEnd w:id="2"/>
    <w:bookmarkEnd w:id="3"/>
    <w:bookmarkEnd w:id="4"/>
    <w:p w14:paraId="0FA8C41B" w14:textId="232435E5" w:rsidR="00E22EC0" w:rsidRPr="00E83349" w:rsidRDefault="00AD7612" w:rsidP="00E83349">
      <w:pPr>
        <w:numPr>
          <w:ilvl w:val="0"/>
          <w:numId w:val="1"/>
        </w:numPr>
        <w:spacing w:after="0"/>
        <w:ind w:left="284"/>
        <w:contextualSpacing/>
        <w:jc w:val="both"/>
        <w:rPr>
          <w:rFonts w:asciiTheme="majorBidi" w:eastAsia="Palatino Linotype" w:hAnsiTheme="majorBidi" w:cstheme="majorBidi"/>
          <w:b/>
          <w:bCs/>
          <w:sz w:val="24"/>
          <w:szCs w:val="24"/>
        </w:rPr>
      </w:pPr>
      <w:r w:rsidRPr="00E83349">
        <w:rPr>
          <w:rFonts w:asciiTheme="majorBidi" w:eastAsia="Calibri" w:hAnsiTheme="majorBidi" w:cstheme="majorBidi"/>
          <w:b/>
          <w:bCs/>
          <w:sz w:val="24"/>
          <w:szCs w:val="24"/>
        </w:rPr>
        <w:t>Political and Security Updates</w:t>
      </w:r>
    </w:p>
    <w:p w14:paraId="182B827B" w14:textId="77777777" w:rsidR="00AD7612"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 xml:space="preserve">Human Rights in the Electoral Process </w:t>
      </w:r>
    </w:p>
    <w:p w14:paraId="1F13E345" w14:textId="05FD6AB3" w:rsidR="00625458"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Conflict-Related Violations/Abuses</w:t>
      </w:r>
    </w:p>
    <w:p w14:paraId="3A24AF3D" w14:textId="2B61C1F4" w:rsidR="003E4504"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 xml:space="preserve">Conflict-4. Related Sexual Violence (CRSV) </w:t>
      </w:r>
    </w:p>
    <w:p w14:paraId="01984A01" w14:textId="77777777" w:rsidR="00AD7612"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Sexual and Gender-Based Violence (SGBV)</w:t>
      </w:r>
    </w:p>
    <w:p w14:paraId="4A5BC91A" w14:textId="77777777" w:rsidR="00AD7612"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Civic Space and Participation</w:t>
      </w:r>
    </w:p>
    <w:p w14:paraId="3E3EC1E3" w14:textId="77777777" w:rsidR="00AD7612"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Judicial Accountability</w:t>
      </w:r>
    </w:p>
    <w:p w14:paraId="08A105CC" w14:textId="77777777" w:rsidR="00AD7612"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Transitional Justice</w:t>
      </w:r>
    </w:p>
    <w:p w14:paraId="7A2B54E8" w14:textId="77777777" w:rsidR="004249D9"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bookmarkStart w:id="5" w:name="_Hlk155890358"/>
      <w:r w:rsidRPr="00E83349">
        <w:rPr>
          <w:rFonts w:asciiTheme="majorBidi" w:eastAsia="Palatino Linotype" w:hAnsiTheme="majorBidi" w:cstheme="majorBidi"/>
          <w:b/>
          <w:sz w:val="24"/>
          <w:szCs w:val="24"/>
        </w:rPr>
        <w:t>Engagements and Capacity Building</w:t>
      </w:r>
      <w:r w:rsidRPr="00E83349">
        <w:rPr>
          <w:rFonts w:asciiTheme="majorBidi" w:eastAsia="Palatino Linotype" w:hAnsiTheme="majorBidi" w:cstheme="majorBidi"/>
          <w:bCs/>
          <w:sz w:val="24"/>
          <w:szCs w:val="24"/>
        </w:rPr>
        <w:t xml:space="preserve"> </w:t>
      </w:r>
    </w:p>
    <w:p w14:paraId="26FF55C7" w14:textId="77777777" w:rsidR="004249D9" w:rsidRPr="00E83349" w:rsidRDefault="004249D9" w:rsidP="00E83349">
      <w:pPr>
        <w:spacing w:after="0"/>
        <w:contextualSpacing/>
        <w:jc w:val="both"/>
        <w:rPr>
          <w:rFonts w:asciiTheme="majorBidi" w:eastAsia="Palatino Linotype" w:hAnsiTheme="majorBidi" w:cstheme="majorBidi"/>
          <w:bCs/>
          <w:sz w:val="24"/>
          <w:szCs w:val="24"/>
        </w:rPr>
      </w:pPr>
    </w:p>
    <w:p w14:paraId="2C8A8C16" w14:textId="77777777" w:rsidR="004249D9" w:rsidRPr="00E83349" w:rsidRDefault="004249D9" w:rsidP="00E83349">
      <w:pPr>
        <w:numPr>
          <w:ilvl w:val="0"/>
          <w:numId w:val="7"/>
        </w:numPr>
        <w:spacing w:after="160"/>
        <w:jc w:val="both"/>
        <w:rPr>
          <w:rFonts w:asciiTheme="majorBidi" w:hAnsiTheme="majorBidi" w:cstheme="majorBidi"/>
          <w:sz w:val="24"/>
          <w:szCs w:val="24"/>
        </w:rPr>
      </w:pPr>
      <w:r w:rsidRPr="00E83349">
        <w:rPr>
          <w:rFonts w:asciiTheme="majorBidi" w:hAnsiTheme="majorBidi" w:cstheme="majorBidi"/>
          <w:b/>
          <w:bCs/>
          <w:sz w:val="24"/>
          <w:szCs w:val="24"/>
        </w:rPr>
        <w:t>HRD participated in the Monthly Rule of Law Forum in Yambio Town, Yambio County;</w:t>
      </w:r>
    </w:p>
    <w:p w14:paraId="5A2CE4D5" w14:textId="77777777" w:rsidR="004249D9" w:rsidRPr="00E83349" w:rsidRDefault="004249D9" w:rsidP="00E83349">
      <w:pPr>
        <w:spacing w:after="160"/>
        <w:jc w:val="both"/>
        <w:rPr>
          <w:rFonts w:asciiTheme="majorBidi" w:hAnsiTheme="majorBidi" w:cstheme="majorBidi"/>
          <w:sz w:val="24"/>
          <w:szCs w:val="24"/>
        </w:rPr>
      </w:pPr>
      <w:r w:rsidRPr="00E83349">
        <w:rPr>
          <w:rFonts w:asciiTheme="majorBidi" w:hAnsiTheme="majorBidi" w:cstheme="majorBidi"/>
          <w:sz w:val="24"/>
          <w:szCs w:val="24"/>
        </w:rPr>
        <w:t>On 26 November, HRD participated in the monthly Rule of Law Forum held in Yambio. The forum brought together representatives from various ministries, the South Sudan National Police Service, the Prison Service, civil society organizations, and other UNMISS sections to deliberate on key human rights concerns.</w:t>
      </w:r>
    </w:p>
    <w:p w14:paraId="0753AC1B" w14:textId="77777777" w:rsidR="004249D9" w:rsidRPr="00E83349" w:rsidRDefault="004249D9" w:rsidP="00E83349">
      <w:pPr>
        <w:spacing w:after="160"/>
        <w:jc w:val="both"/>
        <w:rPr>
          <w:rFonts w:asciiTheme="majorBidi" w:hAnsiTheme="majorBidi" w:cstheme="majorBidi"/>
          <w:sz w:val="24"/>
          <w:szCs w:val="24"/>
        </w:rPr>
      </w:pPr>
      <w:r w:rsidRPr="00E83349">
        <w:rPr>
          <w:rFonts w:asciiTheme="majorBidi" w:hAnsiTheme="majorBidi" w:cstheme="majorBidi"/>
          <w:sz w:val="24"/>
          <w:szCs w:val="24"/>
        </w:rPr>
        <w:t>During the meeting, participants revisited an outstanding agenda item from the October session concerning the chaining of prisoners during meetings with their lawyers and the alleged excessive weight of the chains. The Prison Service representative clarified that the reported weight of the chains was inaccurate. He assured the forum that measures would be taken to ensure prisoners are not bound by chains during consultations with their lawyers. However, he emphasized that, given the high rate of prisoner escapes, the use of chains remains a necessary security measure in certain circumstances.</w:t>
      </w:r>
    </w:p>
    <w:p w14:paraId="2FFE2A6D" w14:textId="77777777" w:rsidR="004249D9" w:rsidRPr="00E83349" w:rsidRDefault="004249D9" w:rsidP="00E83349">
      <w:pPr>
        <w:spacing w:after="160"/>
        <w:jc w:val="both"/>
        <w:rPr>
          <w:rFonts w:asciiTheme="majorBidi" w:hAnsiTheme="majorBidi" w:cstheme="majorBidi"/>
          <w:sz w:val="24"/>
          <w:szCs w:val="24"/>
        </w:rPr>
      </w:pPr>
      <w:r w:rsidRPr="00E83349">
        <w:rPr>
          <w:rFonts w:asciiTheme="majorBidi" w:hAnsiTheme="majorBidi" w:cstheme="majorBidi"/>
          <w:sz w:val="24"/>
          <w:szCs w:val="24"/>
        </w:rPr>
        <w:t>The prison administrator reported that the prison currently holds 50 convicted prisoners, including 4 females; 11 remand prisoners, including 1 female; 13 convicted juveniles and 2 juveniles on remand; as well as 7 convicted foreigners and 1 foreigner on remand. Additionally, 9 individuals are serving life sentences.</w:t>
      </w:r>
    </w:p>
    <w:p w14:paraId="44AE6E4A" w14:textId="1FF18287" w:rsidR="004249D9" w:rsidRPr="00E83349" w:rsidRDefault="004249D9" w:rsidP="00E83349">
      <w:pPr>
        <w:spacing w:after="160"/>
        <w:jc w:val="both"/>
        <w:rPr>
          <w:rFonts w:asciiTheme="majorBidi" w:hAnsiTheme="majorBidi" w:cstheme="majorBidi"/>
          <w:sz w:val="24"/>
          <w:szCs w:val="24"/>
        </w:rPr>
      </w:pPr>
      <w:r w:rsidRPr="00E83349">
        <w:rPr>
          <w:rFonts w:asciiTheme="majorBidi" w:hAnsiTheme="majorBidi" w:cstheme="majorBidi"/>
          <w:sz w:val="24"/>
          <w:szCs w:val="24"/>
        </w:rPr>
        <w:lastRenderedPageBreak/>
        <w:t>Furthermore, with the upcoming withdrawal of the UNDP Access to Justice Program in December, which facilitates the Rule of Law Forum, facilitation responsibilities will, from December onwards, be assumed jointly by UNMISS Yambio Field Office and the Government. HRD will engage with relevant UNMISS sections to coordinate which section will take the lead in facilitating future sessions.</w:t>
      </w:r>
    </w:p>
    <w:p w14:paraId="33B3E9F4" w14:textId="77777777" w:rsidR="00B30778" w:rsidRPr="00E83349" w:rsidRDefault="00B30778" w:rsidP="00E83349">
      <w:pPr>
        <w:pStyle w:val="ListParagraph"/>
        <w:numPr>
          <w:ilvl w:val="0"/>
          <w:numId w:val="8"/>
        </w:numPr>
        <w:spacing w:after="0"/>
        <w:jc w:val="both"/>
        <w:rPr>
          <w:rFonts w:asciiTheme="majorBidi" w:hAnsiTheme="majorBidi" w:cstheme="majorBidi"/>
          <w:b/>
          <w:bCs/>
          <w:sz w:val="24"/>
          <w:szCs w:val="24"/>
        </w:rPr>
      </w:pPr>
      <w:r w:rsidRPr="00E83349">
        <w:rPr>
          <w:rFonts w:asciiTheme="majorBidi" w:hAnsiTheme="majorBidi" w:cstheme="majorBidi"/>
          <w:b/>
          <w:bCs/>
          <w:sz w:val="24"/>
          <w:szCs w:val="24"/>
        </w:rPr>
        <w:t>HRD and Members of the Rule of Law Forum Hold an Engagement Meeting with the Governor of Western Equatoria State</w:t>
      </w:r>
    </w:p>
    <w:p w14:paraId="22168B17" w14:textId="77777777" w:rsidR="00B30778" w:rsidRPr="00E83349" w:rsidRDefault="00B30778" w:rsidP="00E83349">
      <w:pPr>
        <w:spacing w:after="0"/>
        <w:ind w:left="360"/>
        <w:jc w:val="both"/>
        <w:rPr>
          <w:rFonts w:asciiTheme="majorBidi" w:hAnsiTheme="majorBidi" w:cstheme="majorBidi"/>
          <w:sz w:val="24"/>
          <w:szCs w:val="24"/>
        </w:rPr>
      </w:pPr>
    </w:p>
    <w:p w14:paraId="18230092" w14:textId="0113DDF7" w:rsidR="00B30778" w:rsidRPr="00B30778" w:rsidRDefault="00B30778" w:rsidP="00E83349">
      <w:pPr>
        <w:spacing w:after="0"/>
        <w:jc w:val="both"/>
        <w:rPr>
          <w:rFonts w:asciiTheme="majorBidi" w:hAnsiTheme="majorBidi" w:cstheme="majorBidi"/>
          <w:sz w:val="24"/>
          <w:szCs w:val="24"/>
        </w:rPr>
      </w:pPr>
      <w:r w:rsidRPr="00B30778">
        <w:rPr>
          <w:rFonts w:asciiTheme="majorBidi" w:hAnsiTheme="majorBidi" w:cstheme="majorBidi"/>
          <w:sz w:val="24"/>
          <w:szCs w:val="24"/>
        </w:rPr>
        <w:t>On 26 November 2025, the HRD Yambio Field Office, together with members of the monthly Rule of Law Forum including the Western Equatoria State Human Rights Commission, the Ministry of Local Government, representatives of CSOs, the South Sudan Police Service, UNMISS ROLSIS, and UNDP held an engagement meeting with the Governor of Western Equatoria State. The purpose of the meeting was to seek redress for several human rights and access-to-justice challenges encountered by the Rule of Law Forum.</w:t>
      </w:r>
    </w:p>
    <w:p w14:paraId="419CF39C" w14:textId="77777777" w:rsidR="00E83349" w:rsidRPr="00E83349" w:rsidRDefault="00E83349" w:rsidP="00E83349">
      <w:pPr>
        <w:spacing w:after="0"/>
        <w:ind w:left="360"/>
        <w:jc w:val="both"/>
        <w:rPr>
          <w:rFonts w:asciiTheme="majorBidi" w:hAnsiTheme="majorBidi" w:cstheme="majorBidi"/>
          <w:sz w:val="24"/>
          <w:szCs w:val="24"/>
        </w:rPr>
      </w:pPr>
    </w:p>
    <w:p w14:paraId="11D9AD18" w14:textId="701C12C1" w:rsidR="00B30778" w:rsidRPr="00B30778" w:rsidRDefault="00B30778" w:rsidP="00E83349">
      <w:pPr>
        <w:spacing w:after="0"/>
        <w:jc w:val="both"/>
        <w:rPr>
          <w:rFonts w:asciiTheme="majorBidi" w:hAnsiTheme="majorBidi" w:cstheme="majorBidi"/>
          <w:sz w:val="24"/>
          <w:szCs w:val="24"/>
        </w:rPr>
      </w:pPr>
      <w:r w:rsidRPr="00B30778">
        <w:rPr>
          <w:rFonts w:asciiTheme="majorBidi" w:hAnsiTheme="majorBidi" w:cstheme="majorBidi"/>
          <w:sz w:val="24"/>
          <w:szCs w:val="24"/>
        </w:rPr>
        <w:t>During the meeting, the newly appointed Governor was briefed on the purpose and activities of the monthly Rule of Law Forum, co-chaired by the Ministry of Local Government and law enforcement</w:t>
      </w:r>
      <w:r w:rsidR="00E83349" w:rsidRPr="00E83349">
        <w:rPr>
          <w:rFonts w:asciiTheme="majorBidi" w:hAnsiTheme="majorBidi" w:cstheme="majorBidi"/>
          <w:sz w:val="24"/>
          <w:szCs w:val="24"/>
        </w:rPr>
        <w:t xml:space="preserve"> and</w:t>
      </w:r>
      <w:r w:rsidRPr="00B30778">
        <w:rPr>
          <w:rFonts w:asciiTheme="majorBidi" w:hAnsiTheme="majorBidi" w:cstheme="majorBidi"/>
          <w:sz w:val="24"/>
          <w:szCs w:val="24"/>
        </w:rPr>
        <w:t xml:space="preserve"> UNDP. </w:t>
      </w:r>
      <w:r w:rsidR="00E83349" w:rsidRPr="00E83349">
        <w:rPr>
          <w:rFonts w:asciiTheme="majorBidi" w:hAnsiTheme="majorBidi" w:cstheme="majorBidi"/>
          <w:sz w:val="24"/>
          <w:szCs w:val="24"/>
        </w:rPr>
        <w:t>P</w:t>
      </w:r>
      <w:r w:rsidRPr="00B30778">
        <w:rPr>
          <w:rFonts w:asciiTheme="majorBidi" w:hAnsiTheme="majorBidi" w:cstheme="majorBidi"/>
          <w:sz w:val="24"/>
          <w:szCs w:val="24"/>
        </w:rPr>
        <w:t xml:space="preserve">articipants </w:t>
      </w:r>
      <w:r w:rsidR="00E83349" w:rsidRPr="00E83349">
        <w:rPr>
          <w:rFonts w:asciiTheme="majorBidi" w:hAnsiTheme="majorBidi" w:cstheme="majorBidi"/>
          <w:sz w:val="24"/>
          <w:szCs w:val="24"/>
        </w:rPr>
        <w:t xml:space="preserve">in the meeting </w:t>
      </w:r>
      <w:r w:rsidRPr="00B30778">
        <w:rPr>
          <w:rFonts w:asciiTheme="majorBidi" w:hAnsiTheme="majorBidi" w:cstheme="majorBidi"/>
          <w:sz w:val="24"/>
          <w:szCs w:val="24"/>
        </w:rPr>
        <w:t xml:space="preserve">informed the Governor of the closure of UNDP’s Access to Justice and Strengthening of Security Institutions </w:t>
      </w:r>
      <w:r w:rsidR="00A71D8D">
        <w:rPr>
          <w:rFonts w:asciiTheme="majorBidi" w:hAnsiTheme="majorBidi" w:cstheme="majorBidi"/>
          <w:sz w:val="24"/>
          <w:szCs w:val="24"/>
        </w:rPr>
        <w:t>P</w:t>
      </w:r>
      <w:r w:rsidRPr="00B30778">
        <w:rPr>
          <w:rFonts w:asciiTheme="majorBidi" w:hAnsiTheme="majorBidi" w:cstheme="majorBidi"/>
          <w:sz w:val="24"/>
          <w:szCs w:val="24"/>
        </w:rPr>
        <w:t>rogram, which had been the primary source of funding for the Forum’s activities. The closure has created a funding gap that may negatively affect the Forum’s functioning, human rights protection, and access to justice in the State.</w:t>
      </w:r>
    </w:p>
    <w:p w14:paraId="0961C670" w14:textId="77777777" w:rsidR="00E83349" w:rsidRPr="00E83349" w:rsidRDefault="00E83349" w:rsidP="00E83349">
      <w:pPr>
        <w:spacing w:after="0"/>
        <w:ind w:left="360"/>
        <w:jc w:val="both"/>
        <w:rPr>
          <w:rFonts w:asciiTheme="majorBidi" w:hAnsiTheme="majorBidi" w:cstheme="majorBidi"/>
          <w:sz w:val="24"/>
          <w:szCs w:val="24"/>
        </w:rPr>
      </w:pPr>
    </w:p>
    <w:p w14:paraId="66D23334" w14:textId="3D3A8735" w:rsidR="00B30778" w:rsidRPr="00B30778" w:rsidRDefault="00B30778" w:rsidP="00E83349">
      <w:pPr>
        <w:spacing w:after="0"/>
        <w:jc w:val="both"/>
        <w:rPr>
          <w:rFonts w:asciiTheme="majorBidi" w:hAnsiTheme="majorBidi" w:cstheme="majorBidi"/>
          <w:sz w:val="24"/>
          <w:szCs w:val="24"/>
        </w:rPr>
      </w:pPr>
      <w:r w:rsidRPr="00B30778">
        <w:rPr>
          <w:rFonts w:asciiTheme="majorBidi" w:hAnsiTheme="majorBidi" w:cstheme="majorBidi"/>
          <w:sz w:val="24"/>
          <w:szCs w:val="24"/>
        </w:rPr>
        <w:t>Among the challenges raised was the lack of qualified translators at Yambio County Court. The Forum reported that the court relies on a single translator who works from Arabic to English, and litigants have complained that poor-quality translations frequently misrepresent facts, causing confusion during trials. In response, the Governor committed to engage with the state authorities to identify and recruit a better-qualified translator with legal knowledge to reduce misrepresentation during proceedings.</w:t>
      </w:r>
    </w:p>
    <w:p w14:paraId="370BE0B1" w14:textId="77777777" w:rsidR="00E83349" w:rsidRPr="00E83349" w:rsidRDefault="00E83349" w:rsidP="00E83349">
      <w:pPr>
        <w:spacing w:after="0"/>
        <w:ind w:left="360"/>
        <w:jc w:val="both"/>
        <w:rPr>
          <w:rFonts w:asciiTheme="majorBidi" w:hAnsiTheme="majorBidi" w:cstheme="majorBidi"/>
          <w:sz w:val="24"/>
          <w:szCs w:val="24"/>
        </w:rPr>
      </w:pPr>
    </w:p>
    <w:p w14:paraId="290348A7" w14:textId="37F94546" w:rsidR="00B30778" w:rsidRPr="00B30778" w:rsidRDefault="00A71D8D" w:rsidP="00E83349">
      <w:pPr>
        <w:spacing w:after="0"/>
        <w:jc w:val="both"/>
        <w:rPr>
          <w:rFonts w:asciiTheme="majorBidi" w:hAnsiTheme="majorBidi" w:cstheme="majorBidi"/>
          <w:sz w:val="24"/>
          <w:szCs w:val="24"/>
        </w:rPr>
      </w:pPr>
      <w:r>
        <w:rPr>
          <w:rFonts w:asciiTheme="majorBidi" w:hAnsiTheme="majorBidi" w:cstheme="majorBidi"/>
          <w:sz w:val="24"/>
          <w:szCs w:val="24"/>
        </w:rPr>
        <w:t>Furthermore, t</w:t>
      </w:r>
      <w:r w:rsidR="00B30778" w:rsidRPr="00B30778">
        <w:rPr>
          <w:rFonts w:asciiTheme="majorBidi" w:hAnsiTheme="majorBidi" w:cstheme="majorBidi"/>
          <w:sz w:val="24"/>
          <w:szCs w:val="24"/>
        </w:rPr>
        <w:t>he Forum also raised the critical issue of a shortage of judges and formal judicial personnel, which continues to hamper access to justice and the protection of human rights in the State. The Office of the Public Prosecution in Yambio currently has two officers, one of whom was recently transferred to the National Ministry of Justice, leaving only one Acting Public Prosecution Attorney. At the same time, the State has only two County Court judges and no judge with High Court powers. Previously, the same judge sometimes presided both at County Court level and, on appeal, at the High Court, creating conflicts of interest, confusion, and a backlog of cases including an increase in pretrial detention. Addressing this concern, the Governor himself a barrister and former President of the Law Society of South Sudan noted his awareness of the judiciary’s challenges. He said he has held two meetings with the National Minister of Justice and has proposed recruiting new judges, some of whom would be posted to Western Equatoria State.</w:t>
      </w:r>
    </w:p>
    <w:p w14:paraId="0E195634" w14:textId="77777777" w:rsidR="00E83349" w:rsidRPr="00E83349" w:rsidRDefault="00E83349" w:rsidP="00E83349">
      <w:pPr>
        <w:spacing w:after="0"/>
        <w:ind w:left="360"/>
        <w:jc w:val="both"/>
        <w:rPr>
          <w:rFonts w:asciiTheme="majorBidi" w:hAnsiTheme="majorBidi" w:cstheme="majorBidi"/>
          <w:sz w:val="24"/>
          <w:szCs w:val="24"/>
        </w:rPr>
      </w:pPr>
    </w:p>
    <w:p w14:paraId="4C0D1DC6" w14:textId="77777777" w:rsidR="00A71D8D" w:rsidRDefault="00A71D8D" w:rsidP="00E83349">
      <w:pPr>
        <w:spacing w:after="0"/>
        <w:jc w:val="both"/>
        <w:rPr>
          <w:rFonts w:asciiTheme="majorBidi" w:hAnsiTheme="majorBidi" w:cstheme="majorBidi"/>
          <w:sz w:val="24"/>
          <w:szCs w:val="24"/>
        </w:rPr>
      </w:pPr>
      <w:r>
        <w:rPr>
          <w:rFonts w:asciiTheme="majorBidi" w:hAnsiTheme="majorBidi" w:cstheme="majorBidi"/>
          <w:sz w:val="24"/>
          <w:szCs w:val="24"/>
        </w:rPr>
        <w:t>Additionally, p</w:t>
      </w:r>
      <w:r w:rsidR="00B30778" w:rsidRPr="00B30778">
        <w:rPr>
          <w:rFonts w:asciiTheme="majorBidi" w:hAnsiTheme="majorBidi" w:cstheme="majorBidi"/>
          <w:sz w:val="24"/>
          <w:szCs w:val="24"/>
        </w:rPr>
        <w:t xml:space="preserve">articipants also raised concerns about illegal checkpoints manned by soldiers, where community members are reportedly being extorted; the construction of a fence around the safe house; </w:t>
      </w:r>
      <w:r w:rsidR="00B30778" w:rsidRPr="00B30778">
        <w:rPr>
          <w:rFonts w:asciiTheme="majorBidi" w:hAnsiTheme="majorBidi" w:cstheme="majorBidi"/>
          <w:sz w:val="24"/>
          <w:szCs w:val="24"/>
        </w:rPr>
        <w:lastRenderedPageBreak/>
        <w:t>widespread drug use among youth; and rising school dropout rates. The Governor committed to examine and address these issues one by one.</w:t>
      </w:r>
      <w:r w:rsidR="00E83349" w:rsidRPr="00E83349">
        <w:rPr>
          <w:rFonts w:asciiTheme="majorBidi" w:hAnsiTheme="majorBidi" w:cstheme="majorBidi"/>
          <w:sz w:val="24"/>
          <w:szCs w:val="24"/>
        </w:rPr>
        <w:t xml:space="preserve"> </w:t>
      </w:r>
    </w:p>
    <w:p w14:paraId="53205571" w14:textId="77777777" w:rsidR="00A71D8D" w:rsidRDefault="00A71D8D" w:rsidP="00E83349">
      <w:pPr>
        <w:spacing w:after="0"/>
        <w:jc w:val="both"/>
        <w:rPr>
          <w:rFonts w:asciiTheme="majorBidi" w:hAnsiTheme="majorBidi" w:cstheme="majorBidi"/>
          <w:sz w:val="24"/>
          <w:szCs w:val="24"/>
        </w:rPr>
      </w:pPr>
    </w:p>
    <w:p w14:paraId="6E4B9B7E" w14:textId="2E3C1C8F" w:rsidR="00B30778" w:rsidRPr="00B30778" w:rsidRDefault="00B30778" w:rsidP="00E83349">
      <w:pPr>
        <w:spacing w:after="0"/>
        <w:jc w:val="both"/>
        <w:rPr>
          <w:rFonts w:asciiTheme="majorBidi" w:hAnsiTheme="majorBidi" w:cstheme="majorBidi"/>
          <w:sz w:val="24"/>
          <w:szCs w:val="24"/>
        </w:rPr>
      </w:pPr>
      <w:r w:rsidRPr="00B30778">
        <w:rPr>
          <w:rFonts w:asciiTheme="majorBidi" w:hAnsiTheme="majorBidi" w:cstheme="majorBidi"/>
          <w:sz w:val="24"/>
          <w:szCs w:val="24"/>
        </w:rPr>
        <w:t>The Governor thanked members of the Human Rights and Rule of Law Forum for bringing these matters to his attention, stressing that the protection of human rights is a collective responsibility and that the rule of law can prevail only through collaborative effort. He indicated that a follow-up meeting would be convened to review the problems raised by the Forum and to develop measures to sustain the Forum’s work now that UNDP previously the sole funder is no longer supporting the program.</w:t>
      </w:r>
    </w:p>
    <w:p w14:paraId="544743FD" w14:textId="77777777" w:rsidR="00B30778" w:rsidRPr="00E83349" w:rsidRDefault="00B30778" w:rsidP="00E83349">
      <w:pPr>
        <w:spacing w:after="0"/>
        <w:ind w:left="360"/>
        <w:jc w:val="both"/>
        <w:rPr>
          <w:rFonts w:asciiTheme="majorBidi" w:hAnsiTheme="majorBidi" w:cstheme="majorBidi"/>
          <w:sz w:val="24"/>
          <w:szCs w:val="24"/>
        </w:rPr>
      </w:pPr>
    </w:p>
    <w:p w14:paraId="02956722" w14:textId="77777777" w:rsidR="00055C67" w:rsidRPr="00E83349" w:rsidRDefault="00055C67" w:rsidP="00E83349">
      <w:pPr>
        <w:spacing w:after="0"/>
        <w:contextualSpacing/>
        <w:jc w:val="both"/>
        <w:rPr>
          <w:rFonts w:asciiTheme="majorBidi" w:hAnsiTheme="majorBidi" w:cstheme="majorBidi"/>
          <w:sz w:val="24"/>
          <w:szCs w:val="24"/>
        </w:rPr>
      </w:pPr>
    </w:p>
    <w:p w14:paraId="3FA8B103" w14:textId="77777777" w:rsidR="00055C67" w:rsidRPr="00E83349" w:rsidRDefault="00055C67" w:rsidP="00E83349">
      <w:pPr>
        <w:spacing w:after="0"/>
        <w:contextualSpacing/>
        <w:jc w:val="both"/>
        <w:rPr>
          <w:rFonts w:asciiTheme="majorBidi" w:hAnsiTheme="majorBidi" w:cstheme="majorBidi"/>
          <w:sz w:val="24"/>
          <w:szCs w:val="24"/>
        </w:rPr>
      </w:pPr>
    </w:p>
    <w:p w14:paraId="0284AA78" w14:textId="77777777" w:rsidR="004249D9" w:rsidRPr="00E83349" w:rsidRDefault="004249D9" w:rsidP="00E83349">
      <w:pPr>
        <w:ind w:firstLine="720"/>
        <w:rPr>
          <w:rFonts w:asciiTheme="majorBidi" w:eastAsia="Palatino Linotype" w:hAnsiTheme="majorBidi" w:cstheme="majorBidi"/>
          <w:sz w:val="24"/>
          <w:szCs w:val="24"/>
        </w:rPr>
      </w:pPr>
    </w:p>
    <w:p w14:paraId="3A2B77BF" w14:textId="372F2591" w:rsidR="00AD7612" w:rsidRPr="00E83349" w:rsidRDefault="00AD7612" w:rsidP="00E83349">
      <w:pPr>
        <w:numPr>
          <w:ilvl w:val="0"/>
          <w:numId w:val="1"/>
        </w:numPr>
        <w:spacing w:after="0"/>
        <w:ind w:left="284"/>
        <w:contextualSpacing/>
        <w:jc w:val="both"/>
        <w:rPr>
          <w:rFonts w:asciiTheme="majorBidi" w:eastAsia="Palatino Linotype" w:hAnsiTheme="majorBidi" w:cstheme="majorBidi"/>
          <w:b/>
          <w:sz w:val="24"/>
          <w:szCs w:val="24"/>
        </w:rPr>
      </w:pPr>
      <w:r w:rsidRPr="00E83349">
        <w:rPr>
          <w:rFonts w:asciiTheme="majorBidi" w:eastAsia="Palatino Linotype" w:hAnsiTheme="majorBidi" w:cstheme="majorBidi"/>
          <w:b/>
          <w:sz w:val="24"/>
          <w:szCs w:val="24"/>
        </w:rPr>
        <w:t>Other Key Human Rights and Protection Conce</w:t>
      </w:r>
      <w:bookmarkEnd w:id="5"/>
      <w:r w:rsidRPr="00E83349">
        <w:rPr>
          <w:rFonts w:asciiTheme="majorBidi" w:eastAsia="Palatino Linotype" w:hAnsiTheme="majorBidi" w:cstheme="majorBidi"/>
          <w:b/>
          <w:sz w:val="24"/>
          <w:szCs w:val="24"/>
        </w:rPr>
        <w:t>rns</w:t>
      </w:r>
    </w:p>
    <w:p w14:paraId="7B44AAA7" w14:textId="77777777" w:rsidR="00AD7612" w:rsidRPr="00E83349" w:rsidRDefault="00AD7612" w:rsidP="00E83349">
      <w:pPr>
        <w:rPr>
          <w:rFonts w:asciiTheme="majorBidi" w:hAnsiTheme="majorBidi" w:cstheme="majorBidi"/>
          <w:sz w:val="24"/>
          <w:szCs w:val="24"/>
        </w:rPr>
      </w:pPr>
    </w:p>
    <w:sectPr w:rsidR="00AD7612" w:rsidRPr="00E83349" w:rsidSect="00AD7612">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87DA6" w14:textId="77777777" w:rsidR="001B553A" w:rsidRDefault="001B553A" w:rsidP="00A80E53">
      <w:pPr>
        <w:spacing w:after="0" w:line="240" w:lineRule="auto"/>
      </w:pPr>
      <w:r>
        <w:separator/>
      </w:r>
    </w:p>
  </w:endnote>
  <w:endnote w:type="continuationSeparator" w:id="0">
    <w:p w14:paraId="71900DE7" w14:textId="77777777" w:rsidR="001B553A" w:rsidRDefault="001B553A" w:rsidP="00A80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de Latin">
    <w:panose1 w:val="020A0A070505050204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69567CC" w14:textId="77777777" w:rsidR="00AD7612" w:rsidRDefault="00AD7612">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6CBBE781" w14:textId="512BF4DF" w:rsidR="00AD7612" w:rsidRPr="00182875" w:rsidRDefault="00AD7612"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202511</w:t>
        </w:r>
        <w:r w:rsidR="004249D9">
          <w:rPr>
            <w:rFonts w:ascii="Times New Roman" w:hAnsi="Times New Roman" w:cs="Times New Roman"/>
            <w:color w:val="0070C0"/>
            <w:sz w:val="20"/>
            <w:szCs w:val="20"/>
          </w:rPr>
          <w:t>26</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Pr>
            <w:rFonts w:ascii="Times New Roman" w:hAnsi="Times New Roman" w:cs="Times New Roman"/>
            <w:color w:val="0070C0"/>
            <w:sz w:val="20"/>
            <w:szCs w:val="20"/>
          </w:rPr>
          <w:t xml:space="preserve">_Yambio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7FAD3D5D" w14:textId="77777777" w:rsidR="00AD7612" w:rsidRDefault="00AD7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6E1F5" w14:textId="77777777" w:rsidR="001B553A" w:rsidRDefault="001B553A" w:rsidP="00A80E53">
      <w:pPr>
        <w:spacing w:after="0" w:line="240" w:lineRule="auto"/>
      </w:pPr>
      <w:r>
        <w:separator/>
      </w:r>
    </w:p>
  </w:footnote>
  <w:footnote w:type="continuationSeparator" w:id="0">
    <w:p w14:paraId="5C408257" w14:textId="77777777" w:rsidR="001B553A" w:rsidRDefault="001B553A" w:rsidP="00A80E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722C4" w14:textId="77777777" w:rsidR="00AD7612" w:rsidRDefault="00AD7612">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4D2DA9D2" w14:textId="77777777" w:rsidR="00AD7612" w:rsidRPr="00182875" w:rsidRDefault="00AD7612">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4E32253"/>
    <w:multiLevelType w:val="hybridMultilevel"/>
    <w:tmpl w:val="0EB6D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F3157"/>
    <w:multiLevelType w:val="hybridMultilevel"/>
    <w:tmpl w:val="C7521184"/>
    <w:lvl w:ilvl="0" w:tplc="68389BE8">
      <w:start w:val="1"/>
      <w:numFmt w:val="bullet"/>
      <w:lvlText w:val="-"/>
      <w:lvlJc w:val="left"/>
      <w:pPr>
        <w:ind w:left="360" w:hanging="360"/>
      </w:pPr>
      <w:rPr>
        <w:rFonts w:ascii="Wide Latin" w:hAnsi="Wide Lati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F62649F"/>
    <w:multiLevelType w:val="multilevel"/>
    <w:tmpl w:val="EF32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1713C58"/>
    <w:multiLevelType w:val="hybridMultilevel"/>
    <w:tmpl w:val="84C2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C349B8"/>
    <w:multiLevelType w:val="hybridMultilevel"/>
    <w:tmpl w:val="4420C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0F0952"/>
    <w:multiLevelType w:val="hybridMultilevel"/>
    <w:tmpl w:val="4AF88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31354213">
    <w:abstractNumId w:val="4"/>
  </w:num>
  <w:num w:numId="3" w16cid:durableId="1412311096">
    <w:abstractNumId w:val="2"/>
  </w:num>
  <w:num w:numId="4" w16cid:durableId="1168643106">
    <w:abstractNumId w:val="2"/>
  </w:num>
  <w:num w:numId="5" w16cid:durableId="714739018">
    <w:abstractNumId w:val="5"/>
  </w:num>
  <w:num w:numId="6" w16cid:durableId="105082730">
    <w:abstractNumId w:val="6"/>
  </w:num>
  <w:num w:numId="7" w16cid:durableId="656154611">
    <w:abstractNumId w:val="3"/>
  </w:num>
  <w:num w:numId="8" w16cid:durableId="1573351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612"/>
    <w:rsid w:val="00055C67"/>
    <w:rsid w:val="00074A60"/>
    <w:rsid w:val="001A5DC3"/>
    <w:rsid w:val="001B553A"/>
    <w:rsid w:val="002B321C"/>
    <w:rsid w:val="003B3279"/>
    <w:rsid w:val="003E4504"/>
    <w:rsid w:val="00410E78"/>
    <w:rsid w:val="004249D9"/>
    <w:rsid w:val="004439FE"/>
    <w:rsid w:val="004B4E5A"/>
    <w:rsid w:val="00566462"/>
    <w:rsid w:val="00593076"/>
    <w:rsid w:val="00625458"/>
    <w:rsid w:val="006C26E6"/>
    <w:rsid w:val="007B697E"/>
    <w:rsid w:val="007C0859"/>
    <w:rsid w:val="008B0FAE"/>
    <w:rsid w:val="008B6929"/>
    <w:rsid w:val="00A71D8D"/>
    <w:rsid w:val="00A80E53"/>
    <w:rsid w:val="00AD7612"/>
    <w:rsid w:val="00B30778"/>
    <w:rsid w:val="00B65E8F"/>
    <w:rsid w:val="00B82F92"/>
    <w:rsid w:val="00BA135F"/>
    <w:rsid w:val="00C0450D"/>
    <w:rsid w:val="00C41475"/>
    <w:rsid w:val="00DB630C"/>
    <w:rsid w:val="00E22EC0"/>
    <w:rsid w:val="00E83349"/>
    <w:rsid w:val="00F24213"/>
    <w:rsid w:val="00F675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77D9FF"/>
  <w15:chartTrackingRefBased/>
  <w15:docId w15:val="{51CCF852-AC4C-4884-AFB2-90ACFBFD6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9D9"/>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AD7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612"/>
    <w:rPr>
      <w:rFonts w:eastAsiaTheme="majorEastAsia" w:cstheme="majorBidi"/>
      <w:color w:val="272727" w:themeColor="text1" w:themeTint="D8"/>
    </w:rPr>
  </w:style>
  <w:style w:type="paragraph" w:styleId="Title">
    <w:name w:val="Title"/>
    <w:basedOn w:val="Normal"/>
    <w:next w:val="Normal"/>
    <w:link w:val="TitleChar"/>
    <w:uiPriority w:val="10"/>
    <w:qFormat/>
    <w:rsid w:val="00AD7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612"/>
    <w:pPr>
      <w:spacing w:before="160"/>
      <w:jc w:val="center"/>
    </w:pPr>
    <w:rPr>
      <w:i/>
      <w:iCs/>
      <w:color w:val="404040" w:themeColor="text1" w:themeTint="BF"/>
    </w:rPr>
  </w:style>
  <w:style w:type="character" w:customStyle="1" w:styleId="QuoteChar">
    <w:name w:val="Quote Char"/>
    <w:basedOn w:val="DefaultParagraphFont"/>
    <w:link w:val="Quote"/>
    <w:uiPriority w:val="29"/>
    <w:rsid w:val="00AD7612"/>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AD7612"/>
    <w:pPr>
      <w:ind w:left="720"/>
      <w:contextualSpacing/>
    </w:pPr>
  </w:style>
  <w:style w:type="character" w:styleId="IntenseEmphasis">
    <w:name w:val="Intense Emphasis"/>
    <w:basedOn w:val="DefaultParagraphFont"/>
    <w:uiPriority w:val="21"/>
    <w:qFormat/>
    <w:rsid w:val="00AD7612"/>
    <w:rPr>
      <w:i/>
      <w:iCs/>
      <w:color w:val="0F4761" w:themeColor="accent1" w:themeShade="BF"/>
    </w:rPr>
  </w:style>
  <w:style w:type="paragraph" w:styleId="IntenseQuote">
    <w:name w:val="Intense Quote"/>
    <w:basedOn w:val="Normal"/>
    <w:next w:val="Normal"/>
    <w:link w:val="IntenseQuoteChar"/>
    <w:uiPriority w:val="30"/>
    <w:qFormat/>
    <w:rsid w:val="00AD7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612"/>
    <w:rPr>
      <w:i/>
      <w:iCs/>
      <w:color w:val="0F4761" w:themeColor="accent1" w:themeShade="BF"/>
    </w:rPr>
  </w:style>
  <w:style w:type="character" w:styleId="IntenseReference">
    <w:name w:val="Intense Reference"/>
    <w:basedOn w:val="DefaultParagraphFont"/>
    <w:uiPriority w:val="32"/>
    <w:qFormat/>
    <w:rsid w:val="00AD7612"/>
    <w:rPr>
      <w:b/>
      <w:bCs/>
      <w:smallCaps/>
      <w:color w:val="0F4761" w:themeColor="accent1" w:themeShade="BF"/>
      <w:spacing w:val="5"/>
    </w:rPr>
  </w:style>
  <w:style w:type="paragraph" w:styleId="Footer">
    <w:name w:val="footer"/>
    <w:basedOn w:val="Normal"/>
    <w:link w:val="FooterChar"/>
    <w:uiPriority w:val="99"/>
    <w:unhideWhenUsed/>
    <w:rsid w:val="00AD7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612"/>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AD7612"/>
  </w:style>
  <w:style w:type="paragraph" w:styleId="Header">
    <w:name w:val="header"/>
    <w:basedOn w:val="Normal"/>
    <w:link w:val="HeaderChar"/>
    <w:uiPriority w:val="99"/>
    <w:unhideWhenUsed/>
    <w:rsid w:val="00AD7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7612"/>
    <w:rPr>
      <w:kern w:val="0"/>
      <w:sz w:val="22"/>
      <w:szCs w:val="22"/>
      <w14:ligatures w14:val="none"/>
    </w:rPr>
  </w:style>
  <w:style w:type="paragraph" w:styleId="FootnoteText">
    <w:name w:val="footnote text"/>
    <w:basedOn w:val="Normal"/>
    <w:link w:val="FootnoteTextChar"/>
    <w:uiPriority w:val="99"/>
    <w:semiHidden/>
    <w:unhideWhenUsed/>
    <w:rsid w:val="00E22EC0"/>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E22EC0"/>
    <w:rPr>
      <w:sz w:val="20"/>
      <w:szCs w:val="20"/>
    </w:rPr>
  </w:style>
  <w:style w:type="character" w:styleId="FootnoteReference">
    <w:name w:val="footnote reference"/>
    <w:basedOn w:val="DefaultParagraphFont"/>
    <w:uiPriority w:val="99"/>
    <w:semiHidden/>
    <w:unhideWhenUsed/>
    <w:rsid w:val="00E22EC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51</TotalTime>
  <Pages>3</Pages>
  <Words>899</Words>
  <Characters>5129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Kelvin Nkwain Akem</cp:lastModifiedBy>
  <cp:revision>4</cp:revision>
  <dcterms:created xsi:type="dcterms:W3CDTF">2025-11-26T15:31:00Z</dcterms:created>
  <dcterms:modified xsi:type="dcterms:W3CDTF">2025-11-26T16:13:00Z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2534c467-88f1-4b9d-9013-643269738647</vt:lpwstr>
  </property>
</Properties>
</file>