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924B3" w14:textId="77777777" w:rsidR="00963EF4" w:rsidRPr="006319AA" w:rsidRDefault="00963EF4" w:rsidP="006319AA">
      <w:pPr>
        <w:spacing w:after="0" w:line="240" w:lineRule="auto"/>
        <w:jc w:val="center"/>
        <w:rPr>
          <w:rFonts w:asciiTheme="majorBidi" w:eastAsia="Times New Roman" w:hAnsiTheme="majorBidi" w:cstheme="majorBidi"/>
          <w:spacing w:val="-5"/>
          <w:position w:val="-4"/>
          <w:sz w:val="24"/>
          <w:szCs w:val="24"/>
        </w:rPr>
      </w:pPr>
      <w:bookmarkStart w:id="0" w:name="_Hlk203409092"/>
      <w:r w:rsidRPr="006319AA">
        <w:rPr>
          <w:rFonts w:asciiTheme="majorBidi" w:eastAsia="Times New Roman" w:hAnsiTheme="majorBidi" w:cstheme="majorBidi"/>
          <w:spacing w:val="-10"/>
          <w:sz w:val="24"/>
          <w:szCs w:val="24"/>
        </w:rPr>
        <w:t xml:space="preserve">UNITED NATIONS   </w:t>
      </w:r>
      <w:r w:rsidRPr="006319AA">
        <w:rPr>
          <w:rFonts w:asciiTheme="majorBidi" w:eastAsia="Times New Roman" w:hAnsiTheme="majorBidi" w:cstheme="majorBidi"/>
          <w:spacing w:val="-5"/>
          <w:sz w:val="24"/>
          <w:szCs w:val="24"/>
        </w:rPr>
        <w:t xml:space="preserve"> </w:t>
      </w:r>
      <w:r w:rsidRPr="006319AA">
        <w:rPr>
          <w:rFonts w:asciiTheme="majorBidi" w:eastAsia="Calibri" w:hAnsiTheme="majorBidi" w:cstheme="majorBidi"/>
          <w:noProof/>
          <w:sz w:val="24"/>
          <w:szCs w:val="24"/>
        </w:rPr>
        <w:object w:dxaOrig="690" w:dyaOrig="585" w14:anchorId="5BD23647">
          <v:rect id="rectole0000000000" o:spid="_x0000_i1025" style="width:34.5pt;height:29.25pt" o:ole="" o:preferrelative="t" stroked="f">
            <v:imagedata r:id="rId8" o:title=""/>
          </v:rect>
          <o:OLEObject Type="Embed" ProgID="StaticMetafile" ShapeID="rectole0000000000" DrawAspect="Content" ObjectID="_1825689416" r:id="rId9"/>
        </w:object>
      </w:r>
      <w:r w:rsidRPr="006319AA">
        <w:rPr>
          <w:rFonts w:asciiTheme="majorBidi" w:eastAsia="Times New Roman" w:hAnsiTheme="majorBidi" w:cstheme="majorBidi"/>
          <w:position w:val="-4"/>
          <w:sz w:val="24"/>
          <w:szCs w:val="24"/>
        </w:rPr>
        <w:t xml:space="preserve">      </w:t>
      </w:r>
      <w:r w:rsidRPr="006319AA">
        <w:rPr>
          <w:rFonts w:asciiTheme="majorBidi" w:eastAsia="Times New Roman" w:hAnsiTheme="majorBidi" w:cstheme="majorBidi"/>
          <w:spacing w:val="-10"/>
          <w:position w:val="-4"/>
          <w:sz w:val="24"/>
          <w:szCs w:val="24"/>
        </w:rPr>
        <w:t xml:space="preserve"> </w:t>
      </w:r>
      <w:r w:rsidRPr="006319AA">
        <w:rPr>
          <w:rFonts w:asciiTheme="majorBidi" w:eastAsia="Times New Roman" w:hAnsiTheme="majorBidi" w:cstheme="majorBidi"/>
          <w:b/>
          <w:position w:val="-4"/>
          <w:sz w:val="24"/>
          <w:szCs w:val="24"/>
          <w:rtl/>
        </w:rPr>
        <w:t>ألأمم المتحدة</w:t>
      </w:r>
    </w:p>
    <w:p w14:paraId="0481B7E1" w14:textId="77777777" w:rsidR="00963EF4" w:rsidRPr="006319AA" w:rsidRDefault="00963EF4" w:rsidP="006319AA">
      <w:pPr>
        <w:spacing w:after="0" w:line="240" w:lineRule="auto"/>
        <w:jc w:val="center"/>
        <w:rPr>
          <w:rFonts w:asciiTheme="majorBidi" w:eastAsia="Times New Roman" w:hAnsiTheme="majorBidi" w:cstheme="majorBidi"/>
          <w:sz w:val="24"/>
          <w:szCs w:val="24"/>
        </w:rPr>
      </w:pPr>
      <w:r w:rsidRPr="006319AA">
        <w:rPr>
          <w:rFonts w:asciiTheme="majorBidi" w:eastAsia="Times New Roman" w:hAnsiTheme="majorBidi" w:cstheme="majorBidi"/>
          <w:b/>
          <w:i/>
          <w:sz w:val="24"/>
          <w:szCs w:val="24"/>
        </w:rPr>
        <w:tab/>
      </w:r>
      <w:r w:rsidRPr="006319AA">
        <w:rPr>
          <w:rFonts w:asciiTheme="majorBidi" w:eastAsia="Times New Roman" w:hAnsiTheme="majorBidi" w:cstheme="majorBidi"/>
          <w:sz w:val="24"/>
          <w:szCs w:val="24"/>
        </w:rPr>
        <w:t>United Nations Mission in South Sudan (UNMISS)</w:t>
      </w:r>
    </w:p>
    <w:p w14:paraId="3E7BE68E"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8B0B3C1" w14:textId="1250BD53" w:rsidR="00963EF4" w:rsidRPr="006319AA" w:rsidRDefault="00963EF4" w:rsidP="006319AA">
      <w:pPr>
        <w:spacing w:after="0" w:line="240" w:lineRule="auto"/>
        <w:jc w:val="center"/>
        <w:rPr>
          <w:rFonts w:asciiTheme="majorBidi" w:eastAsia="Times New Roman" w:hAnsiTheme="majorBidi" w:cstheme="majorBidi"/>
          <w:b/>
          <w:sz w:val="24"/>
          <w:szCs w:val="24"/>
        </w:rPr>
      </w:pPr>
      <w:r w:rsidRPr="006319AA">
        <w:rPr>
          <w:rFonts w:asciiTheme="majorBidi" w:eastAsia="Times New Roman" w:hAnsiTheme="majorBidi" w:cstheme="majorBidi"/>
          <w:b/>
          <w:sz w:val="24"/>
          <w:szCs w:val="24"/>
        </w:rPr>
        <w:t>Human Rights Division (HRD)</w:t>
      </w:r>
    </w:p>
    <w:p w14:paraId="5DECD9D7"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26DE811" w14:textId="77777777" w:rsidR="00963EF4" w:rsidRPr="006319AA" w:rsidRDefault="00963EF4" w:rsidP="006319AA">
      <w:pPr>
        <w:spacing w:after="0" w:line="240" w:lineRule="auto"/>
        <w:jc w:val="center"/>
        <w:rPr>
          <w:rFonts w:asciiTheme="majorBidi" w:eastAsia="Calibri" w:hAnsiTheme="majorBidi" w:cstheme="majorBidi"/>
          <w:b/>
          <w:sz w:val="24"/>
          <w:szCs w:val="24"/>
        </w:rPr>
      </w:pPr>
      <w:r w:rsidRPr="006319AA">
        <w:rPr>
          <w:rFonts w:asciiTheme="majorBidi" w:eastAsia="Calibri" w:hAnsiTheme="majorBidi" w:cstheme="majorBidi"/>
          <w:b/>
          <w:sz w:val="24"/>
          <w:szCs w:val="24"/>
        </w:rPr>
        <w:t>Bentiu Field Office Daily Report</w:t>
      </w:r>
    </w:p>
    <w:p w14:paraId="2D6CC1A6" w14:textId="77777777" w:rsidR="00963EF4" w:rsidRPr="006319AA" w:rsidRDefault="00963EF4" w:rsidP="006319AA">
      <w:pPr>
        <w:spacing w:after="0" w:line="240" w:lineRule="auto"/>
        <w:jc w:val="center"/>
        <w:rPr>
          <w:rFonts w:asciiTheme="majorBidi" w:eastAsia="Calibri" w:hAnsiTheme="majorBidi" w:cstheme="majorBidi"/>
          <w:b/>
          <w:sz w:val="24"/>
          <w:szCs w:val="24"/>
        </w:rPr>
      </w:pPr>
    </w:p>
    <w:p w14:paraId="404DBF3E" w14:textId="5BA8480C" w:rsidR="00963EF4" w:rsidRPr="006319AA" w:rsidRDefault="006E36F5" w:rsidP="006319AA">
      <w:pPr>
        <w:spacing w:after="0" w:line="240" w:lineRule="auto"/>
        <w:jc w:val="center"/>
        <w:rPr>
          <w:rFonts w:asciiTheme="majorBidi" w:eastAsia="Calibri" w:hAnsiTheme="majorBidi" w:cstheme="majorBidi"/>
          <w:b/>
          <w:sz w:val="24"/>
          <w:szCs w:val="24"/>
        </w:rPr>
      </w:pPr>
      <w:r>
        <w:rPr>
          <w:rFonts w:asciiTheme="majorBidi" w:eastAsia="Calibri" w:hAnsiTheme="majorBidi" w:cstheme="majorBidi"/>
          <w:b/>
          <w:sz w:val="24"/>
          <w:szCs w:val="24"/>
        </w:rPr>
        <w:t xml:space="preserve">26 </w:t>
      </w:r>
      <w:r w:rsidR="00470CF1">
        <w:rPr>
          <w:rFonts w:asciiTheme="majorBidi" w:eastAsia="Calibri" w:hAnsiTheme="majorBidi" w:cstheme="majorBidi"/>
          <w:b/>
          <w:sz w:val="24"/>
          <w:szCs w:val="24"/>
        </w:rPr>
        <w:t xml:space="preserve">November </w:t>
      </w:r>
      <w:r w:rsidR="00963EF4" w:rsidRPr="006319AA">
        <w:rPr>
          <w:rFonts w:asciiTheme="majorBidi" w:eastAsia="Calibri" w:hAnsiTheme="majorBidi" w:cstheme="majorBidi"/>
          <w:b/>
          <w:sz w:val="24"/>
          <w:szCs w:val="24"/>
        </w:rPr>
        <w:t>2025</w:t>
      </w:r>
    </w:p>
    <w:p w14:paraId="27653275" w14:textId="77777777" w:rsidR="00963EF4" w:rsidRPr="006319AA" w:rsidRDefault="00963EF4" w:rsidP="006319AA">
      <w:pPr>
        <w:spacing w:after="0" w:line="240" w:lineRule="auto"/>
        <w:jc w:val="both"/>
        <w:rPr>
          <w:rFonts w:asciiTheme="majorBidi" w:eastAsia="Calibri" w:hAnsiTheme="majorBidi" w:cstheme="majorBidi"/>
          <w:sz w:val="24"/>
          <w:szCs w:val="24"/>
        </w:rPr>
      </w:pPr>
    </w:p>
    <w:p w14:paraId="1EA5D6CE" w14:textId="3248A16A" w:rsidR="00963EF4" w:rsidRPr="006319AA" w:rsidRDefault="00963EF4" w:rsidP="006319AA">
      <w:pPr>
        <w:spacing w:after="0" w:line="240" w:lineRule="auto"/>
        <w:jc w:val="both"/>
        <w:rPr>
          <w:rFonts w:asciiTheme="majorBidi" w:eastAsia="Aptos" w:hAnsiTheme="majorBidi" w:cstheme="majorBidi"/>
          <w:i/>
          <w:iCs/>
          <w:sz w:val="24"/>
          <w:szCs w:val="24"/>
          <w14:ligatures w14:val="standardContextual"/>
        </w:rPr>
      </w:pPr>
      <w:r w:rsidRPr="006319AA">
        <w:rPr>
          <w:rFonts w:asciiTheme="majorBidi" w:eastAsia="Palatino Linotype" w:hAnsiTheme="majorBidi" w:cstheme="majorBidi"/>
          <w:b/>
          <w:sz w:val="24"/>
          <w:szCs w:val="24"/>
        </w:rPr>
        <w:t>Highlights</w:t>
      </w:r>
      <w:bookmarkStart w:id="1" w:name="_Hlk172814707"/>
      <w:r w:rsidRPr="006319AA">
        <w:rPr>
          <w:rFonts w:asciiTheme="majorBidi" w:eastAsia="Aptos" w:hAnsiTheme="majorBidi" w:cstheme="majorBidi"/>
          <w:i/>
          <w:iCs/>
          <w:sz w:val="24"/>
          <w:szCs w:val="24"/>
          <w14:ligatures w14:val="standardContextual"/>
        </w:rPr>
        <w:t xml:space="preserve"> </w:t>
      </w:r>
      <w:bookmarkStart w:id="2" w:name="_Hlk200387535"/>
      <w:bookmarkStart w:id="3" w:name="_Hlk200474962"/>
    </w:p>
    <w:p w14:paraId="5B2E66A4" w14:textId="77777777" w:rsidR="00963EF4" w:rsidRPr="006319AA" w:rsidRDefault="00963EF4" w:rsidP="006B2A07">
      <w:pPr>
        <w:spacing w:after="0" w:line="240" w:lineRule="auto"/>
        <w:ind w:left="720"/>
        <w:jc w:val="both"/>
        <w:rPr>
          <w:rFonts w:asciiTheme="majorBidi" w:eastAsia="Aptos" w:hAnsiTheme="majorBidi" w:cstheme="majorBidi"/>
          <w:i/>
          <w:iCs/>
          <w:sz w:val="24"/>
          <w:szCs w:val="24"/>
          <w14:ligatures w14:val="standardContextual"/>
        </w:rPr>
      </w:pPr>
    </w:p>
    <w:p w14:paraId="27ACE5FF" w14:textId="11723E24" w:rsidR="00451365" w:rsidRPr="006A2202" w:rsidRDefault="008D51DE" w:rsidP="00E13B4C">
      <w:pPr>
        <w:pStyle w:val="ListParagraph"/>
        <w:numPr>
          <w:ilvl w:val="0"/>
          <w:numId w:val="2"/>
        </w:numPr>
        <w:spacing w:after="0" w:line="240" w:lineRule="auto"/>
        <w:jc w:val="both"/>
        <w:rPr>
          <w:rFonts w:asciiTheme="majorBidi" w:hAnsiTheme="majorBidi" w:cstheme="majorBidi"/>
          <w:i/>
          <w:iCs/>
          <w:color w:val="404040" w:themeColor="text1" w:themeTint="BF"/>
          <w:sz w:val="24"/>
          <w:szCs w:val="24"/>
        </w:rPr>
      </w:pPr>
      <w:bookmarkStart w:id="4" w:name="_Hlk202010984"/>
      <w:r>
        <w:rPr>
          <w:rFonts w:asciiTheme="majorBidi" w:eastAsia="Calibri" w:hAnsiTheme="majorBidi" w:cstheme="majorBidi"/>
          <w:i/>
          <w:iCs/>
          <w:sz w:val="24"/>
          <w:szCs w:val="24"/>
        </w:rPr>
        <w:t>HRD received information on an alleged armed confrontation between SSPDF and SPLA-IO (RM) forces in Wunkur County, RAA, on 25 November 2025</w:t>
      </w:r>
      <w:r w:rsidR="0024409D" w:rsidRPr="006A2202">
        <w:rPr>
          <w:rFonts w:asciiTheme="majorBidi" w:eastAsia="Palatino Linotype" w:hAnsiTheme="majorBidi" w:cstheme="majorBidi"/>
          <w:i/>
          <w:iCs/>
          <w:sz w:val="24"/>
          <w:szCs w:val="24"/>
        </w:rPr>
        <w:t>.</w:t>
      </w:r>
    </w:p>
    <w:p w14:paraId="7B966766" w14:textId="062161DF" w:rsidR="00963EF4" w:rsidRPr="00DB3C96" w:rsidRDefault="00963EF4" w:rsidP="00DB3C96">
      <w:pPr>
        <w:spacing w:after="0" w:line="240" w:lineRule="auto"/>
        <w:jc w:val="both"/>
        <w:rPr>
          <w:rFonts w:asciiTheme="majorBidi" w:eastAsia="Palatino Linotype" w:hAnsiTheme="majorBidi" w:cstheme="majorBidi"/>
          <w:bCs/>
          <w:i/>
          <w:iCs/>
          <w:sz w:val="24"/>
          <w:szCs w:val="24"/>
        </w:rPr>
      </w:pPr>
    </w:p>
    <w:bookmarkEnd w:id="1"/>
    <w:bookmarkEnd w:id="2"/>
    <w:bookmarkEnd w:id="4"/>
    <w:p w14:paraId="4CC055C9" w14:textId="63AD5ED6" w:rsidR="00E046BB" w:rsidRPr="005028EA" w:rsidRDefault="00963EF4" w:rsidP="0024409D">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DB3C96">
        <w:rPr>
          <w:rFonts w:asciiTheme="majorBidi" w:eastAsia="Calibri" w:hAnsiTheme="majorBidi" w:cstheme="majorBidi"/>
          <w:b/>
          <w:bCs/>
          <w:sz w:val="24"/>
          <w:szCs w:val="24"/>
        </w:rPr>
        <w:t>Political and Security Update</w:t>
      </w:r>
      <w:bookmarkEnd w:id="3"/>
    </w:p>
    <w:p w14:paraId="6A40C5B4" w14:textId="77777777" w:rsidR="005028EA" w:rsidRDefault="005028EA" w:rsidP="005028EA">
      <w:pPr>
        <w:spacing w:after="0" w:line="240" w:lineRule="auto"/>
        <w:contextualSpacing/>
        <w:jc w:val="both"/>
        <w:rPr>
          <w:rFonts w:asciiTheme="majorBidi" w:eastAsia="Calibri" w:hAnsiTheme="majorBidi" w:cstheme="majorBidi"/>
          <w:b/>
          <w:bCs/>
          <w:sz w:val="24"/>
          <w:szCs w:val="24"/>
        </w:rPr>
      </w:pPr>
    </w:p>
    <w:p w14:paraId="4A9A6372" w14:textId="6C8493D8" w:rsidR="005028EA" w:rsidRPr="005028EA" w:rsidRDefault="005028EA" w:rsidP="005028EA">
      <w:pPr>
        <w:spacing w:after="0" w:line="240" w:lineRule="auto"/>
        <w:contextualSpacing/>
        <w:jc w:val="both"/>
        <w:rPr>
          <w:rFonts w:asciiTheme="majorBidi" w:eastAsia="Palatino Linotype" w:hAnsiTheme="majorBidi" w:cstheme="majorBidi"/>
          <w:sz w:val="24"/>
          <w:szCs w:val="24"/>
          <w:u w:val="single"/>
        </w:rPr>
      </w:pPr>
      <w:r w:rsidRPr="005028EA">
        <w:rPr>
          <w:rFonts w:asciiTheme="majorBidi" w:eastAsia="Calibri" w:hAnsiTheme="majorBidi" w:cstheme="majorBidi"/>
          <w:sz w:val="24"/>
          <w:szCs w:val="24"/>
          <w:u w:val="single"/>
        </w:rPr>
        <w:t>HRD received information on an alleged armed confrontation between SSPDF and SPLA-IO (RM) forces in Wunkur County, RAA, on 25 November 2025</w:t>
      </w:r>
    </w:p>
    <w:p w14:paraId="43BE09A3" w14:textId="77777777" w:rsidR="005028EA" w:rsidRDefault="005028EA" w:rsidP="005028EA">
      <w:pPr>
        <w:spacing w:after="0" w:line="240" w:lineRule="auto"/>
        <w:contextualSpacing/>
        <w:jc w:val="both"/>
        <w:rPr>
          <w:rFonts w:asciiTheme="majorBidi" w:eastAsia="Calibri" w:hAnsiTheme="majorBidi" w:cstheme="majorBidi"/>
          <w:b/>
          <w:bCs/>
          <w:sz w:val="24"/>
          <w:szCs w:val="24"/>
        </w:rPr>
      </w:pPr>
    </w:p>
    <w:p w14:paraId="23108B46" w14:textId="2FD00E88" w:rsidR="00D42D51" w:rsidRDefault="005028EA" w:rsidP="00081E68">
      <w:pPr>
        <w:spacing w:after="0" w:line="240" w:lineRule="auto"/>
        <w:contextualSpacing/>
        <w:jc w:val="both"/>
        <w:rPr>
          <w:rFonts w:asciiTheme="majorBidi" w:eastAsia="Palatino Linotype" w:hAnsiTheme="majorBidi" w:cstheme="majorBidi"/>
          <w:sz w:val="24"/>
          <w:szCs w:val="24"/>
        </w:rPr>
      </w:pPr>
      <w:r w:rsidRPr="005028EA">
        <w:rPr>
          <w:rFonts w:asciiTheme="majorBidi" w:eastAsia="Palatino Linotype" w:hAnsiTheme="majorBidi" w:cstheme="majorBidi"/>
          <w:sz w:val="24"/>
          <w:szCs w:val="24"/>
        </w:rPr>
        <w:t>On 26  November 2025,</w:t>
      </w:r>
      <w:r w:rsidRPr="001B3726">
        <w:rPr>
          <w:rFonts w:asciiTheme="majorBidi" w:eastAsia="Palatino Linotype" w:hAnsiTheme="majorBidi" w:cstheme="majorBidi"/>
          <w:sz w:val="24"/>
          <w:szCs w:val="24"/>
        </w:rPr>
        <w:t xml:space="preserve"> </w:t>
      </w:r>
      <w:r w:rsidRPr="005028EA">
        <w:rPr>
          <w:rFonts w:asciiTheme="majorBidi" w:eastAsia="Palatino Linotype" w:hAnsiTheme="majorBidi" w:cstheme="majorBidi"/>
          <w:sz w:val="24"/>
          <w:szCs w:val="24"/>
        </w:rPr>
        <w:t xml:space="preserve">HRD </w:t>
      </w:r>
      <w:r w:rsidRPr="001B3726">
        <w:rPr>
          <w:rFonts w:asciiTheme="majorBidi" w:eastAsia="Palatino Linotype" w:hAnsiTheme="majorBidi" w:cstheme="majorBidi"/>
          <w:sz w:val="24"/>
          <w:szCs w:val="24"/>
        </w:rPr>
        <w:t>held remote engagements with three secondary sources</w:t>
      </w:r>
      <w:r w:rsidR="001B3726">
        <w:rPr>
          <w:rFonts w:asciiTheme="majorBidi" w:eastAsia="Palatino Linotype" w:hAnsiTheme="majorBidi" w:cstheme="majorBidi"/>
          <w:b/>
          <w:bCs/>
          <w:sz w:val="24"/>
          <w:szCs w:val="24"/>
        </w:rPr>
        <w:t xml:space="preserve">, </w:t>
      </w:r>
      <w:r w:rsidRPr="005028EA">
        <w:rPr>
          <w:rFonts w:asciiTheme="majorBidi" w:eastAsia="Palatino Linotype" w:hAnsiTheme="majorBidi" w:cstheme="majorBidi"/>
          <w:sz w:val="24"/>
          <w:szCs w:val="24"/>
        </w:rPr>
        <w:t>including Hon. Mathew Mathiang</w:t>
      </w:r>
      <w:r w:rsidRPr="001B3726">
        <w:rPr>
          <w:rFonts w:asciiTheme="majorBidi" w:eastAsia="Palatino Linotype" w:hAnsiTheme="majorBidi" w:cstheme="majorBidi"/>
          <w:sz w:val="24"/>
          <w:szCs w:val="24"/>
        </w:rPr>
        <w:t>, Co</w:t>
      </w:r>
      <w:r w:rsidRPr="005028EA">
        <w:rPr>
          <w:rFonts w:asciiTheme="majorBidi" w:eastAsia="Palatino Linotype" w:hAnsiTheme="majorBidi" w:cstheme="majorBidi"/>
          <w:sz w:val="24"/>
          <w:szCs w:val="24"/>
        </w:rPr>
        <w:t>mmissioner of Wunkur</w:t>
      </w:r>
      <w:r w:rsidRPr="001B3726">
        <w:rPr>
          <w:rFonts w:asciiTheme="majorBidi" w:eastAsia="Palatino Linotype" w:hAnsiTheme="majorBidi" w:cstheme="majorBidi"/>
          <w:sz w:val="24"/>
          <w:szCs w:val="24"/>
        </w:rPr>
        <w:t xml:space="preserve"> County</w:t>
      </w:r>
      <w:r w:rsidRPr="005028EA">
        <w:rPr>
          <w:rFonts w:asciiTheme="majorBidi" w:eastAsia="Palatino Linotype" w:hAnsiTheme="majorBidi" w:cstheme="majorBidi"/>
          <w:sz w:val="24"/>
          <w:szCs w:val="24"/>
        </w:rPr>
        <w:t xml:space="preserve"> </w:t>
      </w:r>
      <w:r w:rsidRPr="001B3726">
        <w:rPr>
          <w:rFonts w:asciiTheme="majorBidi" w:eastAsia="Palatino Linotype" w:hAnsiTheme="majorBidi" w:cstheme="majorBidi"/>
          <w:sz w:val="24"/>
          <w:szCs w:val="24"/>
        </w:rPr>
        <w:t>within the</w:t>
      </w:r>
      <w:r w:rsidRPr="005028EA">
        <w:rPr>
          <w:rFonts w:asciiTheme="majorBidi" w:eastAsia="Palatino Linotype" w:hAnsiTheme="majorBidi" w:cstheme="majorBidi"/>
          <w:sz w:val="24"/>
          <w:szCs w:val="24"/>
        </w:rPr>
        <w:t xml:space="preserve"> RAA</w:t>
      </w:r>
      <w:r w:rsidR="001B3726">
        <w:rPr>
          <w:rFonts w:asciiTheme="majorBidi" w:eastAsia="Palatino Linotype" w:hAnsiTheme="majorBidi" w:cstheme="majorBidi"/>
          <w:sz w:val="24"/>
          <w:szCs w:val="24"/>
        </w:rPr>
        <w:t xml:space="preserve">, </w:t>
      </w:r>
      <w:r w:rsidRPr="001B3726">
        <w:rPr>
          <w:rFonts w:asciiTheme="majorBidi" w:eastAsia="Palatino Linotype" w:hAnsiTheme="majorBidi" w:cstheme="majorBidi"/>
          <w:sz w:val="24"/>
          <w:szCs w:val="24"/>
        </w:rPr>
        <w:t xml:space="preserve">and the SPLA-IO (RM) Sector 2 Spokesperson, </w:t>
      </w:r>
      <w:r w:rsidR="001B3726">
        <w:rPr>
          <w:rFonts w:asciiTheme="majorBidi" w:eastAsia="Palatino Linotype" w:hAnsiTheme="majorBidi" w:cstheme="majorBidi"/>
          <w:sz w:val="24"/>
          <w:szCs w:val="24"/>
        </w:rPr>
        <w:t xml:space="preserve">Major Yai Pazale, in order to secure more information on an alleged armed confrontation that occurred between SSPDF and SPLA-IO (RM) forces on 25 September 2025. </w:t>
      </w:r>
      <w:r w:rsidR="001B5D2B">
        <w:rPr>
          <w:rFonts w:asciiTheme="majorBidi" w:eastAsia="Palatino Linotype" w:hAnsiTheme="majorBidi" w:cstheme="majorBidi"/>
          <w:sz w:val="24"/>
          <w:szCs w:val="24"/>
        </w:rPr>
        <w:t>Two of the sources, including the Wunkur C</w:t>
      </w:r>
      <w:r w:rsidR="00D42D51" w:rsidRPr="001B3726">
        <w:rPr>
          <w:rFonts w:asciiTheme="majorBidi" w:eastAsia="Palatino Linotype" w:hAnsiTheme="majorBidi" w:cstheme="majorBidi"/>
          <w:sz w:val="24"/>
          <w:szCs w:val="24"/>
        </w:rPr>
        <w:t>ounty</w:t>
      </w:r>
      <w:r w:rsidR="001B5D2B">
        <w:rPr>
          <w:rFonts w:asciiTheme="majorBidi" w:eastAsia="Palatino Linotype" w:hAnsiTheme="majorBidi" w:cstheme="majorBidi"/>
          <w:sz w:val="24"/>
          <w:szCs w:val="24"/>
        </w:rPr>
        <w:t xml:space="preserve"> C</w:t>
      </w:r>
      <w:r w:rsidR="00D42D51" w:rsidRPr="001B3726">
        <w:rPr>
          <w:rFonts w:asciiTheme="majorBidi" w:eastAsia="Palatino Linotype" w:hAnsiTheme="majorBidi" w:cstheme="majorBidi"/>
          <w:sz w:val="24"/>
          <w:szCs w:val="24"/>
        </w:rPr>
        <w:t xml:space="preserve">ommissioner </w:t>
      </w:r>
      <w:r w:rsidR="001B5D2B">
        <w:rPr>
          <w:rFonts w:asciiTheme="majorBidi" w:eastAsia="Palatino Linotype" w:hAnsiTheme="majorBidi" w:cstheme="majorBidi"/>
          <w:sz w:val="24"/>
          <w:szCs w:val="24"/>
        </w:rPr>
        <w:t xml:space="preserve">reported </w:t>
      </w:r>
      <w:r w:rsidR="00D42D51" w:rsidRPr="001B3726">
        <w:rPr>
          <w:rFonts w:asciiTheme="majorBidi" w:eastAsia="Palatino Linotype" w:hAnsiTheme="majorBidi" w:cstheme="majorBidi"/>
          <w:sz w:val="24"/>
          <w:szCs w:val="24"/>
        </w:rPr>
        <w:t>that SPLA</w:t>
      </w:r>
      <w:r w:rsidR="001B5D2B">
        <w:rPr>
          <w:rFonts w:asciiTheme="majorBidi" w:eastAsia="Palatino Linotype" w:hAnsiTheme="majorBidi" w:cstheme="majorBidi"/>
          <w:sz w:val="24"/>
          <w:szCs w:val="24"/>
        </w:rPr>
        <w:t>-</w:t>
      </w:r>
      <w:r w:rsidR="00D42D51" w:rsidRPr="001B3726">
        <w:rPr>
          <w:rFonts w:asciiTheme="majorBidi" w:eastAsia="Palatino Linotype" w:hAnsiTheme="majorBidi" w:cstheme="majorBidi"/>
          <w:sz w:val="24"/>
          <w:szCs w:val="24"/>
        </w:rPr>
        <w:t>IO</w:t>
      </w:r>
      <w:r w:rsidR="001B5D2B">
        <w:rPr>
          <w:rFonts w:asciiTheme="majorBidi" w:eastAsia="Palatino Linotype" w:hAnsiTheme="majorBidi" w:cstheme="majorBidi"/>
          <w:sz w:val="24"/>
          <w:szCs w:val="24"/>
        </w:rPr>
        <w:t xml:space="preserve"> (RM)</w:t>
      </w:r>
      <w:r w:rsidR="00D42D51" w:rsidRPr="001B3726">
        <w:rPr>
          <w:rFonts w:asciiTheme="majorBidi" w:eastAsia="Palatino Linotype" w:hAnsiTheme="majorBidi" w:cstheme="majorBidi"/>
          <w:sz w:val="24"/>
          <w:szCs w:val="24"/>
        </w:rPr>
        <w:t xml:space="preserve"> forces</w:t>
      </w:r>
      <w:r w:rsidR="001B5D2B">
        <w:rPr>
          <w:rFonts w:asciiTheme="majorBidi" w:eastAsia="Palatino Linotype" w:hAnsiTheme="majorBidi" w:cstheme="majorBidi"/>
          <w:sz w:val="24"/>
          <w:szCs w:val="24"/>
        </w:rPr>
        <w:t xml:space="preserve">, allegedly originating from Fangak County of </w:t>
      </w:r>
      <w:r w:rsidR="00D42D51" w:rsidRPr="001B3726">
        <w:rPr>
          <w:rFonts w:asciiTheme="majorBidi" w:eastAsia="Palatino Linotype" w:hAnsiTheme="majorBidi" w:cstheme="majorBidi"/>
          <w:sz w:val="24"/>
          <w:szCs w:val="24"/>
        </w:rPr>
        <w:t>Jonglei</w:t>
      </w:r>
      <w:r w:rsidR="001B5D2B">
        <w:rPr>
          <w:rFonts w:asciiTheme="majorBidi" w:eastAsia="Palatino Linotype" w:hAnsiTheme="majorBidi" w:cstheme="majorBidi"/>
          <w:sz w:val="24"/>
          <w:szCs w:val="24"/>
        </w:rPr>
        <w:t xml:space="preserve"> S</w:t>
      </w:r>
      <w:r w:rsidR="00D42D51" w:rsidRPr="001B3726">
        <w:rPr>
          <w:rFonts w:asciiTheme="majorBidi" w:eastAsia="Palatino Linotype" w:hAnsiTheme="majorBidi" w:cstheme="majorBidi"/>
          <w:sz w:val="24"/>
          <w:szCs w:val="24"/>
        </w:rPr>
        <w:t>tate</w:t>
      </w:r>
      <w:r w:rsidR="001B5D2B">
        <w:rPr>
          <w:rFonts w:asciiTheme="majorBidi" w:eastAsia="Palatino Linotype" w:hAnsiTheme="majorBidi" w:cstheme="majorBidi"/>
          <w:sz w:val="24"/>
          <w:szCs w:val="24"/>
        </w:rPr>
        <w:t>, launched an attack against</w:t>
      </w:r>
      <w:r w:rsidR="00D42D51" w:rsidRPr="001B3726">
        <w:rPr>
          <w:rFonts w:asciiTheme="majorBidi" w:eastAsia="Palatino Linotype" w:hAnsiTheme="majorBidi" w:cstheme="majorBidi"/>
          <w:sz w:val="24"/>
          <w:szCs w:val="24"/>
        </w:rPr>
        <w:t xml:space="preserve"> SSPDF </w:t>
      </w:r>
      <w:r w:rsidR="001B5D2B">
        <w:rPr>
          <w:rFonts w:asciiTheme="majorBidi" w:eastAsia="Palatino Linotype" w:hAnsiTheme="majorBidi" w:cstheme="majorBidi"/>
          <w:sz w:val="24"/>
          <w:szCs w:val="24"/>
        </w:rPr>
        <w:t>personnel</w:t>
      </w:r>
      <w:r w:rsidR="00D42D51" w:rsidRPr="001B3726">
        <w:rPr>
          <w:rFonts w:asciiTheme="majorBidi" w:eastAsia="Palatino Linotype" w:hAnsiTheme="majorBidi" w:cstheme="majorBidi"/>
          <w:sz w:val="24"/>
          <w:szCs w:val="24"/>
        </w:rPr>
        <w:t xml:space="preserve"> </w:t>
      </w:r>
      <w:r w:rsidR="001B5D2B">
        <w:rPr>
          <w:rFonts w:asciiTheme="majorBidi" w:eastAsia="Palatino Linotype" w:hAnsiTheme="majorBidi" w:cstheme="majorBidi"/>
          <w:sz w:val="24"/>
          <w:szCs w:val="24"/>
        </w:rPr>
        <w:t>in their Wunkur military barracks in order</w:t>
      </w:r>
      <w:r w:rsidR="00D42D51" w:rsidRPr="001B3726">
        <w:rPr>
          <w:rFonts w:asciiTheme="majorBidi" w:eastAsia="Palatino Linotype" w:hAnsiTheme="majorBidi" w:cstheme="majorBidi"/>
          <w:sz w:val="24"/>
          <w:szCs w:val="24"/>
        </w:rPr>
        <w:t xml:space="preserve"> to </w:t>
      </w:r>
      <w:r w:rsidR="001B5D2B">
        <w:rPr>
          <w:rFonts w:asciiTheme="majorBidi" w:eastAsia="Palatino Linotype" w:hAnsiTheme="majorBidi" w:cstheme="majorBidi"/>
          <w:sz w:val="24"/>
          <w:szCs w:val="24"/>
        </w:rPr>
        <w:t>regain</w:t>
      </w:r>
      <w:r w:rsidR="00D42D51" w:rsidRPr="001B3726">
        <w:rPr>
          <w:rFonts w:asciiTheme="majorBidi" w:eastAsia="Palatino Linotype" w:hAnsiTheme="majorBidi" w:cstheme="majorBidi"/>
          <w:sz w:val="24"/>
          <w:szCs w:val="24"/>
        </w:rPr>
        <w:t xml:space="preserve"> control</w:t>
      </w:r>
      <w:r w:rsidR="001B5D2B">
        <w:rPr>
          <w:rFonts w:asciiTheme="majorBidi" w:eastAsia="Palatino Linotype" w:hAnsiTheme="majorBidi" w:cstheme="majorBidi"/>
          <w:sz w:val="24"/>
          <w:szCs w:val="24"/>
        </w:rPr>
        <w:t xml:space="preserve"> of the location which they earlier lost </w:t>
      </w:r>
      <w:r w:rsidR="007A48A8">
        <w:rPr>
          <w:rFonts w:asciiTheme="majorBidi" w:eastAsia="Palatino Linotype" w:hAnsiTheme="majorBidi" w:cstheme="majorBidi"/>
          <w:sz w:val="24"/>
          <w:szCs w:val="24"/>
        </w:rPr>
        <w:t xml:space="preserve">to the SSPDF </w:t>
      </w:r>
      <w:r w:rsidR="001B5D2B">
        <w:rPr>
          <w:rFonts w:asciiTheme="majorBidi" w:eastAsia="Palatino Linotype" w:hAnsiTheme="majorBidi" w:cstheme="majorBidi"/>
          <w:sz w:val="24"/>
          <w:szCs w:val="24"/>
        </w:rPr>
        <w:t>in early September 2025. However,</w:t>
      </w:r>
      <w:r w:rsidR="00081E68">
        <w:rPr>
          <w:rFonts w:asciiTheme="majorBidi" w:eastAsia="Palatino Linotype" w:hAnsiTheme="majorBidi" w:cstheme="majorBidi"/>
          <w:sz w:val="24"/>
          <w:szCs w:val="24"/>
        </w:rPr>
        <w:t xml:space="preserve"> the</w:t>
      </w:r>
      <w:r w:rsidR="001B5D2B">
        <w:rPr>
          <w:rFonts w:asciiTheme="majorBidi" w:eastAsia="Palatino Linotype" w:hAnsiTheme="majorBidi" w:cstheme="majorBidi"/>
          <w:sz w:val="24"/>
          <w:szCs w:val="24"/>
        </w:rPr>
        <w:t xml:space="preserve"> SSPDF</w:t>
      </w:r>
      <w:r w:rsidR="00081E68">
        <w:rPr>
          <w:rFonts w:asciiTheme="majorBidi" w:eastAsia="Palatino Linotype" w:hAnsiTheme="majorBidi" w:cstheme="majorBidi"/>
          <w:sz w:val="24"/>
          <w:szCs w:val="24"/>
        </w:rPr>
        <w:t xml:space="preserve"> reportedly successfully repuls</w:t>
      </w:r>
      <w:r w:rsidR="00FA674A">
        <w:rPr>
          <w:rFonts w:asciiTheme="majorBidi" w:eastAsia="Palatino Linotype" w:hAnsiTheme="majorBidi" w:cstheme="majorBidi"/>
          <w:sz w:val="24"/>
          <w:szCs w:val="24"/>
        </w:rPr>
        <w:t xml:space="preserve">ed </w:t>
      </w:r>
      <w:r w:rsidR="00081E68">
        <w:rPr>
          <w:rFonts w:asciiTheme="majorBidi" w:eastAsia="Palatino Linotype" w:hAnsiTheme="majorBidi" w:cstheme="majorBidi"/>
          <w:sz w:val="24"/>
          <w:szCs w:val="24"/>
        </w:rPr>
        <w:t xml:space="preserve">the </w:t>
      </w:r>
      <w:r w:rsidR="001B5D2B">
        <w:rPr>
          <w:rFonts w:asciiTheme="majorBidi" w:eastAsia="Palatino Linotype" w:hAnsiTheme="majorBidi" w:cstheme="majorBidi"/>
          <w:sz w:val="24"/>
          <w:szCs w:val="24"/>
        </w:rPr>
        <w:t xml:space="preserve"> SPLA-IO (RM)</w:t>
      </w:r>
      <w:r w:rsidR="00D42D51" w:rsidRPr="001B3726">
        <w:rPr>
          <w:rFonts w:asciiTheme="majorBidi" w:eastAsia="Palatino Linotype" w:hAnsiTheme="majorBidi" w:cstheme="majorBidi"/>
          <w:sz w:val="24"/>
          <w:szCs w:val="24"/>
        </w:rPr>
        <w:t>. The</w:t>
      </w:r>
      <w:r w:rsidR="00081E68">
        <w:rPr>
          <w:rFonts w:asciiTheme="majorBidi" w:eastAsia="Palatino Linotype" w:hAnsiTheme="majorBidi" w:cstheme="majorBidi"/>
          <w:sz w:val="24"/>
          <w:szCs w:val="24"/>
        </w:rPr>
        <w:t xml:space="preserve"> sources stated that the armed confrontation commenced at around 8:00 a.m. and only lasted approximately 30 minutes. They added that no civilian casualties were suffered during the attack, but that one SSPDF soldier was killed and another two were injured. The sources reported that the </w:t>
      </w:r>
      <w:r w:rsidR="00D42D51" w:rsidRPr="001B3726">
        <w:rPr>
          <w:rFonts w:asciiTheme="majorBidi" w:eastAsia="Palatino Linotype" w:hAnsiTheme="majorBidi" w:cstheme="majorBidi"/>
          <w:sz w:val="24"/>
          <w:szCs w:val="24"/>
        </w:rPr>
        <w:t xml:space="preserve">security situation </w:t>
      </w:r>
      <w:r w:rsidR="00081E68">
        <w:rPr>
          <w:rFonts w:asciiTheme="majorBidi" w:eastAsia="Palatino Linotype" w:hAnsiTheme="majorBidi" w:cstheme="majorBidi"/>
          <w:sz w:val="24"/>
          <w:szCs w:val="24"/>
        </w:rPr>
        <w:t>in the</w:t>
      </w:r>
      <w:r w:rsidR="00D42D51" w:rsidRPr="001B3726">
        <w:rPr>
          <w:rFonts w:asciiTheme="majorBidi" w:eastAsia="Palatino Linotype" w:hAnsiTheme="majorBidi" w:cstheme="majorBidi"/>
          <w:sz w:val="24"/>
          <w:szCs w:val="24"/>
        </w:rPr>
        <w:t xml:space="preserve"> area </w:t>
      </w:r>
      <w:r w:rsidR="00081E68">
        <w:rPr>
          <w:rFonts w:asciiTheme="majorBidi" w:eastAsia="Palatino Linotype" w:hAnsiTheme="majorBidi" w:cstheme="majorBidi"/>
          <w:sz w:val="24"/>
          <w:szCs w:val="24"/>
        </w:rPr>
        <w:t xml:space="preserve">had returned to </w:t>
      </w:r>
      <w:r w:rsidR="00D42D51" w:rsidRPr="001B3726">
        <w:rPr>
          <w:rFonts w:asciiTheme="majorBidi" w:eastAsia="Palatino Linotype" w:hAnsiTheme="majorBidi" w:cstheme="majorBidi"/>
          <w:sz w:val="24"/>
          <w:szCs w:val="24"/>
        </w:rPr>
        <w:t xml:space="preserve">calm but </w:t>
      </w:r>
      <w:r w:rsidR="00081E68">
        <w:rPr>
          <w:rFonts w:asciiTheme="majorBidi" w:eastAsia="Palatino Linotype" w:hAnsiTheme="majorBidi" w:cstheme="majorBidi"/>
          <w:sz w:val="24"/>
          <w:szCs w:val="24"/>
        </w:rPr>
        <w:t xml:space="preserve">was </w:t>
      </w:r>
      <w:r w:rsidR="00D42D51" w:rsidRPr="001B3726">
        <w:rPr>
          <w:rFonts w:asciiTheme="majorBidi" w:eastAsia="Palatino Linotype" w:hAnsiTheme="majorBidi" w:cstheme="majorBidi"/>
          <w:sz w:val="24"/>
          <w:szCs w:val="24"/>
        </w:rPr>
        <w:t xml:space="preserve">unpredictable due to the </w:t>
      </w:r>
      <w:r w:rsidR="00081E68">
        <w:rPr>
          <w:rFonts w:asciiTheme="majorBidi" w:eastAsia="Palatino Linotype" w:hAnsiTheme="majorBidi" w:cstheme="majorBidi"/>
          <w:sz w:val="24"/>
          <w:szCs w:val="24"/>
        </w:rPr>
        <w:t xml:space="preserve">threat of </w:t>
      </w:r>
      <w:r w:rsidR="00D42D51" w:rsidRPr="001B3726">
        <w:rPr>
          <w:rFonts w:asciiTheme="majorBidi" w:eastAsia="Palatino Linotype" w:hAnsiTheme="majorBidi" w:cstheme="majorBidi"/>
          <w:sz w:val="24"/>
          <w:szCs w:val="24"/>
        </w:rPr>
        <w:t>SPLA-IO</w:t>
      </w:r>
      <w:r w:rsidR="00081E68">
        <w:rPr>
          <w:rFonts w:asciiTheme="majorBidi" w:eastAsia="Palatino Linotype" w:hAnsiTheme="majorBidi" w:cstheme="majorBidi"/>
          <w:sz w:val="24"/>
          <w:szCs w:val="24"/>
        </w:rPr>
        <w:t xml:space="preserve"> (RM) forces who were reportedly located </w:t>
      </w:r>
      <w:r w:rsidR="00D42D51" w:rsidRPr="001B3726">
        <w:rPr>
          <w:rFonts w:asciiTheme="majorBidi" w:eastAsia="Palatino Linotype" w:hAnsiTheme="majorBidi" w:cstheme="majorBidi"/>
          <w:sz w:val="24"/>
          <w:szCs w:val="24"/>
        </w:rPr>
        <w:t>nea</w:t>
      </w:r>
      <w:r w:rsidR="00081E68">
        <w:rPr>
          <w:rFonts w:asciiTheme="majorBidi" w:eastAsia="Palatino Linotype" w:hAnsiTheme="majorBidi" w:cstheme="majorBidi"/>
          <w:sz w:val="24"/>
          <w:szCs w:val="24"/>
        </w:rPr>
        <w:t>r</w:t>
      </w:r>
      <w:r w:rsidR="00D42D51" w:rsidRPr="001B3726">
        <w:rPr>
          <w:rFonts w:asciiTheme="majorBidi" w:eastAsia="Palatino Linotype" w:hAnsiTheme="majorBidi" w:cstheme="majorBidi"/>
          <w:sz w:val="24"/>
          <w:szCs w:val="24"/>
        </w:rPr>
        <w:t xml:space="preserve"> </w:t>
      </w:r>
      <w:r w:rsidR="00081E68">
        <w:rPr>
          <w:rFonts w:asciiTheme="majorBidi" w:eastAsia="Palatino Linotype" w:hAnsiTheme="majorBidi" w:cstheme="majorBidi"/>
          <w:sz w:val="24"/>
          <w:szCs w:val="24"/>
        </w:rPr>
        <w:t xml:space="preserve">to </w:t>
      </w:r>
      <w:r w:rsidR="00D42D51" w:rsidRPr="001B3726">
        <w:rPr>
          <w:rFonts w:asciiTheme="majorBidi" w:eastAsia="Palatino Linotype" w:hAnsiTheme="majorBidi" w:cstheme="majorBidi"/>
          <w:sz w:val="24"/>
          <w:szCs w:val="24"/>
        </w:rPr>
        <w:t xml:space="preserve">Wunkur </w:t>
      </w:r>
      <w:r w:rsidR="00081E68">
        <w:rPr>
          <w:rFonts w:asciiTheme="majorBidi" w:eastAsia="Palatino Linotype" w:hAnsiTheme="majorBidi" w:cstheme="majorBidi"/>
          <w:sz w:val="24"/>
          <w:szCs w:val="24"/>
        </w:rPr>
        <w:t>C</w:t>
      </w:r>
      <w:r w:rsidR="00D42D51" w:rsidRPr="001B3726">
        <w:rPr>
          <w:rFonts w:asciiTheme="majorBidi" w:eastAsia="Palatino Linotype" w:hAnsiTheme="majorBidi" w:cstheme="majorBidi"/>
          <w:sz w:val="24"/>
          <w:szCs w:val="24"/>
        </w:rPr>
        <w:t>ounty</w:t>
      </w:r>
      <w:r w:rsidR="00081E68">
        <w:rPr>
          <w:rFonts w:asciiTheme="majorBidi" w:eastAsia="Palatino Linotype" w:hAnsiTheme="majorBidi" w:cstheme="majorBidi"/>
          <w:sz w:val="24"/>
          <w:szCs w:val="24"/>
        </w:rPr>
        <w:t xml:space="preserve"> and hence</w:t>
      </w:r>
      <w:r w:rsidR="00255895">
        <w:rPr>
          <w:rFonts w:asciiTheme="majorBidi" w:eastAsia="Palatino Linotype" w:hAnsiTheme="majorBidi" w:cstheme="majorBidi"/>
          <w:sz w:val="24"/>
          <w:szCs w:val="24"/>
        </w:rPr>
        <w:t xml:space="preserve">, </w:t>
      </w:r>
      <w:r w:rsidR="00081E68">
        <w:rPr>
          <w:rFonts w:asciiTheme="majorBidi" w:eastAsia="Palatino Linotype" w:hAnsiTheme="majorBidi" w:cstheme="majorBidi"/>
          <w:sz w:val="24"/>
          <w:szCs w:val="24"/>
        </w:rPr>
        <w:t xml:space="preserve">it was feared that they could launch a further attack at any time in order to retake their former position/stronghold. The Wunkur County Commissioner </w:t>
      </w:r>
      <w:r w:rsidR="00255895">
        <w:rPr>
          <w:rFonts w:asciiTheme="majorBidi" w:eastAsia="Palatino Linotype" w:hAnsiTheme="majorBidi" w:cstheme="majorBidi"/>
          <w:sz w:val="24"/>
          <w:szCs w:val="24"/>
        </w:rPr>
        <w:t xml:space="preserve">then </w:t>
      </w:r>
      <w:r w:rsidR="00081E68">
        <w:rPr>
          <w:rFonts w:asciiTheme="majorBidi" w:eastAsia="Palatino Linotype" w:hAnsiTheme="majorBidi" w:cstheme="majorBidi"/>
          <w:sz w:val="24"/>
          <w:szCs w:val="24"/>
        </w:rPr>
        <w:t xml:space="preserve">specifically </w:t>
      </w:r>
      <w:r w:rsidR="00D42D51" w:rsidRPr="001B3726">
        <w:rPr>
          <w:rFonts w:asciiTheme="majorBidi" w:eastAsia="Palatino Linotype" w:hAnsiTheme="majorBidi" w:cstheme="majorBidi"/>
          <w:sz w:val="24"/>
          <w:szCs w:val="24"/>
        </w:rPr>
        <w:t>refute</w:t>
      </w:r>
      <w:r w:rsidR="00081E68">
        <w:rPr>
          <w:rFonts w:asciiTheme="majorBidi" w:eastAsia="Palatino Linotype" w:hAnsiTheme="majorBidi" w:cstheme="majorBidi"/>
          <w:sz w:val="24"/>
          <w:szCs w:val="24"/>
        </w:rPr>
        <w:t>d claims</w:t>
      </w:r>
      <w:r w:rsidR="00D42D51" w:rsidRPr="001B3726">
        <w:rPr>
          <w:rFonts w:asciiTheme="majorBidi" w:eastAsia="Palatino Linotype" w:hAnsiTheme="majorBidi" w:cstheme="majorBidi"/>
          <w:sz w:val="24"/>
          <w:szCs w:val="24"/>
        </w:rPr>
        <w:t> on</w:t>
      </w:r>
      <w:r w:rsidR="00081E68">
        <w:rPr>
          <w:rFonts w:asciiTheme="majorBidi" w:eastAsia="Palatino Linotype" w:hAnsiTheme="majorBidi" w:cstheme="majorBidi"/>
          <w:sz w:val="24"/>
          <w:szCs w:val="24"/>
        </w:rPr>
        <w:t xml:space="preserve"> </w:t>
      </w:r>
      <w:r w:rsidR="00D42D51" w:rsidRPr="001B3726">
        <w:rPr>
          <w:rFonts w:asciiTheme="majorBidi" w:eastAsia="Palatino Linotype" w:hAnsiTheme="majorBidi" w:cstheme="majorBidi"/>
          <w:sz w:val="24"/>
          <w:szCs w:val="24"/>
        </w:rPr>
        <w:t>social media that the fighting</w:t>
      </w:r>
      <w:r w:rsidR="00081E68">
        <w:rPr>
          <w:rFonts w:asciiTheme="majorBidi" w:eastAsia="Palatino Linotype" w:hAnsiTheme="majorBidi" w:cstheme="majorBidi"/>
          <w:sz w:val="24"/>
          <w:szCs w:val="24"/>
        </w:rPr>
        <w:t xml:space="preserve"> on 25 November 2025 had </w:t>
      </w:r>
      <w:r w:rsidR="000C2974">
        <w:rPr>
          <w:rFonts w:asciiTheme="majorBidi" w:eastAsia="Palatino Linotype" w:hAnsiTheme="majorBidi" w:cstheme="majorBidi"/>
          <w:sz w:val="24"/>
          <w:szCs w:val="24"/>
        </w:rPr>
        <w:t xml:space="preserve">allegedly </w:t>
      </w:r>
      <w:r w:rsidR="00081E68">
        <w:rPr>
          <w:rFonts w:asciiTheme="majorBidi" w:eastAsia="Palatino Linotype" w:hAnsiTheme="majorBidi" w:cstheme="majorBidi"/>
          <w:sz w:val="24"/>
          <w:szCs w:val="24"/>
        </w:rPr>
        <w:t>occurred</w:t>
      </w:r>
      <w:r w:rsidR="00D42D51" w:rsidRPr="001B3726">
        <w:rPr>
          <w:rFonts w:asciiTheme="majorBidi" w:eastAsia="Palatino Linotype" w:hAnsiTheme="majorBidi" w:cstheme="majorBidi"/>
          <w:sz w:val="24"/>
          <w:szCs w:val="24"/>
        </w:rPr>
        <w:t xml:space="preserve"> between </w:t>
      </w:r>
      <w:r w:rsidR="00D42D51" w:rsidRPr="00A45A45">
        <w:rPr>
          <w:rFonts w:asciiTheme="majorBidi" w:eastAsia="Palatino Linotype" w:hAnsiTheme="majorBidi" w:cstheme="majorBidi"/>
          <w:i/>
          <w:iCs/>
          <w:sz w:val="24"/>
          <w:szCs w:val="24"/>
        </w:rPr>
        <w:t>Agwelek</w:t>
      </w:r>
      <w:r w:rsidR="00D42D51" w:rsidRPr="001B3726">
        <w:rPr>
          <w:rFonts w:asciiTheme="majorBidi" w:eastAsia="Palatino Linotype" w:hAnsiTheme="majorBidi" w:cstheme="majorBidi"/>
          <w:sz w:val="24"/>
          <w:szCs w:val="24"/>
        </w:rPr>
        <w:t xml:space="preserve"> forces</w:t>
      </w:r>
      <w:r w:rsidR="00081E68">
        <w:rPr>
          <w:rFonts w:asciiTheme="majorBidi" w:eastAsia="Palatino Linotype" w:hAnsiTheme="majorBidi" w:cstheme="majorBidi"/>
          <w:sz w:val="24"/>
          <w:szCs w:val="24"/>
        </w:rPr>
        <w:t>,</w:t>
      </w:r>
      <w:r w:rsidR="00D42D51" w:rsidRPr="001B3726">
        <w:rPr>
          <w:rFonts w:asciiTheme="majorBidi" w:eastAsia="Palatino Linotype" w:hAnsiTheme="majorBidi" w:cstheme="majorBidi"/>
          <w:sz w:val="24"/>
          <w:szCs w:val="24"/>
        </w:rPr>
        <w:t xml:space="preserve"> a part of </w:t>
      </w:r>
      <w:r w:rsidR="00081E68">
        <w:rPr>
          <w:rFonts w:asciiTheme="majorBidi" w:eastAsia="Palatino Linotype" w:hAnsiTheme="majorBidi" w:cstheme="majorBidi"/>
          <w:sz w:val="24"/>
          <w:szCs w:val="24"/>
        </w:rPr>
        <w:t>‘</w:t>
      </w:r>
      <w:r w:rsidR="00D42D51" w:rsidRPr="001B3726">
        <w:rPr>
          <w:rFonts w:asciiTheme="majorBidi" w:eastAsia="Palatino Linotype" w:hAnsiTheme="majorBidi" w:cstheme="majorBidi"/>
          <w:sz w:val="24"/>
          <w:szCs w:val="24"/>
        </w:rPr>
        <w:t>SSPDF  militia</w:t>
      </w:r>
      <w:r w:rsidR="00081E68">
        <w:rPr>
          <w:rFonts w:asciiTheme="majorBidi" w:eastAsia="Palatino Linotype" w:hAnsiTheme="majorBidi" w:cstheme="majorBidi"/>
          <w:sz w:val="24"/>
          <w:szCs w:val="24"/>
        </w:rPr>
        <w:t>’,</w:t>
      </w:r>
      <w:r w:rsidR="00D42D51" w:rsidRPr="001B3726">
        <w:rPr>
          <w:rFonts w:asciiTheme="majorBidi" w:eastAsia="Palatino Linotype" w:hAnsiTheme="majorBidi" w:cstheme="majorBidi"/>
          <w:sz w:val="24"/>
          <w:szCs w:val="24"/>
        </w:rPr>
        <w:t xml:space="preserve"> fighting</w:t>
      </w:r>
      <w:r w:rsidR="00081E68">
        <w:rPr>
          <w:rFonts w:asciiTheme="majorBidi" w:eastAsia="Palatino Linotype" w:hAnsiTheme="majorBidi" w:cstheme="majorBidi"/>
          <w:sz w:val="24"/>
          <w:szCs w:val="24"/>
        </w:rPr>
        <w:t xml:space="preserve"> amongst</w:t>
      </w:r>
      <w:r w:rsidR="00D42D51" w:rsidRPr="001B3726">
        <w:rPr>
          <w:rFonts w:asciiTheme="majorBidi" w:eastAsia="Palatino Linotype" w:hAnsiTheme="majorBidi" w:cstheme="majorBidi"/>
          <w:sz w:val="24"/>
          <w:szCs w:val="24"/>
        </w:rPr>
        <w:t xml:space="preserve"> each other</w:t>
      </w:r>
      <w:r w:rsidR="00081E68">
        <w:rPr>
          <w:rFonts w:asciiTheme="majorBidi" w:eastAsia="Palatino Linotype" w:hAnsiTheme="majorBidi" w:cstheme="majorBidi"/>
          <w:sz w:val="24"/>
          <w:szCs w:val="24"/>
        </w:rPr>
        <w:t>.</w:t>
      </w:r>
    </w:p>
    <w:p w14:paraId="3D067AD9" w14:textId="77777777" w:rsidR="00081E68" w:rsidRDefault="00081E68" w:rsidP="00081E68">
      <w:pPr>
        <w:spacing w:after="0" w:line="240" w:lineRule="auto"/>
        <w:contextualSpacing/>
        <w:jc w:val="both"/>
        <w:rPr>
          <w:rFonts w:asciiTheme="majorBidi" w:eastAsia="Palatino Linotype" w:hAnsiTheme="majorBidi" w:cstheme="majorBidi"/>
          <w:sz w:val="24"/>
          <w:szCs w:val="24"/>
        </w:rPr>
      </w:pPr>
    </w:p>
    <w:p w14:paraId="0A6CC1AF" w14:textId="53FCEA7B" w:rsidR="003A5149" w:rsidRDefault="00081E68" w:rsidP="003A5149">
      <w:pPr>
        <w:spacing w:after="0" w:line="240" w:lineRule="auto"/>
        <w:contextualSpacing/>
        <w:jc w:val="both"/>
        <w:rPr>
          <w:rFonts w:asciiTheme="majorBidi" w:eastAsia="Palatino Linotype" w:hAnsiTheme="majorBidi" w:cstheme="majorBidi"/>
          <w:sz w:val="24"/>
          <w:szCs w:val="24"/>
        </w:rPr>
      </w:pPr>
      <w:r>
        <w:rPr>
          <w:rFonts w:asciiTheme="majorBidi" w:eastAsia="Palatino Linotype" w:hAnsiTheme="majorBidi" w:cstheme="majorBidi"/>
          <w:sz w:val="24"/>
          <w:szCs w:val="24"/>
        </w:rPr>
        <w:t xml:space="preserve">On the other hand, the SPLA-IO (RM) Sector 2 Spokesperson refuted reports that SPLA-IO (RM) forces engaged in an armed confrontation with the SSPDF in Wunkur on 25 November 2025. He rather reported that the fighting was between </w:t>
      </w:r>
      <w:r w:rsidR="00D42D51" w:rsidRPr="00D42D51">
        <w:rPr>
          <w:rFonts w:asciiTheme="majorBidi" w:eastAsia="Palatino Linotype" w:hAnsiTheme="majorBidi" w:cstheme="majorBidi"/>
          <w:i/>
          <w:iCs/>
          <w:sz w:val="24"/>
          <w:szCs w:val="24"/>
        </w:rPr>
        <w:t xml:space="preserve">Agwelek </w:t>
      </w:r>
      <w:r w:rsidR="00D42D51" w:rsidRPr="00D42D51">
        <w:rPr>
          <w:rFonts w:asciiTheme="majorBidi" w:eastAsia="Palatino Linotype" w:hAnsiTheme="majorBidi" w:cstheme="majorBidi"/>
          <w:sz w:val="24"/>
          <w:szCs w:val="24"/>
        </w:rPr>
        <w:t>forces,</w:t>
      </w:r>
      <w:r>
        <w:rPr>
          <w:rFonts w:asciiTheme="majorBidi" w:eastAsia="Palatino Linotype" w:hAnsiTheme="majorBidi" w:cstheme="majorBidi"/>
          <w:sz w:val="24"/>
          <w:szCs w:val="24"/>
        </w:rPr>
        <w:t xml:space="preserve"> </w:t>
      </w:r>
      <w:r w:rsidR="00D42D51" w:rsidRPr="00D42D51">
        <w:rPr>
          <w:rFonts w:asciiTheme="majorBidi" w:eastAsia="Palatino Linotype" w:hAnsiTheme="majorBidi" w:cstheme="majorBidi"/>
          <w:sz w:val="24"/>
          <w:szCs w:val="24"/>
        </w:rPr>
        <w:t>a Shilluk arm</w:t>
      </w:r>
      <w:r>
        <w:rPr>
          <w:rFonts w:asciiTheme="majorBidi" w:eastAsia="Palatino Linotype" w:hAnsiTheme="majorBidi" w:cstheme="majorBidi"/>
          <w:sz w:val="24"/>
          <w:szCs w:val="24"/>
        </w:rPr>
        <w:t xml:space="preserve">ed </w:t>
      </w:r>
      <w:r w:rsidR="00D42D51" w:rsidRPr="00D42D51">
        <w:rPr>
          <w:rFonts w:asciiTheme="majorBidi" w:eastAsia="Palatino Linotype" w:hAnsiTheme="majorBidi" w:cstheme="majorBidi"/>
          <w:sz w:val="24"/>
          <w:szCs w:val="24"/>
        </w:rPr>
        <w:t>group</w:t>
      </w:r>
      <w:r>
        <w:rPr>
          <w:rFonts w:asciiTheme="majorBidi" w:eastAsia="Palatino Linotype" w:hAnsiTheme="majorBidi" w:cstheme="majorBidi"/>
          <w:sz w:val="24"/>
          <w:szCs w:val="24"/>
        </w:rPr>
        <w:t xml:space="preserve"> allegedly aligned </w:t>
      </w:r>
      <w:r w:rsidR="00D42D51" w:rsidRPr="00D42D51">
        <w:rPr>
          <w:rFonts w:asciiTheme="majorBidi" w:eastAsia="Palatino Linotype" w:hAnsiTheme="majorBidi" w:cstheme="majorBidi"/>
          <w:sz w:val="24"/>
          <w:szCs w:val="24"/>
        </w:rPr>
        <w:t xml:space="preserve">with </w:t>
      </w:r>
      <w:r>
        <w:rPr>
          <w:rFonts w:asciiTheme="majorBidi" w:eastAsia="Palatino Linotype" w:hAnsiTheme="majorBidi" w:cstheme="majorBidi"/>
          <w:sz w:val="24"/>
          <w:szCs w:val="24"/>
        </w:rPr>
        <w:t xml:space="preserve">the </w:t>
      </w:r>
      <w:r w:rsidR="00D42D51" w:rsidRPr="00D42D51">
        <w:rPr>
          <w:rFonts w:asciiTheme="majorBidi" w:eastAsia="Palatino Linotype" w:hAnsiTheme="majorBidi" w:cstheme="majorBidi"/>
          <w:sz w:val="24"/>
          <w:szCs w:val="24"/>
        </w:rPr>
        <w:t>SSPDF</w:t>
      </w:r>
      <w:r w:rsidR="001349CD">
        <w:rPr>
          <w:rFonts w:asciiTheme="majorBidi" w:eastAsia="Palatino Linotype" w:hAnsiTheme="majorBidi" w:cstheme="majorBidi"/>
          <w:sz w:val="24"/>
          <w:szCs w:val="24"/>
        </w:rPr>
        <w:t xml:space="preserve"> which is originally from Upper Nile State</w:t>
      </w:r>
      <w:r>
        <w:rPr>
          <w:rFonts w:asciiTheme="majorBidi" w:eastAsia="Palatino Linotype" w:hAnsiTheme="majorBidi" w:cstheme="majorBidi"/>
          <w:sz w:val="24"/>
          <w:szCs w:val="24"/>
        </w:rPr>
        <w:t xml:space="preserve">, and </w:t>
      </w:r>
      <w:r w:rsidR="001349CD">
        <w:rPr>
          <w:rFonts w:asciiTheme="majorBidi" w:eastAsia="Palatino Linotype" w:hAnsiTheme="majorBidi" w:cstheme="majorBidi"/>
          <w:sz w:val="24"/>
          <w:szCs w:val="24"/>
        </w:rPr>
        <w:t xml:space="preserve">armed elements from </w:t>
      </w:r>
      <w:r w:rsidR="00D42D51" w:rsidRPr="00D42D51">
        <w:rPr>
          <w:rFonts w:asciiTheme="majorBidi" w:eastAsia="Palatino Linotype" w:hAnsiTheme="majorBidi" w:cstheme="majorBidi"/>
          <w:sz w:val="24"/>
          <w:szCs w:val="24"/>
        </w:rPr>
        <w:t xml:space="preserve">the Dinka </w:t>
      </w:r>
      <w:r w:rsidRPr="00081E68">
        <w:rPr>
          <w:rFonts w:asciiTheme="majorBidi" w:eastAsia="Palatino Linotype" w:hAnsiTheme="majorBidi" w:cstheme="majorBidi"/>
          <w:i/>
          <w:iCs/>
          <w:sz w:val="24"/>
          <w:szCs w:val="24"/>
        </w:rPr>
        <w:t>P</w:t>
      </w:r>
      <w:r w:rsidR="00D42D51" w:rsidRPr="00D42D51">
        <w:rPr>
          <w:rFonts w:asciiTheme="majorBidi" w:eastAsia="Palatino Linotype" w:hAnsiTheme="majorBidi" w:cstheme="majorBidi"/>
          <w:i/>
          <w:iCs/>
          <w:sz w:val="24"/>
          <w:szCs w:val="24"/>
        </w:rPr>
        <w:t>anaruu</w:t>
      </w:r>
      <w:r w:rsidR="00D42D51" w:rsidRPr="00D42D51">
        <w:rPr>
          <w:rFonts w:asciiTheme="majorBidi" w:eastAsia="Palatino Linotype" w:hAnsiTheme="majorBidi" w:cstheme="majorBidi"/>
          <w:sz w:val="24"/>
          <w:szCs w:val="24"/>
        </w:rPr>
        <w:t xml:space="preserve"> and </w:t>
      </w:r>
      <w:r w:rsidR="00D42D51" w:rsidRPr="00D42D51">
        <w:rPr>
          <w:rFonts w:asciiTheme="majorBidi" w:eastAsia="Palatino Linotype" w:hAnsiTheme="majorBidi" w:cstheme="majorBidi"/>
          <w:i/>
          <w:iCs/>
          <w:sz w:val="24"/>
          <w:szCs w:val="24"/>
        </w:rPr>
        <w:t>Padang</w:t>
      </w:r>
      <w:r w:rsidR="00D42D51" w:rsidRPr="00D42D51">
        <w:rPr>
          <w:rFonts w:asciiTheme="majorBidi" w:eastAsia="Palatino Linotype" w:hAnsiTheme="majorBidi" w:cstheme="majorBidi"/>
          <w:sz w:val="24"/>
          <w:szCs w:val="24"/>
        </w:rPr>
        <w:t xml:space="preserve"> Dinka clans </w:t>
      </w:r>
      <w:r w:rsidR="001349CD">
        <w:rPr>
          <w:rFonts w:asciiTheme="majorBidi" w:eastAsia="Palatino Linotype" w:hAnsiTheme="majorBidi" w:cstheme="majorBidi"/>
          <w:sz w:val="24"/>
          <w:szCs w:val="24"/>
        </w:rPr>
        <w:t>from the RAA, over</w:t>
      </w:r>
      <w:r w:rsidR="00D42D51" w:rsidRPr="00D42D51">
        <w:rPr>
          <w:rFonts w:asciiTheme="majorBidi" w:eastAsia="Palatino Linotype" w:hAnsiTheme="majorBidi" w:cstheme="majorBidi"/>
          <w:sz w:val="24"/>
          <w:szCs w:val="24"/>
        </w:rPr>
        <w:t xml:space="preserve"> Wunkur </w:t>
      </w:r>
      <w:r w:rsidR="001349CD">
        <w:rPr>
          <w:rFonts w:asciiTheme="majorBidi" w:eastAsia="Palatino Linotype" w:hAnsiTheme="majorBidi" w:cstheme="majorBidi"/>
          <w:sz w:val="24"/>
          <w:szCs w:val="24"/>
        </w:rPr>
        <w:t>C</w:t>
      </w:r>
      <w:r w:rsidR="00D42D51" w:rsidRPr="00D42D51">
        <w:rPr>
          <w:rFonts w:asciiTheme="majorBidi" w:eastAsia="Palatino Linotype" w:hAnsiTheme="majorBidi" w:cstheme="majorBidi"/>
          <w:sz w:val="24"/>
          <w:szCs w:val="24"/>
        </w:rPr>
        <w:t>ounty which</w:t>
      </w:r>
      <w:r w:rsidR="001349CD">
        <w:rPr>
          <w:rFonts w:asciiTheme="majorBidi" w:eastAsia="Palatino Linotype" w:hAnsiTheme="majorBidi" w:cstheme="majorBidi"/>
          <w:sz w:val="24"/>
          <w:szCs w:val="24"/>
        </w:rPr>
        <w:t xml:space="preserve"> is</w:t>
      </w:r>
      <w:r w:rsidR="00BF66FF">
        <w:rPr>
          <w:rFonts w:asciiTheme="majorBidi" w:eastAsia="Palatino Linotype" w:hAnsiTheme="majorBidi" w:cstheme="majorBidi"/>
          <w:sz w:val="24"/>
          <w:szCs w:val="24"/>
        </w:rPr>
        <w:t xml:space="preserve"> a long-</w:t>
      </w:r>
      <w:r w:rsidR="001349CD">
        <w:rPr>
          <w:rFonts w:asciiTheme="majorBidi" w:eastAsia="Palatino Linotype" w:hAnsiTheme="majorBidi" w:cstheme="majorBidi"/>
          <w:sz w:val="24"/>
          <w:szCs w:val="24"/>
        </w:rPr>
        <w:t>disputed area between</w:t>
      </w:r>
      <w:r w:rsidR="00D42D51" w:rsidRPr="00D42D51">
        <w:rPr>
          <w:rFonts w:asciiTheme="majorBidi" w:eastAsia="Palatino Linotype" w:hAnsiTheme="majorBidi" w:cstheme="majorBidi"/>
          <w:sz w:val="24"/>
          <w:szCs w:val="24"/>
        </w:rPr>
        <w:t xml:space="preserve"> the Dinka</w:t>
      </w:r>
      <w:r w:rsidR="001349CD">
        <w:rPr>
          <w:rFonts w:asciiTheme="majorBidi" w:eastAsia="Palatino Linotype" w:hAnsiTheme="majorBidi" w:cstheme="majorBidi"/>
          <w:sz w:val="24"/>
          <w:szCs w:val="24"/>
        </w:rPr>
        <w:t xml:space="preserve"> of RAA</w:t>
      </w:r>
      <w:r w:rsidR="00D42D51" w:rsidRPr="00D42D51">
        <w:rPr>
          <w:rFonts w:asciiTheme="majorBidi" w:eastAsia="Palatino Linotype" w:hAnsiTheme="majorBidi" w:cstheme="majorBidi"/>
          <w:sz w:val="24"/>
          <w:szCs w:val="24"/>
        </w:rPr>
        <w:t xml:space="preserve"> and </w:t>
      </w:r>
      <w:r w:rsidR="001349CD">
        <w:rPr>
          <w:rFonts w:asciiTheme="majorBidi" w:eastAsia="Palatino Linotype" w:hAnsiTheme="majorBidi" w:cstheme="majorBidi"/>
          <w:sz w:val="24"/>
          <w:szCs w:val="24"/>
        </w:rPr>
        <w:t xml:space="preserve">the </w:t>
      </w:r>
      <w:r w:rsidR="00D42D51" w:rsidRPr="00D42D51">
        <w:rPr>
          <w:rFonts w:asciiTheme="majorBidi" w:eastAsia="Palatino Linotype" w:hAnsiTheme="majorBidi" w:cstheme="majorBidi"/>
          <w:sz w:val="24"/>
          <w:szCs w:val="24"/>
        </w:rPr>
        <w:t xml:space="preserve">Shilluk </w:t>
      </w:r>
      <w:r w:rsidR="001349CD">
        <w:rPr>
          <w:rFonts w:asciiTheme="majorBidi" w:eastAsia="Palatino Linotype" w:hAnsiTheme="majorBidi" w:cstheme="majorBidi"/>
          <w:sz w:val="24"/>
          <w:szCs w:val="24"/>
        </w:rPr>
        <w:t>t</w:t>
      </w:r>
      <w:r w:rsidR="00D42D51" w:rsidRPr="00D42D51">
        <w:rPr>
          <w:rFonts w:asciiTheme="majorBidi" w:eastAsia="Palatino Linotype" w:hAnsiTheme="majorBidi" w:cstheme="majorBidi"/>
          <w:sz w:val="24"/>
          <w:szCs w:val="24"/>
        </w:rPr>
        <w:t xml:space="preserve">ribe </w:t>
      </w:r>
      <w:r w:rsidR="001349CD">
        <w:rPr>
          <w:rFonts w:asciiTheme="majorBidi" w:eastAsia="Palatino Linotype" w:hAnsiTheme="majorBidi" w:cstheme="majorBidi"/>
          <w:sz w:val="24"/>
          <w:szCs w:val="24"/>
        </w:rPr>
        <w:t>of Upper Nile State</w:t>
      </w:r>
      <w:r w:rsidR="00BF66FF">
        <w:rPr>
          <w:rFonts w:asciiTheme="majorBidi" w:eastAsia="Palatino Linotype" w:hAnsiTheme="majorBidi" w:cstheme="majorBidi"/>
          <w:sz w:val="24"/>
          <w:szCs w:val="24"/>
        </w:rPr>
        <w:t>.</w:t>
      </w:r>
      <w:r w:rsidR="00D42D51" w:rsidRPr="00D42D51">
        <w:rPr>
          <w:rFonts w:asciiTheme="majorBidi" w:eastAsia="Palatino Linotype" w:hAnsiTheme="majorBidi" w:cstheme="majorBidi"/>
          <w:sz w:val="24"/>
          <w:szCs w:val="24"/>
        </w:rPr>
        <w:t> The</w:t>
      </w:r>
      <w:r w:rsidR="003A5149">
        <w:rPr>
          <w:rFonts w:asciiTheme="majorBidi" w:eastAsia="Palatino Linotype" w:hAnsiTheme="majorBidi" w:cstheme="majorBidi"/>
          <w:sz w:val="24"/>
          <w:szCs w:val="24"/>
        </w:rPr>
        <w:t xml:space="preserve"> SPLA-IO (RM) Sector 2 Spokesperson added</w:t>
      </w:r>
      <w:r w:rsidR="00D42D51" w:rsidRPr="00D42D51">
        <w:rPr>
          <w:rFonts w:asciiTheme="majorBidi" w:eastAsia="Palatino Linotype" w:hAnsiTheme="majorBidi" w:cstheme="majorBidi"/>
          <w:sz w:val="24"/>
          <w:szCs w:val="24"/>
        </w:rPr>
        <w:t xml:space="preserve"> that he </w:t>
      </w:r>
      <w:r w:rsidR="003A5149">
        <w:rPr>
          <w:rFonts w:asciiTheme="majorBidi" w:eastAsia="Palatino Linotype" w:hAnsiTheme="majorBidi" w:cstheme="majorBidi"/>
          <w:sz w:val="24"/>
          <w:szCs w:val="24"/>
        </w:rPr>
        <w:t xml:space="preserve">had reportedly spoken with the </w:t>
      </w:r>
      <w:r w:rsidR="00D42D51" w:rsidRPr="00D42D51">
        <w:rPr>
          <w:rFonts w:asciiTheme="majorBidi" w:eastAsia="Palatino Linotype" w:hAnsiTheme="majorBidi" w:cstheme="majorBidi"/>
          <w:sz w:val="24"/>
          <w:szCs w:val="24"/>
        </w:rPr>
        <w:t>SPLA-IO</w:t>
      </w:r>
      <w:r w:rsidR="003A5149">
        <w:rPr>
          <w:rFonts w:asciiTheme="majorBidi" w:eastAsia="Palatino Linotype" w:hAnsiTheme="majorBidi" w:cstheme="majorBidi"/>
          <w:sz w:val="24"/>
          <w:szCs w:val="24"/>
        </w:rPr>
        <w:t xml:space="preserve"> (RM) S</w:t>
      </w:r>
      <w:r w:rsidR="00D42D51" w:rsidRPr="00D42D51">
        <w:rPr>
          <w:rFonts w:asciiTheme="majorBidi" w:eastAsia="Palatino Linotype" w:hAnsiTheme="majorBidi" w:cstheme="majorBidi"/>
          <w:sz w:val="24"/>
          <w:szCs w:val="24"/>
        </w:rPr>
        <w:t xml:space="preserve">ector </w:t>
      </w:r>
      <w:r w:rsidR="000C2974">
        <w:rPr>
          <w:rFonts w:asciiTheme="majorBidi" w:eastAsia="Palatino Linotype" w:hAnsiTheme="majorBidi" w:cstheme="majorBidi"/>
          <w:sz w:val="24"/>
          <w:szCs w:val="24"/>
        </w:rPr>
        <w:lastRenderedPageBreak/>
        <w:t xml:space="preserve">1 </w:t>
      </w:r>
      <w:r w:rsidR="003A5149">
        <w:rPr>
          <w:rFonts w:asciiTheme="majorBidi" w:eastAsia="Palatino Linotype" w:hAnsiTheme="majorBidi" w:cstheme="majorBidi"/>
          <w:sz w:val="24"/>
          <w:szCs w:val="24"/>
        </w:rPr>
        <w:t>S</w:t>
      </w:r>
      <w:r w:rsidR="00D42D51" w:rsidRPr="00D42D51">
        <w:rPr>
          <w:rFonts w:asciiTheme="majorBidi" w:eastAsia="Palatino Linotype" w:hAnsiTheme="majorBidi" w:cstheme="majorBidi"/>
          <w:sz w:val="24"/>
          <w:szCs w:val="24"/>
        </w:rPr>
        <w:t>pokesperson</w:t>
      </w:r>
      <w:r w:rsidR="003A5149">
        <w:rPr>
          <w:rFonts w:asciiTheme="majorBidi" w:eastAsia="Palatino Linotype" w:hAnsiTheme="majorBidi" w:cstheme="majorBidi"/>
          <w:sz w:val="24"/>
          <w:szCs w:val="24"/>
        </w:rPr>
        <w:t xml:space="preserve"> who briefed that all SPLA-IO (RM)</w:t>
      </w:r>
      <w:r w:rsidR="00D42D51" w:rsidRPr="00D42D51">
        <w:rPr>
          <w:rFonts w:asciiTheme="majorBidi" w:eastAsia="Palatino Linotype" w:hAnsiTheme="majorBidi" w:cstheme="majorBidi"/>
          <w:sz w:val="24"/>
          <w:szCs w:val="24"/>
        </w:rPr>
        <w:t xml:space="preserve"> forces </w:t>
      </w:r>
      <w:r w:rsidR="003A5149">
        <w:rPr>
          <w:rFonts w:asciiTheme="majorBidi" w:eastAsia="Palatino Linotype" w:hAnsiTheme="majorBidi" w:cstheme="majorBidi"/>
          <w:sz w:val="24"/>
          <w:szCs w:val="24"/>
        </w:rPr>
        <w:t>we</w:t>
      </w:r>
      <w:r w:rsidR="00D42D51" w:rsidRPr="00D42D51">
        <w:rPr>
          <w:rFonts w:asciiTheme="majorBidi" w:eastAsia="Palatino Linotype" w:hAnsiTheme="majorBidi" w:cstheme="majorBidi"/>
          <w:sz w:val="24"/>
          <w:szCs w:val="24"/>
        </w:rPr>
        <w:t xml:space="preserve">re on alert </w:t>
      </w:r>
      <w:r w:rsidR="003A5149">
        <w:rPr>
          <w:rFonts w:asciiTheme="majorBidi" w:eastAsia="Palatino Linotype" w:hAnsiTheme="majorBidi" w:cstheme="majorBidi"/>
          <w:sz w:val="24"/>
          <w:szCs w:val="24"/>
        </w:rPr>
        <w:t>following the armed clash in Wunkur the day before.</w:t>
      </w:r>
    </w:p>
    <w:p w14:paraId="124037C1" w14:textId="77777777" w:rsidR="003A5149" w:rsidRPr="00505CFA" w:rsidRDefault="003A5149" w:rsidP="003A5149">
      <w:pPr>
        <w:spacing w:after="0" w:line="240" w:lineRule="auto"/>
        <w:contextualSpacing/>
        <w:jc w:val="both"/>
        <w:rPr>
          <w:rFonts w:asciiTheme="majorBidi" w:eastAsia="Palatino Linotype" w:hAnsiTheme="majorBidi" w:cstheme="majorBidi"/>
          <w:i/>
          <w:iCs/>
          <w:sz w:val="24"/>
          <w:szCs w:val="24"/>
        </w:rPr>
      </w:pPr>
    </w:p>
    <w:p w14:paraId="3DE0EEDE" w14:textId="7B4EDA9F" w:rsidR="005028EA" w:rsidRPr="005028EA" w:rsidRDefault="003A5149" w:rsidP="002476EB">
      <w:pPr>
        <w:spacing w:after="0" w:line="240" w:lineRule="auto"/>
        <w:contextualSpacing/>
        <w:jc w:val="both"/>
        <w:rPr>
          <w:rFonts w:asciiTheme="majorBidi" w:eastAsia="Palatino Linotype" w:hAnsiTheme="majorBidi" w:cstheme="majorBidi"/>
          <w:i/>
          <w:iCs/>
          <w:sz w:val="24"/>
          <w:szCs w:val="24"/>
        </w:rPr>
      </w:pPr>
      <w:r w:rsidRPr="00505CFA">
        <w:rPr>
          <w:rFonts w:asciiTheme="majorBidi" w:eastAsia="Palatino Linotype" w:hAnsiTheme="majorBidi" w:cstheme="majorBidi"/>
          <w:i/>
          <w:iCs/>
          <w:sz w:val="24"/>
          <w:szCs w:val="24"/>
        </w:rPr>
        <w:t xml:space="preserve">Comment: The UNMISS FO </w:t>
      </w:r>
      <w:r w:rsidR="00505CFA" w:rsidRPr="00505CFA">
        <w:rPr>
          <w:rFonts w:asciiTheme="majorBidi" w:eastAsia="Palatino Linotype" w:hAnsiTheme="majorBidi" w:cstheme="majorBidi"/>
          <w:i/>
          <w:iCs/>
          <w:sz w:val="24"/>
          <w:szCs w:val="24"/>
        </w:rPr>
        <w:t xml:space="preserve">continues to monitor the situation in Wunkur closely, particularly since the threat of a repeat attack by the SPLA-IO (RM) to </w:t>
      </w:r>
      <w:r w:rsidR="000C2974">
        <w:rPr>
          <w:rFonts w:asciiTheme="majorBidi" w:eastAsia="Palatino Linotype" w:hAnsiTheme="majorBidi" w:cstheme="majorBidi"/>
          <w:i/>
          <w:iCs/>
          <w:sz w:val="24"/>
          <w:szCs w:val="24"/>
        </w:rPr>
        <w:t xml:space="preserve">allegedly </w:t>
      </w:r>
      <w:r w:rsidR="00505CFA" w:rsidRPr="00505CFA">
        <w:rPr>
          <w:rFonts w:asciiTheme="majorBidi" w:eastAsia="Palatino Linotype" w:hAnsiTheme="majorBidi" w:cstheme="majorBidi"/>
          <w:i/>
          <w:iCs/>
          <w:sz w:val="24"/>
          <w:szCs w:val="24"/>
        </w:rPr>
        <w:t>re-take control of their former stronghold of Wunkur persists</w:t>
      </w:r>
      <w:r w:rsidR="000C2974">
        <w:rPr>
          <w:rFonts w:asciiTheme="majorBidi" w:eastAsia="Palatino Linotype" w:hAnsiTheme="majorBidi" w:cstheme="majorBidi"/>
          <w:i/>
          <w:iCs/>
          <w:sz w:val="24"/>
          <w:szCs w:val="24"/>
        </w:rPr>
        <w:t xml:space="preserve">; an area </w:t>
      </w:r>
      <w:r w:rsidR="0006574C">
        <w:rPr>
          <w:rFonts w:asciiTheme="majorBidi" w:eastAsia="Palatino Linotype" w:hAnsiTheme="majorBidi" w:cstheme="majorBidi"/>
          <w:i/>
          <w:iCs/>
          <w:sz w:val="24"/>
          <w:szCs w:val="24"/>
        </w:rPr>
        <w:t>considered to be a strategic location</w:t>
      </w:r>
      <w:r w:rsidR="006A1AD1">
        <w:rPr>
          <w:rFonts w:asciiTheme="majorBidi" w:eastAsia="Palatino Linotype" w:hAnsiTheme="majorBidi" w:cstheme="majorBidi"/>
          <w:i/>
          <w:iCs/>
          <w:sz w:val="24"/>
          <w:szCs w:val="24"/>
        </w:rPr>
        <w:t xml:space="preserve">. </w:t>
      </w:r>
      <w:r w:rsidR="002476EB">
        <w:rPr>
          <w:rFonts w:asciiTheme="majorBidi" w:eastAsia="Palatino Linotype" w:hAnsiTheme="majorBidi" w:cstheme="majorBidi"/>
          <w:i/>
          <w:iCs/>
          <w:sz w:val="24"/>
          <w:szCs w:val="24"/>
        </w:rPr>
        <w:t xml:space="preserve">Overall, the FO continues concerted engagements with the leadership from both the SPLM-IG and SPLA-IO (RM) in order to encourage dialogue, </w:t>
      </w:r>
      <w:r w:rsidR="00E913A3">
        <w:rPr>
          <w:rFonts w:asciiTheme="majorBidi" w:eastAsia="Palatino Linotype" w:hAnsiTheme="majorBidi" w:cstheme="majorBidi"/>
          <w:i/>
          <w:iCs/>
          <w:sz w:val="24"/>
          <w:szCs w:val="24"/>
        </w:rPr>
        <w:t xml:space="preserve">the </w:t>
      </w:r>
      <w:r w:rsidR="002476EB">
        <w:rPr>
          <w:rFonts w:asciiTheme="majorBidi" w:eastAsia="Palatino Linotype" w:hAnsiTheme="majorBidi" w:cstheme="majorBidi"/>
          <w:i/>
          <w:iCs/>
          <w:sz w:val="24"/>
          <w:szCs w:val="24"/>
        </w:rPr>
        <w:t xml:space="preserve">resolution of tensions and, to prevent armed </w:t>
      </w:r>
      <w:r w:rsidR="00946FA5">
        <w:rPr>
          <w:rFonts w:asciiTheme="majorBidi" w:eastAsia="Palatino Linotype" w:hAnsiTheme="majorBidi" w:cstheme="majorBidi"/>
          <w:i/>
          <w:iCs/>
          <w:sz w:val="24"/>
          <w:szCs w:val="24"/>
        </w:rPr>
        <w:t>confrontations</w:t>
      </w:r>
      <w:r w:rsidR="002476EB">
        <w:rPr>
          <w:rFonts w:asciiTheme="majorBidi" w:eastAsia="Palatino Linotype" w:hAnsiTheme="majorBidi" w:cstheme="majorBidi"/>
          <w:i/>
          <w:iCs/>
          <w:sz w:val="24"/>
          <w:szCs w:val="24"/>
        </w:rPr>
        <w:t xml:space="preserve"> which</w:t>
      </w:r>
      <w:r w:rsidR="000C2974">
        <w:rPr>
          <w:rFonts w:asciiTheme="majorBidi" w:eastAsia="Palatino Linotype" w:hAnsiTheme="majorBidi" w:cstheme="majorBidi"/>
          <w:i/>
          <w:iCs/>
          <w:sz w:val="24"/>
          <w:szCs w:val="24"/>
        </w:rPr>
        <w:t xml:space="preserve"> continue to</w:t>
      </w:r>
      <w:r w:rsidR="00F058C9">
        <w:rPr>
          <w:rFonts w:asciiTheme="majorBidi" w:eastAsia="Palatino Linotype" w:hAnsiTheme="majorBidi" w:cstheme="majorBidi"/>
          <w:i/>
          <w:iCs/>
          <w:sz w:val="24"/>
          <w:szCs w:val="24"/>
        </w:rPr>
        <w:t xml:space="preserve"> </w:t>
      </w:r>
      <w:r w:rsidR="002476EB">
        <w:rPr>
          <w:rFonts w:asciiTheme="majorBidi" w:eastAsia="Palatino Linotype" w:hAnsiTheme="majorBidi" w:cstheme="majorBidi"/>
          <w:i/>
          <w:iCs/>
          <w:sz w:val="24"/>
          <w:szCs w:val="24"/>
        </w:rPr>
        <w:t xml:space="preserve">pose </w:t>
      </w:r>
      <w:r w:rsidR="00F058C9">
        <w:rPr>
          <w:rFonts w:asciiTheme="majorBidi" w:eastAsia="Palatino Linotype" w:hAnsiTheme="majorBidi" w:cstheme="majorBidi"/>
          <w:i/>
          <w:iCs/>
          <w:sz w:val="24"/>
          <w:szCs w:val="24"/>
        </w:rPr>
        <w:t xml:space="preserve">a </w:t>
      </w:r>
      <w:r w:rsidR="002476EB">
        <w:rPr>
          <w:rFonts w:asciiTheme="majorBidi" w:eastAsia="Palatino Linotype" w:hAnsiTheme="majorBidi" w:cstheme="majorBidi"/>
          <w:i/>
          <w:iCs/>
          <w:sz w:val="24"/>
          <w:szCs w:val="24"/>
        </w:rPr>
        <w:t>threat to the protection of civilians.</w:t>
      </w:r>
    </w:p>
    <w:p w14:paraId="1DEE1D4B" w14:textId="77777777" w:rsidR="005028EA" w:rsidRPr="0024409D" w:rsidRDefault="005028EA" w:rsidP="005028EA">
      <w:pPr>
        <w:spacing w:after="0" w:line="240" w:lineRule="auto"/>
        <w:contextualSpacing/>
        <w:jc w:val="both"/>
        <w:rPr>
          <w:rFonts w:asciiTheme="majorBidi" w:eastAsia="Palatino Linotype" w:hAnsiTheme="majorBidi" w:cstheme="majorBidi"/>
          <w:b/>
          <w:bCs/>
          <w:sz w:val="24"/>
          <w:szCs w:val="24"/>
        </w:rPr>
      </w:pPr>
    </w:p>
    <w:p w14:paraId="1132F24C" w14:textId="77777777" w:rsidR="00963EF4" w:rsidRPr="00DB3C96" w:rsidRDefault="00963EF4" w:rsidP="00DB3C96">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DB3C96">
        <w:rPr>
          <w:rFonts w:asciiTheme="majorBidi" w:eastAsia="Palatino Linotype" w:hAnsiTheme="majorBidi" w:cstheme="majorBidi"/>
          <w:b/>
          <w:sz w:val="24"/>
          <w:szCs w:val="24"/>
        </w:rPr>
        <w:t xml:space="preserve">Human Rights in the Electoral Process </w:t>
      </w:r>
    </w:p>
    <w:p w14:paraId="70033C6E" w14:textId="04F49F03" w:rsidR="00F0573C" w:rsidRPr="00AA7E27" w:rsidRDefault="00963EF4" w:rsidP="00AA7E27">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DB3C96">
        <w:rPr>
          <w:rFonts w:asciiTheme="majorBidi" w:eastAsia="Palatino Linotype" w:hAnsiTheme="majorBidi" w:cstheme="majorBidi"/>
          <w:b/>
          <w:sz w:val="24"/>
          <w:szCs w:val="24"/>
        </w:rPr>
        <w:t>Conflict-Related Violations/Abuses</w:t>
      </w:r>
    </w:p>
    <w:p w14:paraId="5A8C4CE0" w14:textId="6672045B" w:rsidR="000C4EE5" w:rsidRPr="00102D14" w:rsidRDefault="00963EF4" w:rsidP="00102D1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Conflict-Related Sexual Violence (CRSV)</w:t>
      </w:r>
    </w:p>
    <w:p w14:paraId="65B40B0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Gender-Based Violence (SGBV)</w:t>
      </w:r>
    </w:p>
    <w:p w14:paraId="47180FF1"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bookmarkStart w:id="5" w:name="_Hlk155890358"/>
      <w:r w:rsidRPr="006319AA">
        <w:rPr>
          <w:rFonts w:asciiTheme="majorBidi" w:eastAsia="Palatino Linotype" w:hAnsiTheme="majorBidi" w:cstheme="majorBidi"/>
          <w:b/>
          <w:sz w:val="24"/>
          <w:szCs w:val="24"/>
        </w:rPr>
        <w:t>Civic Space and Participation</w:t>
      </w:r>
    </w:p>
    <w:p w14:paraId="02294408" w14:textId="076D3A9C" w:rsidR="00AA7E27" w:rsidRPr="0024409D" w:rsidRDefault="00963EF4" w:rsidP="0024409D">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Judicial Accountability</w:t>
      </w:r>
    </w:p>
    <w:p w14:paraId="0649F2B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Transitional Justice</w:t>
      </w:r>
    </w:p>
    <w:p w14:paraId="0F3B9901" w14:textId="3102E269" w:rsidR="00FC1A8D" w:rsidRPr="005028EA" w:rsidRDefault="00963EF4" w:rsidP="005028E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Engagement and Capacity Building</w:t>
      </w:r>
    </w:p>
    <w:p w14:paraId="3739153C" w14:textId="59AE6120" w:rsidR="00220933"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Other Key Human Rights and Protection Concerns</w:t>
      </w:r>
      <w:bookmarkEnd w:id="0"/>
      <w:bookmarkEnd w:id="5"/>
    </w:p>
    <w:sectPr w:rsidR="00220933" w:rsidRPr="006319AA">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0A91B" w14:textId="77777777" w:rsidR="00F40914" w:rsidRDefault="00F40914" w:rsidP="00963EF4">
      <w:pPr>
        <w:spacing w:after="0" w:line="240" w:lineRule="auto"/>
      </w:pPr>
      <w:r>
        <w:separator/>
      </w:r>
    </w:p>
  </w:endnote>
  <w:endnote w:type="continuationSeparator" w:id="0">
    <w:p w14:paraId="2741BE66" w14:textId="77777777" w:rsidR="00F40914" w:rsidRDefault="00F40914" w:rsidP="00963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531C" w14:textId="4E64878F" w:rsidR="009D1719" w:rsidRPr="009D1719" w:rsidRDefault="009D1719" w:rsidP="009D1719">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w:t>
    </w:r>
    <w:r w:rsidR="00C634D3">
      <w:rPr>
        <w:rFonts w:ascii="Times New Roman" w:hAnsi="Times New Roman" w:cs="Times New Roman"/>
        <w:color w:val="0070C0"/>
        <w:sz w:val="20"/>
        <w:szCs w:val="20"/>
      </w:rPr>
      <w:t>112</w:t>
    </w:r>
    <w:r w:rsidR="00505CFA">
      <w:rPr>
        <w:rFonts w:ascii="Times New Roman" w:hAnsi="Times New Roman" w:cs="Times New Roman"/>
        <w:color w:val="0070C0"/>
        <w:sz w:val="20"/>
        <w:szCs w:val="20"/>
      </w:rPr>
      <w:t xml:space="preserve">6 </w:t>
    </w:r>
    <w:r w:rsidRPr="00182875">
      <w:rPr>
        <w:rFonts w:ascii="Times New Roman" w:hAnsi="Times New Roman" w:cs="Times New Roman"/>
        <w:color w:val="0070C0"/>
        <w:sz w:val="20"/>
        <w:szCs w:val="20"/>
      </w:rPr>
      <w:t>UNMISS</w:t>
    </w:r>
    <w:r w:rsidR="00166B7E">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HRD</w:t>
    </w:r>
    <w:r w:rsidR="00166B7E">
      <w:rPr>
        <w:rFonts w:ascii="Times New Roman" w:hAnsi="Times New Roman" w:cs="Times New Roman"/>
        <w:color w:val="0070C0"/>
        <w:sz w:val="20"/>
        <w:szCs w:val="20"/>
      </w:rPr>
      <w:t>_</w:t>
    </w:r>
    <w:r>
      <w:rPr>
        <w:rFonts w:ascii="Times New Roman" w:hAnsi="Times New Roman" w:cs="Times New Roman"/>
        <w:color w:val="0070C0"/>
        <w:sz w:val="20"/>
        <w:szCs w:val="20"/>
      </w:rPr>
      <w:t xml:space="preserve">Bentiu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1</w:t>
    </w:r>
    <w:r w:rsidRPr="00182875">
      <w:rPr>
        <w:rFonts w:ascii="Times New Roman" w:hAnsi="Times New Roman" w:cs="Times New Roman"/>
        <w:noProof/>
        <w:color w:val="0070C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7C8BC" w14:textId="77777777" w:rsidR="00F40914" w:rsidRDefault="00F40914" w:rsidP="00963EF4">
      <w:pPr>
        <w:spacing w:after="0" w:line="240" w:lineRule="auto"/>
      </w:pPr>
      <w:r>
        <w:separator/>
      </w:r>
    </w:p>
  </w:footnote>
  <w:footnote w:type="continuationSeparator" w:id="0">
    <w:p w14:paraId="2EF722FC" w14:textId="77777777" w:rsidR="00F40914" w:rsidRDefault="00F40914" w:rsidP="00963E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2DE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846329"/>
    <w:multiLevelType w:val="hybridMultilevel"/>
    <w:tmpl w:val="D5CEE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1A129A"/>
    <w:multiLevelType w:val="hybridMultilevel"/>
    <w:tmpl w:val="9146A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647A16"/>
    <w:multiLevelType w:val="hybridMultilevel"/>
    <w:tmpl w:val="46F6D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C96388"/>
    <w:multiLevelType w:val="hybridMultilevel"/>
    <w:tmpl w:val="05D890D6"/>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1630468">
    <w:abstractNumId w:val="6"/>
  </w:num>
  <w:num w:numId="3" w16cid:durableId="1359114140">
    <w:abstractNumId w:val="3"/>
  </w:num>
  <w:num w:numId="4" w16cid:durableId="395399109">
    <w:abstractNumId w:val="2"/>
  </w:num>
  <w:num w:numId="5" w16cid:durableId="1166749994">
    <w:abstractNumId w:val="5"/>
  </w:num>
  <w:num w:numId="6" w16cid:durableId="563374861">
    <w:abstractNumId w:val="4"/>
  </w:num>
  <w:num w:numId="7" w16cid:durableId="1276210318">
    <w:abstractNumId w:val="6"/>
  </w:num>
  <w:num w:numId="8" w16cid:durableId="540361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EF4"/>
    <w:rsid w:val="00000030"/>
    <w:rsid w:val="0000191A"/>
    <w:rsid w:val="00003E07"/>
    <w:rsid w:val="000051F6"/>
    <w:rsid w:val="00007DD3"/>
    <w:rsid w:val="00011DB6"/>
    <w:rsid w:val="000152B6"/>
    <w:rsid w:val="000215B0"/>
    <w:rsid w:val="0002556D"/>
    <w:rsid w:val="000269DD"/>
    <w:rsid w:val="0003030C"/>
    <w:rsid w:val="00032E25"/>
    <w:rsid w:val="00034ACB"/>
    <w:rsid w:val="00040398"/>
    <w:rsid w:val="00045E6E"/>
    <w:rsid w:val="0004648A"/>
    <w:rsid w:val="00053CC7"/>
    <w:rsid w:val="00054801"/>
    <w:rsid w:val="000548BE"/>
    <w:rsid w:val="00056502"/>
    <w:rsid w:val="000608D5"/>
    <w:rsid w:val="00060958"/>
    <w:rsid w:val="000649F4"/>
    <w:rsid w:val="00064A08"/>
    <w:rsid w:val="0006574C"/>
    <w:rsid w:val="000672C2"/>
    <w:rsid w:val="000704B2"/>
    <w:rsid w:val="00071281"/>
    <w:rsid w:val="00081E68"/>
    <w:rsid w:val="00083CDF"/>
    <w:rsid w:val="0008663C"/>
    <w:rsid w:val="00092C9B"/>
    <w:rsid w:val="00097EB7"/>
    <w:rsid w:val="000A21B2"/>
    <w:rsid w:val="000A2E74"/>
    <w:rsid w:val="000A6680"/>
    <w:rsid w:val="000A6CEF"/>
    <w:rsid w:val="000A6E04"/>
    <w:rsid w:val="000A74F2"/>
    <w:rsid w:val="000B05F4"/>
    <w:rsid w:val="000B0F17"/>
    <w:rsid w:val="000B1BC8"/>
    <w:rsid w:val="000B2417"/>
    <w:rsid w:val="000B4475"/>
    <w:rsid w:val="000B78A3"/>
    <w:rsid w:val="000C0DE9"/>
    <w:rsid w:val="000C2974"/>
    <w:rsid w:val="000C3667"/>
    <w:rsid w:val="000C42BE"/>
    <w:rsid w:val="000C4EE5"/>
    <w:rsid w:val="000C63F7"/>
    <w:rsid w:val="000C6D49"/>
    <w:rsid w:val="000D107F"/>
    <w:rsid w:val="000D36FB"/>
    <w:rsid w:val="000D4D72"/>
    <w:rsid w:val="000D5E08"/>
    <w:rsid w:val="000E0FC8"/>
    <w:rsid w:val="000E14FC"/>
    <w:rsid w:val="000E4224"/>
    <w:rsid w:val="000F00E5"/>
    <w:rsid w:val="000F0221"/>
    <w:rsid w:val="000F2BEE"/>
    <w:rsid w:val="000F51F3"/>
    <w:rsid w:val="00101610"/>
    <w:rsid w:val="0010167E"/>
    <w:rsid w:val="00102D14"/>
    <w:rsid w:val="00102F9B"/>
    <w:rsid w:val="00106729"/>
    <w:rsid w:val="00107B7D"/>
    <w:rsid w:val="0011190B"/>
    <w:rsid w:val="001120DB"/>
    <w:rsid w:val="00115D9E"/>
    <w:rsid w:val="00116528"/>
    <w:rsid w:val="00116987"/>
    <w:rsid w:val="0012285C"/>
    <w:rsid w:val="001268A6"/>
    <w:rsid w:val="00131C9F"/>
    <w:rsid w:val="0013200D"/>
    <w:rsid w:val="0013272C"/>
    <w:rsid w:val="001349CD"/>
    <w:rsid w:val="0014211B"/>
    <w:rsid w:val="00142196"/>
    <w:rsid w:val="0014673B"/>
    <w:rsid w:val="00151588"/>
    <w:rsid w:val="001542B6"/>
    <w:rsid w:val="00155127"/>
    <w:rsid w:val="001564F6"/>
    <w:rsid w:val="001568EF"/>
    <w:rsid w:val="00156F40"/>
    <w:rsid w:val="0015711A"/>
    <w:rsid w:val="001616A5"/>
    <w:rsid w:val="00165F57"/>
    <w:rsid w:val="00166B7E"/>
    <w:rsid w:val="001674C5"/>
    <w:rsid w:val="00177081"/>
    <w:rsid w:val="00181593"/>
    <w:rsid w:val="001837A5"/>
    <w:rsid w:val="00195975"/>
    <w:rsid w:val="0019785E"/>
    <w:rsid w:val="001A0095"/>
    <w:rsid w:val="001B0F4C"/>
    <w:rsid w:val="001B2D93"/>
    <w:rsid w:val="001B36CB"/>
    <w:rsid w:val="001B3726"/>
    <w:rsid w:val="001B51B4"/>
    <w:rsid w:val="001B5D2B"/>
    <w:rsid w:val="001C12D7"/>
    <w:rsid w:val="001C1EAA"/>
    <w:rsid w:val="001D1DEA"/>
    <w:rsid w:val="001D3C38"/>
    <w:rsid w:val="001D48D2"/>
    <w:rsid w:val="001E4400"/>
    <w:rsid w:val="001E6C23"/>
    <w:rsid w:val="001F3A6C"/>
    <w:rsid w:val="001F5E9A"/>
    <w:rsid w:val="001F63A8"/>
    <w:rsid w:val="001F6554"/>
    <w:rsid w:val="002023C2"/>
    <w:rsid w:val="002034AC"/>
    <w:rsid w:val="00204252"/>
    <w:rsid w:val="00205F4A"/>
    <w:rsid w:val="00207D23"/>
    <w:rsid w:val="00211275"/>
    <w:rsid w:val="002156E9"/>
    <w:rsid w:val="002169EF"/>
    <w:rsid w:val="00220933"/>
    <w:rsid w:val="00223228"/>
    <w:rsid w:val="002247FE"/>
    <w:rsid w:val="002319CF"/>
    <w:rsid w:val="002342CC"/>
    <w:rsid w:val="00234A5E"/>
    <w:rsid w:val="002368B4"/>
    <w:rsid w:val="0024038F"/>
    <w:rsid w:val="00240811"/>
    <w:rsid w:val="002434E2"/>
    <w:rsid w:val="0024409D"/>
    <w:rsid w:val="00245DF6"/>
    <w:rsid w:val="002476EB"/>
    <w:rsid w:val="002505B7"/>
    <w:rsid w:val="00255895"/>
    <w:rsid w:val="0025591A"/>
    <w:rsid w:val="00255F24"/>
    <w:rsid w:val="00261605"/>
    <w:rsid w:val="00261F73"/>
    <w:rsid w:val="00263DAE"/>
    <w:rsid w:val="00263E9A"/>
    <w:rsid w:val="00264368"/>
    <w:rsid w:val="00264C84"/>
    <w:rsid w:val="00271165"/>
    <w:rsid w:val="00273051"/>
    <w:rsid w:val="00273B36"/>
    <w:rsid w:val="0027499D"/>
    <w:rsid w:val="00274D0C"/>
    <w:rsid w:val="002765B2"/>
    <w:rsid w:val="0028247E"/>
    <w:rsid w:val="00286E22"/>
    <w:rsid w:val="00292D06"/>
    <w:rsid w:val="002957E7"/>
    <w:rsid w:val="002A080B"/>
    <w:rsid w:val="002A1FED"/>
    <w:rsid w:val="002A2A44"/>
    <w:rsid w:val="002A2C0C"/>
    <w:rsid w:val="002A2EBE"/>
    <w:rsid w:val="002A5506"/>
    <w:rsid w:val="002B14E1"/>
    <w:rsid w:val="002C077E"/>
    <w:rsid w:val="002C0D70"/>
    <w:rsid w:val="002C0E46"/>
    <w:rsid w:val="002C2391"/>
    <w:rsid w:val="002C2C3C"/>
    <w:rsid w:val="002C44FC"/>
    <w:rsid w:val="002C4D6F"/>
    <w:rsid w:val="002D473C"/>
    <w:rsid w:val="002D72A0"/>
    <w:rsid w:val="002D7D01"/>
    <w:rsid w:val="002E62C2"/>
    <w:rsid w:val="002F2194"/>
    <w:rsid w:val="002F2FC4"/>
    <w:rsid w:val="002F39E5"/>
    <w:rsid w:val="00301613"/>
    <w:rsid w:val="003102C4"/>
    <w:rsid w:val="00310FE9"/>
    <w:rsid w:val="00312D44"/>
    <w:rsid w:val="00314B31"/>
    <w:rsid w:val="00316823"/>
    <w:rsid w:val="0032366F"/>
    <w:rsid w:val="00325115"/>
    <w:rsid w:val="003254AA"/>
    <w:rsid w:val="00327FC7"/>
    <w:rsid w:val="003314FD"/>
    <w:rsid w:val="0033194C"/>
    <w:rsid w:val="003417E6"/>
    <w:rsid w:val="00341B12"/>
    <w:rsid w:val="00343461"/>
    <w:rsid w:val="003453B9"/>
    <w:rsid w:val="00347499"/>
    <w:rsid w:val="003478E5"/>
    <w:rsid w:val="00351BB5"/>
    <w:rsid w:val="00352826"/>
    <w:rsid w:val="00353B27"/>
    <w:rsid w:val="00360CED"/>
    <w:rsid w:val="00361702"/>
    <w:rsid w:val="0036381A"/>
    <w:rsid w:val="00364A4D"/>
    <w:rsid w:val="00365F3A"/>
    <w:rsid w:val="00370996"/>
    <w:rsid w:val="003716F5"/>
    <w:rsid w:val="003728DD"/>
    <w:rsid w:val="00373033"/>
    <w:rsid w:val="0037327C"/>
    <w:rsid w:val="00373606"/>
    <w:rsid w:val="0037519E"/>
    <w:rsid w:val="00375F99"/>
    <w:rsid w:val="0037612D"/>
    <w:rsid w:val="003772CB"/>
    <w:rsid w:val="003776F0"/>
    <w:rsid w:val="003809DE"/>
    <w:rsid w:val="00387695"/>
    <w:rsid w:val="00390750"/>
    <w:rsid w:val="00391212"/>
    <w:rsid w:val="003942D3"/>
    <w:rsid w:val="00395944"/>
    <w:rsid w:val="003A1844"/>
    <w:rsid w:val="003A1BD9"/>
    <w:rsid w:val="003A5149"/>
    <w:rsid w:val="003A5D1A"/>
    <w:rsid w:val="003B3843"/>
    <w:rsid w:val="003B4E6C"/>
    <w:rsid w:val="003C0C54"/>
    <w:rsid w:val="003C7A77"/>
    <w:rsid w:val="003D366C"/>
    <w:rsid w:val="003D7FF9"/>
    <w:rsid w:val="003E20D5"/>
    <w:rsid w:val="003E2E1A"/>
    <w:rsid w:val="003E5012"/>
    <w:rsid w:val="003F32CD"/>
    <w:rsid w:val="00400B33"/>
    <w:rsid w:val="00400C60"/>
    <w:rsid w:val="004024A2"/>
    <w:rsid w:val="00402A30"/>
    <w:rsid w:val="00415B5D"/>
    <w:rsid w:val="004161C3"/>
    <w:rsid w:val="00416217"/>
    <w:rsid w:val="00416293"/>
    <w:rsid w:val="00421B63"/>
    <w:rsid w:val="00427FA8"/>
    <w:rsid w:val="00430305"/>
    <w:rsid w:val="00433308"/>
    <w:rsid w:val="004364D1"/>
    <w:rsid w:val="00441735"/>
    <w:rsid w:val="0044445C"/>
    <w:rsid w:val="00445B3E"/>
    <w:rsid w:val="00450D70"/>
    <w:rsid w:val="00451365"/>
    <w:rsid w:val="00451DDB"/>
    <w:rsid w:val="00452DC0"/>
    <w:rsid w:val="004561F5"/>
    <w:rsid w:val="004647CF"/>
    <w:rsid w:val="00470CF1"/>
    <w:rsid w:val="0047289F"/>
    <w:rsid w:val="004757CB"/>
    <w:rsid w:val="00477E60"/>
    <w:rsid w:val="00480259"/>
    <w:rsid w:val="0048138D"/>
    <w:rsid w:val="00482E74"/>
    <w:rsid w:val="0048352E"/>
    <w:rsid w:val="00484858"/>
    <w:rsid w:val="00484A79"/>
    <w:rsid w:val="004856A2"/>
    <w:rsid w:val="00485AE8"/>
    <w:rsid w:val="004964AA"/>
    <w:rsid w:val="004A0525"/>
    <w:rsid w:val="004A4DDC"/>
    <w:rsid w:val="004B247F"/>
    <w:rsid w:val="004B279A"/>
    <w:rsid w:val="004B62B5"/>
    <w:rsid w:val="004B6A6F"/>
    <w:rsid w:val="004B7E47"/>
    <w:rsid w:val="004C00AD"/>
    <w:rsid w:val="004C0B6B"/>
    <w:rsid w:val="004C3A26"/>
    <w:rsid w:val="004C6233"/>
    <w:rsid w:val="004C6655"/>
    <w:rsid w:val="004D49A9"/>
    <w:rsid w:val="004D518D"/>
    <w:rsid w:val="004E3B64"/>
    <w:rsid w:val="004E44FE"/>
    <w:rsid w:val="004F3FAE"/>
    <w:rsid w:val="004F4385"/>
    <w:rsid w:val="004F4E7E"/>
    <w:rsid w:val="004F5FBA"/>
    <w:rsid w:val="004F75F3"/>
    <w:rsid w:val="0050177C"/>
    <w:rsid w:val="00502015"/>
    <w:rsid w:val="005028EA"/>
    <w:rsid w:val="00502F3F"/>
    <w:rsid w:val="005047D4"/>
    <w:rsid w:val="00505004"/>
    <w:rsid w:val="0050532C"/>
    <w:rsid w:val="00505CFA"/>
    <w:rsid w:val="00505E29"/>
    <w:rsid w:val="005111FD"/>
    <w:rsid w:val="0051291E"/>
    <w:rsid w:val="00515EE9"/>
    <w:rsid w:val="00516D96"/>
    <w:rsid w:val="005174ED"/>
    <w:rsid w:val="00523026"/>
    <w:rsid w:val="005252F9"/>
    <w:rsid w:val="00531A39"/>
    <w:rsid w:val="005344D4"/>
    <w:rsid w:val="00535C13"/>
    <w:rsid w:val="00541011"/>
    <w:rsid w:val="00544CBC"/>
    <w:rsid w:val="0054642B"/>
    <w:rsid w:val="005472D8"/>
    <w:rsid w:val="005475EB"/>
    <w:rsid w:val="005548A9"/>
    <w:rsid w:val="005563F2"/>
    <w:rsid w:val="00561FA8"/>
    <w:rsid w:val="00567A03"/>
    <w:rsid w:val="005727A9"/>
    <w:rsid w:val="00573197"/>
    <w:rsid w:val="005737B6"/>
    <w:rsid w:val="00573C6F"/>
    <w:rsid w:val="005741BB"/>
    <w:rsid w:val="00580291"/>
    <w:rsid w:val="00580E92"/>
    <w:rsid w:val="00584326"/>
    <w:rsid w:val="00585822"/>
    <w:rsid w:val="0058656E"/>
    <w:rsid w:val="00587E84"/>
    <w:rsid w:val="00590C01"/>
    <w:rsid w:val="0059175A"/>
    <w:rsid w:val="005921B9"/>
    <w:rsid w:val="00592407"/>
    <w:rsid w:val="005955DF"/>
    <w:rsid w:val="00597C54"/>
    <w:rsid w:val="00597FDF"/>
    <w:rsid w:val="005A1BF7"/>
    <w:rsid w:val="005A55A8"/>
    <w:rsid w:val="005A6C71"/>
    <w:rsid w:val="005B367F"/>
    <w:rsid w:val="005B6A97"/>
    <w:rsid w:val="005B7A3B"/>
    <w:rsid w:val="005C3AF7"/>
    <w:rsid w:val="005C4174"/>
    <w:rsid w:val="005C4D8B"/>
    <w:rsid w:val="005C4E79"/>
    <w:rsid w:val="005D0212"/>
    <w:rsid w:val="005D760E"/>
    <w:rsid w:val="005E1BBC"/>
    <w:rsid w:val="005E28EF"/>
    <w:rsid w:val="005E3FBE"/>
    <w:rsid w:val="005E4D71"/>
    <w:rsid w:val="005E5019"/>
    <w:rsid w:val="005E7780"/>
    <w:rsid w:val="005F3114"/>
    <w:rsid w:val="005F5DF9"/>
    <w:rsid w:val="00601334"/>
    <w:rsid w:val="00602324"/>
    <w:rsid w:val="006073AA"/>
    <w:rsid w:val="00614E10"/>
    <w:rsid w:val="00615822"/>
    <w:rsid w:val="006162B2"/>
    <w:rsid w:val="00616778"/>
    <w:rsid w:val="00620786"/>
    <w:rsid w:val="006219DC"/>
    <w:rsid w:val="0062224E"/>
    <w:rsid w:val="00623108"/>
    <w:rsid w:val="006245C5"/>
    <w:rsid w:val="00625C0D"/>
    <w:rsid w:val="00630317"/>
    <w:rsid w:val="0063197F"/>
    <w:rsid w:val="006319AA"/>
    <w:rsid w:val="00632E35"/>
    <w:rsid w:val="00634B11"/>
    <w:rsid w:val="006364B6"/>
    <w:rsid w:val="006373EB"/>
    <w:rsid w:val="006418AC"/>
    <w:rsid w:val="006427F3"/>
    <w:rsid w:val="006428A4"/>
    <w:rsid w:val="006430CD"/>
    <w:rsid w:val="006435FC"/>
    <w:rsid w:val="00650A4D"/>
    <w:rsid w:val="006545B2"/>
    <w:rsid w:val="006556EC"/>
    <w:rsid w:val="00661098"/>
    <w:rsid w:val="00663AE0"/>
    <w:rsid w:val="00663FAA"/>
    <w:rsid w:val="00665219"/>
    <w:rsid w:val="006662E7"/>
    <w:rsid w:val="00666A25"/>
    <w:rsid w:val="0066743D"/>
    <w:rsid w:val="00674367"/>
    <w:rsid w:val="00676A15"/>
    <w:rsid w:val="00680082"/>
    <w:rsid w:val="00680767"/>
    <w:rsid w:val="00680CB4"/>
    <w:rsid w:val="00680ECD"/>
    <w:rsid w:val="00681518"/>
    <w:rsid w:val="006819C6"/>
    <w:rsid w:val="00681A2A"/>
    <w:rsid w:val="00681D91"/>
    <w:rsid w:val="00687F07"/>
    <w:rsid w:val="00692F85"/>
    <w:rsid w:val="0069661B"/>
    <w:rsid w:val="006A1AD1"/>
    <w:rsid w:val="006A2202"/>
    <w:rsid w:val="006A4D46"/>
    <w:rsid w:val="006A60E0"/>
    <w:rsid w:val="006A6782"/>
    <w:rsid w:val="006B0FD9"/>
    <w:rsid w:val="006B1DBF"/>
    <w:rsid w:val="006B2A07"/>
    <w:rsid w:val="006B3E31"/>
    <w:rsid w:val="006B4261"/>
    <w:rsid w:val="006B54FE"/>
    <w:rsid w:val="006C179D"/>
    <w:rsid w:val="006C3837"/>
    <w:rsid w:val="006C63DD"/>
    <w:rsid w:val="006D03EE"/>
    <w:rsid w:val="006D0B5B"/>
    <w:rsid w:val="006D305D"/>
    <w:rsid w:val="006D5445"/>
    <w:rsid w:val="006E04EA"/>
    <w:rsid w:val="006E36F5"/>
    <w:rsid w:val="006E3E18"/>
    <w:rsid w:val="006E7AD9"/>
    <w:rsid w:val="006E7E56"/>
    <w:rsid w:val="006F172F"/>
    <w:rsid w:val="006F1E71"/>
    <w:rsid w:val="006F3B6C"/>
    <w:rsid w:val="006F4882"/>
    <w:rsid w:val="006F5CC4"/>
    <w:rsid w:val="006F6129"/>
    <w:rsid w:val="007020F4"/>
    <w:rsid w:val="00702852"/>
    <w:rsid w:val="00704AD7"/>
    <w:rsid w:val="00705016"/>
    <w:rsid w:val="00710763"/>
    <w:rsid w:val="00712185"/>
    <w:rsid w:val="00712243"/>
    <w:rsid w:val="00712470"/>
    <w:rsid w:val="00713C66"/>
    <w:rsid w:val="0071414D"/>
    <w:rsid w:val="007148DB"/>
    <w:rsid w:val="007158DA"/>
    <w:rsid w:val="00715C00"/>
    <w:rsid w:val="00717996"/>
    <w:rsid w:val="00717DD6"/>
    <w:rsid w:val="007208C6"/>
    <w:rsid w:val="00722F97"/>
    <w:rsid w:val="007250B3"/>
    <w:rsid w:val="0073500F"/>
    <w:rsid w:val="00737D76"/>
    <w:rsid w:val="007402B7"/>
    <w:rsid w:val="007403BB"/>
    <w:rsid w:val="007431F9"/>
    <w:rsid w:val="00747BF3"/>
    <w:rsid w:val="00747D26"/>
    <w:rsid w:val="00751798"/>
    <w:rsid w:val="00755836"/>
    <w:rsid w:val="00760500"/>
    <w:rsid w:val="00762DE0"/>
    <w:rsid w:val="007630B7"/>
    <w:rsid w:val="007633D6"/>
    <w:rsid w:val="00763784"/>
    <w:rsid w:val="007708B1"/>
    <w:rsid w:val="00772E94"/>
    <w:rsid w:val="007731A6"/>
    <w:rsid w:val="00776280"/>
    <w:rsid w:val="00776B55"/>
    <w:rsid w:val="00776F7F"/>
    <w:rsid w:val="00782CE1"/>
    <w:rsid w:val="00784460"/>
    <w:rsid w:val="00785805"/>
    <w:rsid w:val="00787DD9"/>
    <w:rsid w:val="007A48A8"/>
    <w:rsid w:val="007A6F0F"/>
    <w:rsid w:val="007A7CCC"/>
    <w:rsid w:val="007B47EC"/>
    <w:rsid w:val="007B5543"/>
    <w:rsid w:val="007C323F"/>
    <w:rsid w:val="007C6A9D"/>
    <w:rsid w:val="007D2503"/>
    <w:rsid w:val="007D2911"/>
    <w:rsid w:val="007D3C14"/>
    <w:rsid w:val="007D4400"/>
    <w:rsid w:val="007D50F5"/>
    <w:rsid w:val="007E2E2F"/>
    <w:rsid w:val="007E374E"/>
    <w:rsid w:val="007F2F7D"/>
    <w:rsid w:val="007F39CA"/>
    <w:rsid w:val="007F3C99"/>
    <w:rsid w:val="0080593B"/>
    <w:rsid w:val="00806CFE"/>
    <w:rsid w:val="00807BD0"/>
    <w:rsid w:val="00817327"/>
    <w:rsid w:val="0082058B"/>
    <w:rsid w:val="008213B4"/>
    <w:rsid w:val="00822F6F"/>
    <w:rsid w:val="00824437"/>
    <w:rsid w:val="008257C1"/>
    <w:rsid w:val="0082583D"/>
    <w:rsid w:val="00831172"/>
    <w:rsid w:val="00832234"/>
    <w:rsid w:val="008370A7"/>
    <w:rsid w:val="00840E70"/>
    <w:rsid w:val="008462FF"/>
    <w:rsid w:val="008471A3"/>
    <w:rsid w:val="00851D26"/>
    <w:rsid w:val="00854E87"/>
    <w:rsid w:val="008563F0"/>
    <w:rsid w:val="008572BD"/>
    <w:rsid w:val="00861DE6"/>
    <w:rsid w:val="00862207"/>
    <w:rsid w:val="008664A0"/>
    <w:rsid w:val="00866B76"/>
    <w:rsid w:val="008676EE"/>
    <w:rsid w:val="00870B76"/>
    <w:rsid w:val="00872345"/>
    <w:rsid w:val="00874CA1"/>
    <w:rsid w:val="00875044"/>
    <w:rsid w:val="008850C0"/>
    <w:rsid w:val="008857D5"/>
    <w:rsid w:val="00886443"/>
    <w:rsid w:val="0088779F"/>
    <w:rsid w:val="008A40C3"/>
    <w:rsid w:val="008A50E6"/>
    <w:rsid w:val="008A53C7"/>
    <w:rsid w:val="008A57C5"/>
    <w:rsid w:val="008B04DA"/>
    <w:rsid w:val="008B3794"/>
    <w:rsid w:val="008B5331"/>
    <w:rsid w:val="008B64E5"/>
    <w:rsid w:val="008B6E88"/>
    <w:rsid w:val="008C280E"/>
    <w:rsid w:val="008C5376"/>
    <w:rsid w:val="008C7DA8"/>
    <w:rsid w:val="008D02EF"/>
    <w:rsid w:val="008D1880"/>
    <w:rsid w:val="008D29EB"/>
    <w:rsid w:val="008D47C5"/>
    <w:rsid w:val="008D47D2"/>
    <w:rsid w:val="008D51DE"/>
    <w:rsid w:val="008D785E"/>
    <w:rsid w:val="008E6109"/>
    <w:rsid w:val="008E694D"/>
    <w:rsid w:val="008F22D6"/>
    <w:rsid w:val="00900383"/>
    <w:rsid w:val="0091080B"/>
    <w:rsid w:val="00912344"/>
    <w:rsid w:val="00914CBF"/>
    <w:rsid w:val="00914E8C"/>
    <w:rsid w:val="00916787"/>
    <w:rsid w:val="00922B3C"/>
    <w:rsid w:val="00922B53"/>
    <w:rsid w:val="009233DC"/>
    <w:rsid w:val="0092712A"/>
    <w:rsid w:val="009334D1"/>
    <w:rsid w:val="00933D9F"/>
    <w:rsid w:val="0093624E"/>
    <w:rsid w:val="00936511"/>
    <w:rsid w:val="009377CB"/>
    <w:rsid w:val="00940E16"/>
    <w:rsid w:val="00940FDE"/>
    <w:rsid w:val="0094586F"/>
    <w:rsid w:val="00946FA5"/>
    <w:rsid w:val="0095183C"/>
    <w:rsid w:val="00951B16"/>
    <w:rsid w:val="00954F8A"/>
    <w:rsid w:val="00960544"/>
    <w:rsid w:val="00961F8A"/>
    <w:rsid w:val="00963CD9"/>
    <w:rsid w:val="00963EF4"/>
    <w:rsid w:val="009653F3"/>
    <w:rsid w:val="00967B42"/>
    <w:rsid w:val="009723C6"/>
    <w:rsid w:val="009732C7"/>
    <w:rsid w:val="0097526B"/>
    <w:rsid w:val="00976289"/>
    <w:rsid w:val="0097749F"/>
    <w:rsid w:val="00977733"/>
    <w:rsid w:val="00977EB6"/>
    <w:rsid w:val="0098087C"/>
    <w:rsid w:val="00985029"/>
    <w:rsid w:val="009854B0"/>
    <w:rsid w:val="00986807"/>
    <w:rsid w:val="009870A0"/>
    <w:rsid w:val="0098777F"/>
    <w:rsid w:val="00987960"/>
    <w:rsid w:val="009955F5"/>
    <w:rsid w:val="00995B08"/>
    <w:rsid w:val="0099713A"/>
    <w:rsid w:val="00997F05"/>
    <w:rsid w:val="009A4F0D"/>
    <w:rsid w:val="009A5076"/>
    <w:rsid w:val="009A637A"/>
    <w:rsid w:val="009A6A83"/>
    <w:rsid w:val="009A7B3E"/>
    <w:rsid w:val="009B23BE"/>
    <w:rsid w:val="009B2BC1"/>
    <w:rsid w:val="009B3C40"/>
    <w:rsid w:val="009B4F6D"/>
    <w:rsid w:val="009B75E2"/>
    <w:rsid w:val="009B7855"/>
    <w:rsid w:val="009C6C77"/>
    <w:rsid w:val="009C7475"/>
    <w:rsid w:val="009D1719"/>
    <w:rsid w:val="009D53F0"/>
    <w:rsid w:val="009D5F6B"/>
    <w:rsid w:val="009D67AA"/>
    <w:rsid w:val="009E632D"/>
    <w:rsid w:val="009F1CA8"/>
    <w:rsid w:val="00A02152"/>
    <w:rsid w:val="00A02DD2"/>
    <w:rsid w:val="00A05360"/>
    <w:rsid w:val="00A074D7"/>
    <w:rsid w:val="00A141A7"/>
    <w:rsid w:val="00A157E6"/>
    <w:rsid w:val="00A15CF8"/>
    <w:rsid w:val="00A15D94"/>
    <w:rsid w:val="00A206C3"/>
    <w:rsid w:val="00A20BC7"/>
    <w:rsid w:val="00A23668"/>
    <w:rsid w:val="00A2383C"/>
    <w:rsid w:val="00A2492E"/>
    <w:rsid w:val="00A25049"/>
    <w:rsid w:val="00A26D59"/>
    <w:rsid w:val="00A27542"/>
    <w:rsid w:val="00A30491"/>
    <w:rsid w:val="00A31667"/>
    <w:rsid w:val="00A32686"/>
    <w:rsid w:val="00A328B9"/>
    <w:rsid w:val="00A34752"/>
    <w:rsid w:val="00A35681"/>
    <w:rsid w:val="00A37378"/>
    <w:rsid w:val="00A416D3"/>
    <w:rsid w:val="00A42F67"/>
    <w:rsid w:val="00A43BE1"/>
    <w:rsid w:val="00A45856"/>
    <w:rsid w:val="00A45A45"/>
    <w:rsid w:val="00A470B7"/>
    <w:rsid w:val="00A52689"/>
    <w:rsid w:val="00A52D73"/>
    <w:rsid w:val="00A54A2B"/>
    <w:rsid w:val="00A553C7"/>
    <w:rsid w:val="00A62BC9"/>
    <w:rsid w:val="00A650E8"/>
    <w:rsid w:val="00A6694C"/>
    <w:rsid w:val="00A71416"/>
    <w:rsid w:val="00A71FDC"/>
    <w:rsid w:val="00A8199E"/>
    <w:rsid w:val="00A823A4"/>
    <w:rsid w:val="00A83A07"/>
    <w:rsid w:val="00A85305"/>
    <w:rsid w:val="00A858DD"/>
    <w:rsid w:val="00A8657C"/>
    <w:rsid w:val="00A9080A"/>
    <w:rsid w:val="00A91642"/>
    <w:rsid w:val="00A93E1C"/>
    <w:rsid w:val="00A94A69"/>
    <w:rsid w:val="00A9564D"/>
    <w:rsid w:val="00A9794D"/>
    <w:rsid w:val="00AA08D4"/>
    <w:rsid w:val="00AA2F39"/>
    <w:rsid w:val="00AA41E9"/>
    <w:rsid w:val="00AA6ACD"/>
    <w:rsid w:val="00AA7E27"/>
    <w:rsid w:val="00AC0601"/>
    <w:rsid w:val="00AC0CFD"/>
    <w:rsid w:val="00AC2474"/>
    <w:rsid w:val="00AC289C"/>
    <w:rsid w:val="00AD4E17"/>
    <w:rsid w:val="00AE1126"/>
    <w:rsid w:val="00AE3F0B"/>
    <w:rsid w:val="00AE641A"/>
    <w:rsid w:val="00AE7482"/>
    <w:rsid w:val="00AF2708"/>
    <w:rsid w:val="00AF6472"/>
    <w:rsid w:val="00B05CDB"/>
    <w:rsid w:val="00B111AE"/>
    <w:rsid w:val="00B1365C"/>
    <w:rsid w:val="00B171C3"/>
    <w:rsid w:val="00B223C8"/>
    <w:rsid w:val="00B2676A"/>
    <w:rsid w:val="00B31B3C"/>
    <w:rsid w:val="00B31E44"/>
    <w:rsid w:val="00B344C0"/>
    <w:rsid w:val="00B36524"/>
    <w:rsid w:val="00B36EAE"/>
    <w:rsid w:val="00B37E63"/>
    <w:rsid w:val="00B37FA3"/>
    <w:rsid w:val="00B4183B"/>
    <w:rsid w:val="00B45631"/>
    <w:rsid w:val="00B510EC"/>
    <w:rsid w:val="00B63A5D"/>
    <w:rsid w:val="00B65942"/>
    <w:rsid w:val="00B72664"/>
    <w:rsid w:val="00B735F8"/>
    <w:rsid w:val="00B761E9"/>
    <w:rsid w:val="00B76721"/>
    <w:rsid w:val="00B771FB"/>
    <w:rsid w:val="00B8453D"/>
    <w:rsid w:val="00B87CA8"/>
    <w:rsid w:val="00B92121"/>
    <w:rsid w:val="00BA0DEA"/>
    <w:rsid w:val="00BA3314"/>
    <w:rsid w:val="00BA40BE"/>
    <w:rsid w:val="00BA44C9"/>
    <w:rsid w:val="00BA475D"/>
    <w:rsid w:val="00BA6903"/>
    <w:rsid w:val="00BB012A"/>
    <w:rsid w:val="00BB0BA1"/>
    <w:rsid w:val="00BB405B"/>
    <w:rsid w:val="00BB583B"/>
    <w:rsid w:val="00BB71C5"/>
    <w:rsid w:val="00BB78C7"/>
    <w:rsid w:val="00BC0098"/>
    <w:rsid w:val="00BC5FDE"/>
    <w:rsid w:val="00BD156D"/>
    <w:rsid w:val="00BD1A5B"/>
    <w:rsid w:val="00BD244F"/>
    <w:rsid w:val="00BD5093"/>
    <w:rsid w:val="00BD5100"/>
    <w:rsid w:val="00BD647F"/>
    <w:rsid w:val="00BD7A9A"/>
    <w:rsid w:val="00BE2094"/>
    <w:rsid w:val="00BE42DD"/>
    <w:rsid w:val="00BE7B6E"/>
    <w:rsid w:val="00BF1BAE"/>
    <w:rsid w:val="00BF2BF2"/>
    <w:rsid w:val="00BF66FF"/>
    <w:rsid w:val="00C06212"/>
    <w:rsid w:val="00C153D2"/>
    <w:rsid w:val="00C17138"/>
    <w:rsid w:val="00C23C83"/>
    <w:rsid w:val="00C27BD1"/>
    <w:rsid w:val="00C32F66"/>
    <w:rsid w:val="00C358C6"/>
    <w:rsid w:val="00C361F9"/>
    <w:rsid w:val="00C40D57"/>
    <w:rsid w:val="00C40E73"/>
    <w:rsid w:val="00C41AD1"/>
    <w:rsid w:val="00C451D9"/>
    <w:rsid w:val="00C454EB"/>
    <w:rsid w:val="00C45C92"/>
    <w:rsid w:val="00C45CB0"/>
    <w:rsid w:val="00C46D40"/>
    <w:rsid w:val="00C474F8"/>
    <w:rsid w:val="00C4768D"/>
    <w:rsid w:val="00C51F3E"/>
    <w:rsid w:val="00C53298"/>
    <w:rsid w:val="00C53847"/>
    <w:rsid w:val="00C53BEC"/>
    <w:rsid w:val="00C55A7C"/>
    <w:rsid w:val="00C575E7"/>
    <w:rsid w:val="00C577D7"/>
    <w:rsid w:val="00C62481"/>
    <w:rsid w:val="00C630DD"/>
    <w:rsid w:val="00C634D3"/>
    <w:rsid w:val="00C70A76"/>
    <w:rsid w:val="00C7314C"/>
    <w:rsid w:val="00C81550"/>
    <w:rsid w:val="00C81D83"/>
    <w:rsid w:val="00C8249F"/>
    <w:rsid w:val="00C84F33"/>
    <w:rsid w:val="00C92EE1"/>
    <w:rsid w:val="00C94230"/>
    <w:rsid w:val="00C94CFD"/>
    <w:rsid w:val="00CA01A2"/>
    <w:rsid w:val="00CA7B2A"/>
    <w:rsid w:val="00CB02CC"/>
    <w:rsid w:val="00CB0CC7"/>
    <w:rsid w:val="00CC05DC"/>
    <w:rsid w:val="00CC1AB8"/>
    <w:rsid w:val="00CC2A3D"/>
    <w:rsid w:val="00CD0BAF"/>
    <w:rsid w:val="00CD6693"/>
    <w:rsid w:val="00CE05B9"/>
    <w:rsid w:val="00CE1DAF"/>
    <w:rsid w:val="00CE55D3"/>
    <w:rsid w:val="00CE63DD"/>
    <w:rsid w:val="00CF23AB"/>
    <w:rsid w:val="00CF3E8B"/>
    <w:rsid w:val="00CF78CC"/>
    <w:rsid w:val="00D21D6C"/>
    <w:rsid w:val="00D250DA"/>
    <w:rsid w:val="00D255D6"/>
    <w:rsid w:val="00D25852"/>
    <w:rsid w:val="00D25DD6"/>
    <w:rsid w:val="00D34343"/>
    <w:rsid w:val="00D36200"/>
    <w:rsid w:val="00D36CD3"/>
    <w:rsid w:val="00D42D51"/>
    <w:rsid w:val="00D4524D"/>
    <w:rsid w:val="00D50252"/>
    <w:rsid w:val="00D52CDB"/>
    <w:rsid w:val="00D55543"/>
    <w:rsid w:val="00D55894"/>
    <w:rsid w:val="00D56892"/>
    <w:rsid w:val="00D60419"/>
    <w:rsid w:val="00D6129C"/>
    <w:rsid w:val="00D61CDA"/>
    <w:rsid w:val="00D61E5E"/>
    <w:rsid w:val="00D62D27"/>
    <w:rsid w:val="00D635B1"/>
    <w:rsid w:val="00D63F21"/>
    <w:rsid w:val="00D70CC4"/>
    <w:rsid w:val="00D74AF4"/>
    <w:rsid w:val="00D766AD"/>
    <w:rsid w:val="00D7719C"/>
    <w:rsid w:val="00D83AC0"/>
    <w:rsid w:val="00D8546C"/>
    <w:rsid w:val="00D904F8"/>
    <w:rsid w:val="00D917C1"/>
    <w:rsid w:val="00D94A72"/>
    <w:rsid w:val="00D94EEB"/>
    <w:rsid w:val="00DA7524"/>
    <w:rsid w:val="00DB02D3"/>
    <w:rsid w:val="00DB3C96"/>
    <w:rsid w:val="00DB3D04"/>
    <w:rsid w:val="00DB4842"/>
    <w:rsid w:val="00DB4896"/>
    <w:rsid w:val="00DB48A4"/>
    <w:rsid w:val="00DB5088"/>
    <w:rsid w:val="00DB6B91"/>
    <w:rsid w:val="00DC1D7A"/>
    <w:rsid w:val="00DC1F8B"/>
    <w:rsid w:val="00DC2821"/>
    <w:rsid w:val="00DC4253"/>
    <w:rsid w:val="00DC45B6"/>
    <w:rsid w:val="00DC641D"/>
    <w:rsid w:val="00DC646E"/>
    <w:rsid w:val="00DC7DEA"/>
    <w:rsid w:val="00DD05FA"/>
    <w:rsid w:val="00DD160B"/>
    <w:rsid w:val="00DD310F"/>
    <w:rsid w:val="00DD51E5"/>
    <w:rsid w:val="00DD682F"/>
    <w:rsid w:val="00DF17E5"/>
    <w:rsid w:val="00DF3272"/>
    <w:rsid w:val="00DF39DF"/>
    <w:rsid w:val="00DF4383"/>
    <w:rsid w:val="00DF4D81"/>
    <w:rsid w:val="00DF7910"/>
    <w:rsid w:val="00E01011"/>
    <w:rsid w:val="00E039A6"/>
    <w:rsid w:val="00E03DA8"/>
    <w:rsid w:val="00E046BB"/>
    <w:rsid w:val="00E04C9B"/>
    <w:rsid w:val="00E07501"/>
    <w:rsid w:val="00E10172"/>
    <w:rsid w:val="00E102D9"/>
    <w:rsid w:val="00E117B4"/>
    <w:rsid w:val="00E139D0"/>
    <w:rsid w:val="00E13B4C"/>
    <w:rsid w:val="00E16517"/>
    <w:rsid w:val="00E16DEA"/>
    <w:rsid w:val="00E17E6E"/>
    <w:rsid w:val="00E22820"/>
    <w:rsid w:val="00E229A1"/>
    <w:rsid w:val="00E22FD6"/>
    <w:rsid w:val="00E25241"/>
    <w:rsid w:val="00E312E8"/>
    <w:rsid w:val="00E31916"/>
    <w:rsid w:val="00E369B7"/>
    <w:rsid w:val="00E372AF"/>
    <w:rsid w:val="00E37419"/>
    <w:rsid w:val="00E411C1"/>
    <w:rsid w:val="00E433B2"/>
    <w:rsid w:val="00E45598"/>
    <w:rsid w:val="00E474A8"/>
    <w:rsid w:val="00E505E3"/>
    <w:rsid w:val="00E516D1"/>
    <w:rsid w:val="00E5706E"/>
    <w:rsid w:val="00E60628"/>
    <w:rsid w:val="00E60C40"/>
    <w:rsid w:val="00E6302E"/>
    <w:rsid w:val="00E63506"/>
    <w:rsid w:val="00E64622"/>
    <w:rsid w:val="00E662FA"/>
    <w:rsid w:val="00E66A43"/>
    <w:rsid w:val="00E66E85"/>
    <w:rsid w:val="00E6780B"/>
    <w:rsid w:val="00E71ABA"/>
    <w:rsid w:val="00E72009"/>
    <w:rsid w:val="00E75EA8"/>
    <w:rsid w:val="00E83BE5"/>
    <w:rsid w:val="00E87BC2"/>
    <w:rsid w:val="00E913A3"/>
    <w:rsid w:val="00E9472D"/>
    <w:rsid w:val="00E96548"/>
    <w:rsid w:val="00E969C6"/>
    <w:rsid w:val="00E970E0"/>
    <w:rsid w:val="00EA198D"/>
    <w:rsid w:val="00EB3D97"/>
    <w:rsid w:val="00EB4172"/>
    <w:rsid w:val="00EB77E4"/>
    <w:rsid w:val="00EC1FFE"/>
    <w:rsid w:val="00EC58CB"/>
    <w:rsid w:val="00EC5B84"/>
    <w:rsid w:val="00EC72C9"/>
    <w:rsid w:val="00ED206E"/>
    <w:rsid w:val="00ED4CC0"/>
    <w:rsid w:val="00ED54EA"/>
    <w:rsid w:val="00EE057F"/>
    <w:rsid w:val="00EE40E7"/>
    <w:rsid w:val="00EE55A2"/>
    <w:rsid w:val="00EF22CF"/>
    <w:rsid w:val="00EF350F"/>
    <w:rsid w:val="00EF680F"/>
    <w:rsid w:val="00EF6B70"/>
    <w:rsid w:val="00EF7F21"/>
    <w:rsid w:val="00F000D7"/>
    <w:rsid w:val="00F029CE"/>
    <w:rsid w:val="00F0425C"/>
    <w:rsid w:val="00F0573C"/>
    <w:rsid w:val="00F058C9"/>
    <w:rsid w:val="00F202E8"/>
    <w:rsid w:val="00F21068"/>
    <w:rsid w:val="00F219CD"/>
    <w:rsid w:val="00F23835"/>
    <w:rsid w:val="00F24864"/>
    <w:rsid w:val="00F2489A"/>
    <w:rsid w:val="00F253D8"/>
    <w:rsid w:val="00F30549"/>
    <w:rsid w:val="00F339F2"/>
    <w:rsid w:val="00F3609E"/>
    <w:rsid w:val="00F40138"/>
    <w:rsid w:val="00F40914"/>
    <w:rsid w:val="00F465FF"/>
    <w:rsid w:val="00F54B00"/>
    <w:rsid w:val="00F5656D"/>
    <w:rsid w:val="00F6085A"/>
    <w:rsid w:val="00F63200"/>
    <w:rsid w:val="00F66B97"/>
    <w:rsid w:val="00F67FB3"/>
    <w:rsid w:val="00F7149D"/>
    <w:rsid w:val="00F80812"/>
    <w:rsid w:val="00F80EC4"/>
    <w:rsid w:val="00F81DAB"/>
    <w:rsid w:val="00F857D1"/>
    <w:rsid w:val="00F86827"/>
    <w:rsid w:val="00F907AF"/>
    <w:rsid w:val="00F92FF6"/>
    <w:rsid w:val="00F932B8"/>
    <w:rsid w:val="00F94392"/>
    <w:rsid w:val="00F94D5D"/>
    <w:rsid w:val="00F97E85"/>
    <w:rsid w:val="00FA0CD3"/>
    <w:rsid w:val="00FA3970"/>
    <w:rsid w:val="00FA44A3"/>
    <w:rsid w:val="00FA674A"/>
    <w:rsid w:val="00FA6F3A"/>
    <w:rsid w:val="00FA7208"/>
    <w:rsid w:val="00FB0476"/>
    <w:rsid w:val="00FB0E08"/>
    <w:rsid w:val="00FB3878"/>
    <w:rsid w:val="00FB606B"/>
    <w:rsid w:val="00FB6F40"/>
    <w:rsid w:val="00FC14A4"/>
    <w:rsid w:val="00FC1A8D"/>
    <w:rsid w:val="00FC401D"/>
    <w:rsid w:val="00FC4198"/>
    <w:rsid w:val="00FC5C77"/>
    <w:rsid w:val="00FD443A"/>
    <w:rsid w:val="00FE0129"/>
    <w:rsid w:val="00FE2E3C"/>
    <w:rsid w:val="00FE31C5"/>
    <w:rsid w:val="00FE50AC"/>
    <w:rsid w:val="00FE7398"/>
    <w:rsid w:val="00FF0475"/>
    <w:rsid w:val="00FF45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22DA"/>
  <w15:chartTrackingRefBased/>
  <w15:docId w15:val="{EC67BBFE-E336-46C0-90DA-44798FD1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EF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63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EF4"/>
    <w:rPr>
      <w:rFonts w:eastAsiaTheme="majorEastAsia" w:cstheme="majorBidi"/>
      <w:color w:val="272727" w:themeColor="text1" w:themeTint="D8"/>
    </w:rPr>
  </w:style>
  <w:style w:type="paragraph" w:styleId="Title">
    <w:name w:val="Title"/>
    <w:basedOn w:val="Normal"/>
    <w:next w:val="Normal"/>
    <w:link w:val="TitleChar"/>
    <w:uiPriority w:val="10"/>
    <w:qFormat/>
    <w:rsid w:val="00963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EF4"/>
    <w:pPr>
      <w:spacing w:before="160"/>
      <w:jc w:val="center"/>
    </w:pPr>
    <w:rPr>
      <w:i/>
      <w:iCs/>
      <w:color w:val="404040" w:themeColor="text1" w:themeTint="BF"/>
    </w:rPr>
  </w:style>
  <w:style w:type="character" w:customStyle="1" w:styleId="QuoteChar">
    <w:name w:val="Quote Char"/>
    <w:basedOn w:val="DefaultParagraphFont"/>
    <w:link w:val="Quote"/>
    <w:uiPriority w:val="29"/>
    <w:rsid w:val="00963EF4"/>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963EF4"/>
    <w:pPr>
      <w:ind w:left="720"/>
      <w:contextualSpacing/>
    </w:pPr>
  </w:style>
  <w:style w:type="character" w:styleId="IntenseEmphasis">
    <w:name w:val="Intense Emphasis"/>
    <w:basedOn w:val="DefaultParagraphFont"/>
    <w:uiPriority w:val="21"/>
    <w:qFormat/>
    <w:rsid w:val="00963EF4"/>
    <w:rPr>
      <w:i/>
      <w:iCs/>
      <w:color w:val="2F5496" w:themeColor="accent1" w:themeShade="BF"/>
    </w:rPr>
  </w:style>
  <w:style w:type="paragraph" w:styleId="IntenseQuote">
    <w:name w:val="Intense Quote"/>
    <w:basedOn w:val="Normal"/>
    <w:next w:val="Normal"/>
    <w:link w:val="IntenseQuoteChar"/>
    <w:uiPriority w:val="30"/>
    <w:qFormat/>
    <w:rsid w:val="00963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EF4"/>
    <w:rPr>
      <w:i/>
      <w:iCs/>
      <w:color w:val="2F5496" w:themeColor="accent1" w:themeShade="BF"/>
    </w:rPr>
  </w:style>
  <w:style w:type="character" w:styleId="IntenseReference">
    <w:name w:val="Intense Reference"/>
    <w:basedOn w:val="DefaultParagraphFont"/>
    <w:uiPriority w:val="32"/>
    <w:qFormat/>
    <w:rsid w:val="00963EF4"/>
    <w:rPr>
      <w:b/>
      <w:bCs/>
      <w:smallCaps/>
      <w:color w:val="2F5496"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963EF4"/>
  </w:style>
  <w:style w:type="paragraph" w:styleId="FootnoteText">
    <w:name w:val="footnote text"/>
    <w:basedOn w:val="Normal"/>
    <w:link w:val="FootnoteTextChar"/>
    <w:uiPriority w:val="99"/>
    <w:semiHidden/>
    <w:unhideWhenUsed/>
    <w:rsid w:val="00963EF4"/>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963EF4"/>
    <w:rPr>
      <w:sz w:val="20"/>
      <w:szCs w:val="20"/>
    </w:rPr>
  </w:style>
  <w:style w:type="character" w:styleId="FootnoteReference">
    <w:name w:val="footnote reference"/>
    <w:basedOn w:val="DefaultParagraphFont"/>
    <w:uiPriority w:val="99"/>
    <w:semiHidden/>
    <w:unhideWhenUsed/>
    <w:rsid w:val="00963EF4"/>
    <w:rPr>
      <w:vertAlign w:val="superscript"/>
    </w:rPr>
  </w:style>
  <w:style w:type="paragraph" w:styleId="Header">
    <w:name w:val="header"/>
    <w:basedOn w:val="Normal"/>
    <w:link w:val="HeaderChar"/>
    <w:uiPriority w:val="99"/>
    <w:unhideWhenUsed/>
    <w:rsid w:val="009D17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1719"/>
    <w:rPr>
      <w:kern w:val="0"/>
      <w:sz w:val="22"/>
      <w:szCs w:val="22"/>
      <w14:ligatures w14:val="none"/>
    </w:rPr>
  </w:style>
  <w:style w:type="paragraph" w:styleId="Footer">
    <w:name w:val="footer"/>
    <w:basedOn w:val="Normal"/>
    <w:link w:val="FooterChar"/>
    <w:uiPriority w:val="99"/>
    <w:unhideWhenUsed/>
    <w:rsid w:val="009D17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719"/>
    <w:rPr>
      <w:kern w:val="0"/>
      <w:sz w:val="22"/>
      <w:szCs w:val="22"/>
      <w14:ligatures w14:val="none"/>
    </w:rPr>
  </w:style>
  <w:style w:type="character" w:styleId="SubtleEmphasis">
    <w:name w:val="Subtle Emphasis"/>
    <w:basedOn w:val="DefaultParagraphFont"/>
    <w:uiPriority w:val="19"/>
    <w:qFormat/>
    <w:rsid w:val="00F0573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2673">
      <w:bodyDiv w:val="1"/>
      <w:marLeft w:val="0"/>
      <w:marRight w:val="0"/>
      <w:marTop w:val="0"/>
      <w:marBottom w:val="0"/>
      <w:divBdr>
        <w:top w:val="none" w:sz="0" w:space="0" w:color="auto"/>
        <w:left w:val="none" w:sz="0" w:space="0" w:color="auto"/>
        <w:bottom w:val="none" w:sz="0" w:space="0" w:color="auto"/>
        <w:right w:val="none" w:sz="0" w:space="0" w:color="auto"/>
      </w:divBdr>
    </w:div>
    <w:div w:id="426078670">
      <w:bodyDiv w:val="1"/>
      <w:marLeft w:val="0"/>
      <w:marRight w:val="0"/>
      <w:marTop w:val="0"/>
      <w:marBottom w:val="0"/>
      <w:divBdr>
        <w:top w:val="none" w:sz="0" w:space="0" w:color="auto"/>
        <w:left w:val="none" w:sz="0" w:space="0" w:color="auto"/>
        <w:bottom w:val="none" w:sz="0" w:space="0" w:color="auto"/>
        <w:right w:val="none" w:sz="0" w:space="0" w:color="auto"/>
      </w:divBdr>
    </w:div>
    <w:div w:id="625743543">
      <w:bodyDiv w:val="1"/>
      <w:marLeft w:val="0"/>
      <w:marRight w:val="0"/>
      <w:marTop w:val="0"/>
      <w:marBottom w:val="0"/>
      <w:divBdr>
        <w:top w:val="none" w:sz="0" w:space="0" w:color="auto"/>
        <w:left w:val="none" w:sz="0" w:space="0" w:color="auto"/>
        <w:bottom w:val="none" w:sz="0" w:space="0" w:color="auto"/>
        <w:right w:val="none" w:sz="0" w:space="0" w:color="auto"/>
      </w:divBdr>
    </w:div>
    <w:div w:id="823935854">
      <w:bodyDiv w:val="1"/>
      <w:marLeft w:val="0"/>
      <w:marRight w:val="0"/>
      <w:marTop w:val="0"/>
      <w:marBottom w:val="0"/>
      <w:divBdr>
        <w:top w:val="none" w:sz="0" w:space="0" w:color="auto"/>
        <w:left w:val="none" w:sz="0" w:space="0" w:color="auto"/>
        <w:bottom w:val="none" w:sz="0" w:space="0" w:color="auto"/>
        <w:right w:val="none" w:sz="0" w:space="0" w:color="auto"/>
      </w:divBdr>
    </w:div>
    <w:div w:id="840702554">
      <w:bodyDiv w:val="1"/>
      <w:marLeft w:val="0"/>
      <w:marRight w:val="0"/>
      <w:marTop w:val="0"/>
      <w:marBottom w:val="0"/>
      <w:divBdr>
        <w:top w:val="none" w:sz="0" w:space="0" w:color="auto"/>
        <w:left w:val="none" w:sz="0" w:space="0" w:color="auto"/>
        <w:bottom w:val="none" w:sz="0" w:space="0" w:color="auto"/>
        <w:right w:val="none" w:sz="0" w:space="0" w:color="auto"/>
      </w:divBdr>
    </w:div>
    <w:div w:id="843937942">
      <w:bodyDiv w:val="1"/>
      <w:marLeft w:val="0"/>
      <w:marRight w:val="0"/>
      <w:marTop w:val="0"/>
      <w:marBottom w:val="0"/>
      <w:divBdr>
        <w:top w:val="none" w:sz="0" w:space="0" w:color="auto"/>
        <w:left w:val="none" w:sz="0" w:space="0" w:color="auto"/>
        <w:bottom w:val="none" w:sz="0" w:space="0" w:color="auto"/>
        <w:right w:val="none" w:sz="0" w:space="0" w:color="auto"/>
      </w:divBdr>
    </w:div>
    <w:div w:id="1089078344">
      <w:bodyDiv w:val="1"/>
      <w:marLeft w:val="0"/>
      <w:marRight w:val="0"/>
      <w:marTop w:val="0"/>
      <w:marBottom w:val="0"/>
      <w:divBdr>
        <w:top w:val="none" w:sz="0" w:space="0" w:color="auto"/>
        <w:left w:val="none" w:sz="0" w:space="0" w:color="auto"/>
        <w:bottom w:val="none" w:sz="0" w:space="0" w:color="auto"/>
        <w:right w:val="none" w:sz="0" w:space="0" w:color="auto"/>
      </w:divBdr>
    </w:div>
    <w:div w:id="1163623701">
      <w:bodyDiv w:val="1"/>
      <w:marLeft w:val="0"/>
      <w:marRight w:val="0"/>
      <w:marTop w:val="0"/>
      <w:marBottom w:val="0"/>
      <w:divBdr>
        <w:top w:val="none" w:sz="0" w:space="0" w:color="auto"/>
        <w:left w:val="none" w:sz="0" w:space="0" w:color="auto"/>
        <w:bottom w:val="none" w:sz="0" w:space="0" w:color="auto"/>
        <w:right w:val="none" w:sz="0" w:space="0" w:color="auto"/>
      </w:divBdr>
    </w:div>
    <w:div w:id="1209033727">
      <w:bodyDiv w:val="1"/>
      <w:marLeft w:val="0"/>
      <w:marRight w:val="0"/>
      <w:marTop w:val="0"/>
      <w:marBottom w:val="0"/>
      <w:divBdr>
        <w:top w:val="none" w:sz="0" w:space="0" w:color="auto"/>
        <w:left w:val="none" w:sz="0" w:space="0" w:color="auto"/>
        <w:bottom w:val="none" w:sz="0" w:space="0" w:color="auto"/>
        <w:right w:val="none" w:sz="0" w:space="0" w:color="auto"/>
      </w:divBdr>
    </w:div>
    <w:div w:id="1301574676">
      <w:bodyDiv w:val="1"/>
      <w:marLeft w:val="0"/>
      <w:marRight w:val="0"/>
      <w:marTop w:val="0"/>
      <w:marBottom w:val="0"/>
      <w:divBdr>
        <w:top w:val="none" w:sz="0" w:space="0" w:color="auto"/>
        <w:left w:val="none" w:sz="0" w:space="0" w:color="auto"/>
        <w:bottom w:val="none" w:sz="0" w:space="0" w:color="auto"/>
        <w:right w:val="none" w:sz="0" w:space="0" w:color="auto"/>
      </w:divBdr>
    </w:div>
    <w:div w:id="1585383543">
      <w:bodyDiv w:val="1"/>
      <w:marLeft w:val="0"/>
      <w:marRight w:val="0"/>
      <w:marTop w:val="0"/>
      <w:marBottom w:val="0"/>
      <w:divBdr>
        <w:top w:val="none" w:sz="0" w:space="0" w:color="auto"/>
        <w:left w:val="none" w:sz="0" w:space="0" w:color="auto"/>
        <w:bottom w:val="none" w:sz="0" w:space="0" w:color="auto"/>
        <w:right w:val="none" w:sz="0" w:space="0" w:color="auto"/>
      </w:divBdr>
    </w:div>
    <w:div w:id="1608000437">
      <w:bodyDiv w:val="1"/>
      <w:marLeft w:val="0"/>
      <w:marRight w:val="0"/>
      <w:marTop w:val="0"/>
      <w:marBottom w:val="0"/>
      <w:divBdr>
        <w:top w:val="none" w:sz="0" w:space="0" w:color="auto"/>
        <w:left w:val="none" w:sz="0" w:space="0" w:color="auto"/>
        <w:bottom w:val="none" w:sz="0" w:space="0" w:color="auto"/>
        <w:right w:val="none" w:sz="0" w:space="0" w:color="auto"/>
      </w:divBdr>
    </w:div>
    <w:div w:id="1730763623">
      <w:bodyDiv w:val="1"/>
      <w:marLeft w:val="0"/>
      <w:marRight w:val="0"/>
      <w:marTop w:val="0"/>
      <w:marBottom w:val="0"/>
      <w:divBdr>
        <w:top w:val="none" w:sz="0" w:space="0" w:color="auto"/>
        <w:left w:val="none" w:sz="0" w:space="0" w:color="auto"/>
        <w:bottom w:val="none" w:sz="0" w:space="0" w:color="auto"/>
        <w:right w:val="none" w:sz="0" w:space="0" w:color="auto"/>
      </w:divBdr>
    </w:div>
    <w:div w:id="1841966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D3C22-4A7D-4A63-B3F4-C32B4B567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552</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Muthiani</dc:creator>
  <cp:keywords/>
  <dc:description/>
  <cp:lastModifiedBy>Lydia Muthiani</cp:lastModifiedBy>
  <cp:revision>19</cp:revision>
  <dcterms:created xsi:type="dcterms:W3CDTF">2025-11-26T16:58:00Z</dcterms:created>
  <dcterms:modified xsi:type="dcterms:W3CDTF">2025-11-26T17:10:00Z</dcterms:modified>
</cp:coreProperties>
</file>