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5pt" o:ole="">
            <v:imagedata r:id="rId11" o:title=""/>
          </v:shape>
          <o:OLEObject Type="Embed" ProgID="StaticMetafile" ShapeID="_x0000_i1025" DrawAspect="Content" ObjectID="_1825858224"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DA35D8" w:rsidRDefault="00000000">
      <w:pPr>
        <w:spacing w:after="0" w:line="240" w:lineRule="auto"/>
        <w:jc w:val="center"/>
        <w:rPr>
          <w:rFonts w:ascii="Times New Roman" w:eastAsia="Times New Roman" w:hAnsi="Times New Roman" w:cs="Times New Roman"/>
          <w:b/>
          <w:sz w:val="24"/>
          <w:szCs w:val="24"/>
        </w:rPr>
      </w:pPr>
      <w:r w:rsidRPr="00DA35D8">
        <w:rPr>
          <w:rFonts w:ascii="Times New Roman" w:eastAsia="Times New Roman" w:hAnsi="Times New Roman" w:cs="Times New Roman"/>
          <w:b/>
          <w:sz w:val="24"/>
          <w:szCs w:val="24"/>
        </w:rPr>
        <w:t>Human Rights Division (HRD)</w:t>
      </w:r>
    </w:p>
    <w:p w14:paraId="4C5040B2" w14:textId="77777777" w:rsidR="00D445CC" w:rsidRPr="00DA35D8"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DA35D8" w:rsidRDefault="00000000">
      <w:pPr>
        <w:spacing w:after="0" w:line="240" w:lineRule="auto"/>
        <w:jc w:val="center"/>
        <w:rPr>
          <w:rFonts w:ascii="Times New Roman" w:eastAsia="Times New Roman" w:hAnsi="Times New Roman" w:cs="Times New Roman"/>
          <w:b/>
          <w:sz w:val="24"/>
          <w:szCs w:val="24"/>
        </w:rPr>
      </w:pPr>
      <w:r w:rsidRPr="00DA35D8">
        <w:rPr>
          <w:rFonts w:ascii="Times New Roman" w:eastAsia="Times New Roman" w:hAnsi="Times New Roman" w:cs="Times New Roman"/>
          <w:b/>
          <w:sz w:val="24"/>
          <w:szCs w:val="24"/>
        </w:rPr>
        <w:t>Bor Field Office Daily Report</w:t>
      </w:r>
    </w:p>
    <w:p w14:paraId="41658BBE" w14:textId="77777777" w:rsidR="00D445CC" w:rsidRPr="00DA35D8" w:rsidRDefault="00D445CC">
      <w:pPr>
        <w:spacing w:after="0" w:line="240" w:lineRule="auto"/>
        <w:jc w:val="center"/>
        <w:rPr>
          <w:rFonts w:ascii="Times New Roman" w:eastAsia="Times New Roman" w:hAnsi="Times New Roman" w:cs="Times New Roman"/>
          <w:b/>
          <w:sz w:val="24"/>
          <w:szCs w:val="24"/>
        </w:rPr>
      </w:pPr>
    </w:p>
    <w:p w14:paraId="6FAEC5B9" w14:textId="1DE2EB34" w:rsidR="00D445CC" w:rsidRPr="00DA35D8" w:rsidRDefault="00DD5FB2">
      <w:pPr>
        <w:spacing w:after="0" w:line="240" w:lineRule="auto"/>
        <w:jc w:val="center"/>
        <w:rPr>
          <w:rFonts w:ascii="Times New Roman" w:eastAsia="Times New Roman" w:hAnsi="Times New Roman" w:cs="Times New Roman"/>
          <w:b/>
          <w:sz w:val="24"/>
          <w:szCs w:val="24"/>
        </w:rPr>
      </w:pPr>
      <w:r w:rsidRPr="00DA35D8">
        <w:rPr>
          <w:rFonts w:ascii="Times New Roman" w:eastAsia="Times New Roman" w:hAnsi="Times New Roman" w:cs="Times New Roman"/>
          <w:b/>
          <w:sz w:val="24"/>
          <w:szCs w:val="24"/>
        </w:rPr>
        <w:t>2</w:t>
      </w:r>
      <w:r w:rsidR="00D11A95">
        <w:rPr>
          <w:rFonts w:ascii="Times New Roman" w:eastAsia="Times New Roman" w:hAnsi="Times New Roman" w:cs="Times New Roman"/>
          <w:b/>
          <w:sz w:val="24"/>
          <w:szCs w:val="24"/>
        </w:rPr>
        <w:t>8</w:t>
      </w:r>
      <w:r w:rsidR="006572FA" w:rsidRPr="00DA35D8">
        <w:rPr>
          <w:rFonts w:ascii="Times New Roman" w:eastAsia="Times New Roman" w:hAnsi="Times New Roman" w:cs="Times New Roman"/>
          <w:b/>
          <w:sz w:val="24"/>
          <w:szCs w:val="24"/>
        </w:rPr>
        <w:t>/</w:t>
      </w:r>
      <w:r w:rsidR="00BB6C72" w:rsidRPr="00DA35D8">
        <w:rPr>
          <w:rFonts w:ascii="Times New Roman" w:eastAsia="Times New Roman" w:hAnsi="Times New Roman" w:cs="Times New Roman"/>
          <w:b/>
          <w:sz w:val="24"/>
          <w:szCs w:val="24"/>
        </w:rPr>
        <w:t>1</w:t>
      </w:r>
      <w:r w:rsidR="00B0610F" w:rsidRPr="00DA35D8">
        <w:rPr>
          <w:rFonts w:ascii="Times New Roman" w:eastAsia="Times New Roman" w:hAnsi="Times New Roman" w:cs="Times New Roman"/>
          <w:b/>
          <w:sz w:val="24"/>
          <w:szCs w:val="24"/>
        </w:rPr>
        <w:t>1</w:t>
      </w:r>
      <w:r w:rsidR="006572FA" w:rsidRPr="00DA35D8">
        <w:rPr>
          <w:rFonts w:ascii="Times New Roman" w:eastAsia="Times New Roman" w:hAnsi="Times New Roman" w:cs="Times New Roman"/>
          <w:b/>
          <w:sz w:val="24"/>
          <w:szCs w:val="24"/>
        </w:rPr>
        <w:t>/202</w:t>
      </w:r>
      <w:r w:rsidR="00283FAF" w:rsidRPr="00DA35D8">
        <w:rPr>
          <w:rFonts w:ascii="Times New Roman" w:eastAsia="Times New Roman" w:hAnsi="Times New Roman" w:cs="Times New Roman"/>
          <w:b/>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08A922C8" w:rsidR="00434021" w:rsidRDefault="00000000" w:rsidP="0037768F">
      <w:pPr>
        <w:spacing w:after="0"/>
        <w:jc w:val="both"/>
        <w:rPr>
          <w:rFonts w:ascii="Times New Roman" w:eastAsia="Palatino Linotype" w:hAnsi="Times New Roman" w:cs="Times New Roman"/>
          <w:b/>
          <w:sz w:val="24"/>
          <w:szCs w:val="24"/>
        </w:rPr>
      </w:pPr>
      <w:bookmarkStart w:id="0" w:name="_Hlk215245249"/>
      <w:r>
        <w:rPr>
          <w:rFonts w:ascii="Times New Roman" w:eastAsia="Palatino Linotype" w:hAnsi="Times New Roman" w:cs="Times New Roman"/>
          <w:b/>
          <w:sz w:val="24"/>
          <w:szCs w:val="24"/>
        </w:rPr>
        <w:t>Highlights</w:t>
      </w:r>
      <w:bookmarkStart w:id="1" w:name="_Hlk182227151"/>
      <w:bookmarkStart w:id="2" w:name="_Hlk182403020"/>
    </w:p>
    <w:p w14:paraId="325EC855" w14:textId="77777777" w:rsidR="00665C4E" w:rsidRPr="0037768F" w:rsidRDefault="00665C4E" w:rsidP="0037768F">
      <w:pPr>
        <w:spacing w:after="0"/>
        <w:jc w:val="both"/>
        <w:rPr>
          <w:rFonts w:ascii="Times New Roman" w:eastAsia="Palatino Linotype" w:hAnsi="Times New Roman" w:cs="Times New Roman"/>
          <w:b/>
          <w:sz w:val="14"/>
          <w:szCs w:val="14"/>
        </w:rPr>
      </w:pPr>
      <w:bookmarkStart w:id="3" w:name="_Hlk214542661"/>
    </w:p>
    <w:bookmarkEnd w:id="3"/>
    <w:p w14:paraId="571ECEA9" w14:textId="07AFC52F" w:rsidR="00D11A95" w:rsidRPr="008F7C20" w:rsidRDefault="00D11A95" w:rsidP="0037768F">
      <w:pPr>
        <w:pStyle w:val="ListParagraph"/>
        <w:numPr>
          <w:ilvl w:val="0"/>
          <w:numId w:val="10"/>
        </w:numPr>
        <w:jc w:val="both"/>
        <w:rPr>
          <w:rFonts w:ascii="Times New Roman" w:eastAsia="Palatino Linotype" w:hAnsi="Times New Roman" w:cs="Times New Roman"/>
          <w:b/>
          <w:bCs/>
          <w:i/>
          <w:iCs/>
          <w:color w:val="FF0000"/>
          <w:sz w:val="24"/>
          <w:szCs w:val="24"/>
        </w:rPr>
      </w:pPr>
      <w:r w:rsidRPr="008F7C20">
        <w:rPr>
          <w:rFonts w:ascii="Times New Roman" w:eastAsia="Palatino Linotype" w:hAnsi="Times New Roman" w:cs="Times New Roman"/>
          <w:b/>
          <w:i/>
          <w:iCs/>
          <w:sz w:val="24"/>
          <w:szCs w:val="24"/>
        </w:rPr>
        <w:t>Murle armed elements allegedly killed</w:t>
      </w:r>
      <w:r w:rsidR="0037768F">
        <w:rPr>
          <w:rFonts w:ascii="Times New Roman" w:eastAsia="Palatino Linotype" w:hAnsi="Times New Roman" w:cs="Times New Roman"/>
          <w:b/>
          <w:i/>
          <w:iCs/>
          <w:sz w:val="24"/>
          <w:szCs w:val="24"/>
        </w:rPr>
        <w:t xml:space="preserve"> </w:t>
      </w:r>
      <w:r w:rsidR="0037768F" w:rsidRPr="0037768F">
        <w:rPr>
          <w:rFonts w:ascii="Times New Roman" w:eastAsia="Palatino Linotype" w:hAnsi="Times New Roman" w:cs="Times New Roman"/>
          <w:b/>
          <w:i/>
          <w:iCs/>
          <w:sz w:val="24"/>
          <w:szCs w:val="24"/>
        </w:rPr>
        <w:t>a man and a woman of unknown age,</w:t>
      </w:r>
      <w:r w:rsidRPr="0037768F">
        <w:rPr>
          <w:rFonts w:ascii="Times New Roman" w:eastAsia="Palatino Linotype" w:hAnsi="Times New Roman" w:cs="Times New Roman"/>
          <w:b/>
          <w:i/>
          <w:iCs/>
          <w:sz w:val="24"/>
          <w:szCs w:val="24"/>
        </w:rPr>
        <w:t xml:space="preserve"> </w:t>
      </w:r>
      <w:r w:rsidRPr="008F7C20">
        <w:rPr>
          <w:rFonts w:ascii="Times New Roman" w:eastAsia="Palatino Linotype" w:hAnsi="Times New Roman" w:cs="Times New Roman"/>
          <w:b/>
          <w:i/>
          <w:iCs/>
          <w:sz w:val="24"/>
          <w:szCs w:val="24"/>
        </w:rPr>
        <w:t xml:space="preserve">injured </w:t>
      </w:r>
      <w:r w:rsidR="0037768F" w:rsidRPr="0037768F">
        <w:rPr>
          <w:rFonts w:ascii="Times New Roman" w:eastAsia="Palatino Linotype" w:hAnsi="Times New Roman" w:cs="Times New Roman"/>
          <w:b/>
          <w:i/>
          <w:iCs/>
          <w:sz w:val="24"/>
          <w:szCs w:val="24"/>
        </w:rPr>
        <w:t xml:space="preserve">two men </w:t>
      </w:r>
      <w:r w:rsidR="0037768F">
        <w:rPr>
          <w:rFonts w:ascii="Times New Roman" w:eastAsia="Palatino Linotype" w:hAnsi="Times New Roman" w:cs="Times New Roman"/>
          <w:b/>
          <w:i/>
          <w:iCs/>
          <w:sz w:val="24"/>
          <w:szCs w:val="24"/>
        </w:rPr>
        <w:t xml:space="preserve">of </w:t>
      </w:r>
      <w:r w:rsidR="0037768F" w:rsidRPr="0037768F">
        <w:rPr>
          <w:rFonts w:ascii="Times New Roman" w:eastAsia="Palatino Linotype" w:hAnsi="Times New Roman" w:cs="Times New Roman"/>
          <w:b/>
          <w:i/>
          <w:iCs/>
          <w:sz w:val="24"/>
          <w:szCs w:val="24"/>
        </w:rPr>
        <w:t>unknown age</w:t>
      </w:r>
      <w:r w:rsidR="0037768F" w:rsidRPr="008F7C20">
        <w:rPr>
          <w:rFonts w:ascii="Times New Roman" w:eastAsia="Palatino Linotype" w:hAnsi="Times New Roman" w:cs="Times New Roman"/>
          <w:b/>
          <w:i/>
          <w:iCs/>
          <w:sz w:val="24"/>
          <w:szCs w:val="24"/>
        </w:rPr>
        <w:t xml:space="preserve"> </w:t>
      </w:r>
      <w:r w:rsidRPr="008F7C20">
        <w:rPr>
          <w:rFonts w:ascii="Times New Roman" w:eastAsia="Palatino Linotype" w:hAnsi="Times New Roman" w:cs="Times New Roman"/>
          <w:b/>
          <w:i/>
          <w:iCs/>
          <w:sz w:val="24"/>
          <w:szCs w:val="24"/>
        </w:rPr>
        <w:t xml:space="preserve">and abducted </w:t>
      </w:r>
      <w:r w:rsidR="0037768F" w:rsidRPr="0037768F">
        <w:rPr>
          <w:rFonts w:ascii="Times New Roman" w:eastAsia="Palatino Linotype" w:hAnsi="Times New Roman" w:cs="Times New Roman"/>
          <w:b/>
          <w:i/>
          <w:iCs/>
          <w:sz w:val="24"/>
          <w:szCs w:val="24"/>
        </w:rPr>
        <w:t>a 13-year-boy and a 10-year-old girl</w:t>
      </w:r>
      <w:r w:rsidR="0037768F" w:rsidRPr="008F7C20">
        <w:rPr>
          <w:rFonts w:ascii="Times New Roman" w:eastAsia="Palatino Linotype" w:hAnsi="Times New Roman" w:cs="Times New Roman"/>
          <w:b/>
          <w:i/>
          <w:iCs/>
          <w:sz w:val="24"/>
          <w:szCs w:val="24"/>
        </w:rPr>
        <w:t xml:space="preserve"> </w:t>
      </w:r>
      <w:r w:rsidR="0037768F">
        <w:rPr>
          <w:rFonts w:ascii="Times New Roman" w:eastAsia="Palatino Linotype" w:hAnsi="Times New Roman" w:cs="Times New Roman"/>
          <w:b/>
          <w:i/>
          <w:iCs/>
          <w:sz w:val="24"/>
          <w:szCs w:val="24"/>
        </w:rPr>
        <w:t xml:space="preserve">during an ambush attack </w:t>
      </w:r>
      <w:r w:rsidRPr="008F7C20">
        <w:rPr>
          <w:rFonts w:ascii="Times New Roman" w:eastAsia="Palatino Linotype" w:hAnsi="Times New Roman" w:cs="Times New Roman"/>
          <w:b/>
          <w:i/>
          <w:iCs/>
          <w:sz w:val="24"/>
          <w:szCs w:val="24"/>
        </w:rPr>
        <w:t xml:space="preserve">in the </w:t>
      </w:r>
      <w:proofErr w:type="spellStart"/>
      <w:r w:rsidRPr="008F7C20">
        <w:rPr>
          <w:rFonts w:ascii="Times New Roman" w:eastAsia="Palatino Linotype" w:hAnsi="Times New Roman" w:cs="Times New Roman"/>
          <w:b/>
          <w:i/>
          <w:iCs/>
          <w:sz w:val="24"/>
          <w:szCs w:val="24"/>
        </w:rPr>
        <w:t>Pabierol</w:t>
      </w:r>
      <w:proofErr w:type="spellEnd"/>
      <w:r w:rsidRPr="008F7C20">
        <w:rPr>
          <w:rFonts w:ascii="Times New Roman" w:eastAsia="Palatino Linotype" w:hAnsi="Times New Roman" w:cs="Times New Roman"/>
          <w:b/>
          <w:i/>
          <w:iCs/>
          <w:sz w:val="24"/>
          <w:szCs w:val="24"/>
        </w:rPr>
        <w:t xml:space="preserve"> road, Duk County, Jonglei State</w:t>
      </w:r>
      <w:r w:rsidR="0037768F">
        <w:rPr>
          <w:rFonts w:ascii="Times New Roman" w:eastAsia="Palatino Linotype" w:hAnsi="Times New Roman" w:cs="Times New Roman"/>
          <w:b/>
          <w:i/>
          <w:iCs/>
          <w:sz w:val="24"/>
          <w:szCs w:val="24"/>
        </w:rPr>
        <w:t xml:space="preserve"> on 25 November 2025</w:t>
      </w:r>
      <w:r w:rsidR="00ED1D44" w:rsidRPr="008F7C20">
        <w:rPr>
          <w:rFonts w:ascii="Times New Roman" w:eastAsia="Palatino Linotype" w:hAnsi="Times New Roman" w:cs="Times New Roman"/>
          <w:b/>
          <w:i/>
          <w:iCs/>
          <w:sz w:val="24"/>
          <w:szCs w:val="24"/>
        </w:rPr>
        <w:t xml:space="preserve"> </w:t>
      </w:r>
      <w:r w:rsidR="00ED1D44" w:rsidRPr="008F7C20">
        <w:rPr>
          <w:rFonts w:ascii="Times New Roman" w:eastAsia="Palatino Linotype" w:hAnsi="Times New Roman" w:cs="Times New Roman"/>
          <w:b/>
          <w:bCs/>
          <w:i/>
          <w:iCs/>
          <w:color w:val="FF0000"/>
          <w:sz w:val="24"/>
          <w:szCs w:val="24"/>
        </w:rPr>
        <w:t>UNM/25/1137 </w:t>
      </w:r>
      <w:r w:rsidR="00EF1E44" w:rsidRPr="008F7C20">
        <w:rPr>
          <w:rFonts w:ascii="Times New Roman" w:eastAsia="Palatino Linotype" w:hAnsi="Times New Roman" w:cs="Times New Roman"/>
          <w:b/>
          <w:bCs/>
          <w:i/>
          <w:iCs/>
          <w:color w:val="FF0000"/>
          <w:sz w:val="24"/>
          <w:szCs w:val="24"/>
        </w:rPr>
        <w:t>(-</w:t>
      </w:r>
      <w:r w:rsidR="00ED1D44" w:rsidRPr="008F7C20">
        <w:rPr>
          <w:rFonts w:ascii="Times New Roman" w:eastAsia="Palatino Linotype" w:hAnsi="Times New Roman" w:cs="Times New Roman"/>
          <w:b/>
          <w:bCs/>
          <w:i/>
          <w:iCs/>
          <w:color w:val="FF0000"/>
          <w:sz w:val="24"/>
          <w:szCs w:val="24"/>
        </w:rPr>
        <w:t>)</w:t>
      </w:r>
    </w:p>
    <w:p w14:paraId="611A9624" w14:textId="32B1D3F6" w:rsidR="00D470E8" w:rsidRDefault="00D470E8" w:rsidP="0037768F">
      <w:pPr>
        <w:pStyle w:val="ListParagraph"/>
        <w:numPr>
          <w:ilvl w:val="0"/>
          <w:numId w:val="10"/>
        </w:numPr>
        <w:spacing w:after="0"/>
        <w:jc w:val="both"/>
        <w:rPr>
          <w:rFonts w:asciiTheme="majorBidi" w:hAnsiTheme="majorBidi" w:cstheme="majorBidi"/>
          <w:b/>
          <w:bCs/>
          <w:i/>
          <w:iCs/>
          <w:sz w:val="24"/>
          <w:szCs w:val="24"/>
        </w:rPr>
      </w:pPr>
      <w:r w:rsidRPr="008F7C20">
        <w:rPr>
          <w:rFonts w:asciiTheme="majorBidi" w:hAnsiTheme="majorBidi" w:cstheme="majorBidi"/>
          <w:b/>
          <w:bCs/>
          <w:i/>
          <w:iCs/>
          <w:sz w:val="24"/>
          <w:szCs w:val="24"/>
        </w:rPr>
        <w:t>Three victims of early and forced marriages seeking protection at the Interim care Center in Pibor, GPAA</w:t>
      </w:r>
    </w:p>
    <w:p w14:paraId="24483E8E" w14:textId="284F2030" w:rsidR="00371E33" w:rsidRPr="00371E33" w:rsidRDefault="00371E33" w:rsidP="0037768F">
      <w:pPr>
        <w:pStyle w:val="ListParagraph"/>
        <w:numPr>
          <w:ilvl w:val="0"/>
          <w:numId w:val="10"/>
        </w:numPr>
        <w:spacing w:after="0"/>
        <w:jc w:val="both"/>
        <w:rPr>
          <w:rFonts w:asciiTheme="majorBidi" w:hAnsiTheme="majorBidi" w:cstheme="majorBidi"/>
          <w:b/>
          <w:bCs/>
          <w:i/>
          <w:iCs/>
          <w:sz w:val="24"/>
          <w:szCs w:val="24"/>
        </w:rPr>
      </w:pPr>
      <w:r w:rsidRPr="00371E33">
        <w:rPr>
          <w:rFonts w:asciiTheme="majorBidi" w:hAnsiTheme="majorBidi" w:cstheme="majorBidi"/>
          <w:b/>
          <w:bCs/>
          <w:i/>
          <w:iCs/>
          <w:sz w:val="24"/>
          <w:szCs w:val="24"/>
        </w:rPr>
        <w:t>Monitoring of the human rights situation and administration of justice at the Pibor Prison, GPAA</w:t>
      </w:r>
      <w:r w:rsidR="0037768F">
        <w:rPr>
          <w:rFonts w:asciiTheme="majorBidi" w:hAnsiTheme="majorBidi" w:cstheme="majorBidi"/>
          <w:b/>
          <w:bCs/>
          <w:i/>
          <w:iCs/>
          <w:sz w:val="24"/>
          <w:szCs w:val="24"/>
        </w:rPr>
        <w:t xml:space="preserve"> on 28 November 2025</w:t>
      </w:r>
    </w:p>
    <w:bookmarkEnd w:id="0"/>
    <w:p w14:paraId="09553112" w14:textId="77777777" w:rsidR="00371E33" w:rsidRPr="008F7C20" w:rsidRDefault="00371E33" w:rsidP="00371E33">
      <w:pPr>
        <w:pStyle w:val="ListParagraph"/>
        <w:spacing w:after="0" w:line="240" w:lineRule="auto"/>
        <w:jc w:val="both"/>
        <w:rPr>
          <w:rFonts w:asciiTheme="majorBidi" w:hAnsiTheme="majorBidi" w:cstheme="majorBidi"/>
          <w:b/>
          <w:bCs/>
          <w:i/>
          <w:iCs/>
          <w:sz w:val="24"/>
          <w:szCs w:val="24"/>
        </w:rPr>
      </w:pPr>
    </w:p>
    <w:p w14:paraId="6840A5EB" w14:textId="77777777" w:rsidR="00DD5FB2" w:rsidRPr="0037768F" w:rsidRDefault="00DD5FB2" w:rsidP="00CE594E">
      <w:pPr>
        <w:spacing w:after="0" w:line="240" w:lineRule="auto"/>
        <w:jc w:val="both"/>
        <w:rPr>
          <w:rFonts w:ascii="Times New Roman" w:eastAsia="Palatino Linotype" w:hAnsi="Times New Roman" w:cs="Times New Roman"/>
          <w:b/>
          <w:sz w:val="2"/>
          <w:szCs w:val="2"/>
        </w:rPr>
      </w:pPr>
    </w:p>
    <w:bookmarkEnd w:id="1"/>
    <w:bookmarkEnd w:id="2"/>
    <w:p w14:paraId="4C6004B7" w14:textId="27C4BF09" w:rsidR="0031469A" w:rsidRPr="00693C36" w:rsidRDefault="00000000"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56341460" w14:textId="0B7C0511" w:rsidR="00734700" w:rsidRDefault="00000000" w:rsidP="00190D4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04F1E7A0" w14:textId="77777777" w:rsidR="00190D40" w:rsidRPr="0037768F" w:rsidRDefault="00190D40" w:rsidP="00190D40">
      <w:pPr>
        <w:spacing w:after="0" w:line="240" w:lineRule="auto"/>
        <w:contextualSpacing/>
        <w:jc w:val="both"/>
        <w:rPr>
          <w:rFonts w:ascii="Times New Roman" w:eastAsia="Palatino Linotype" w:hAnsi="Times New Roman" w:cs="Times New Roman"/>
          <w:b/>
          <w:sz w:val="12"/>
          <w:szCs w:val="12"/>
        </w:rPr>
      </w:pPr>
    </w:p>
    <w:p w14:paraId="34101BAD" w14:textId="77777777" w:rsidR="0037768F" w:rsidRPr="008F7C20" w:rsidRDefault="0037768F" w:rsidP="0037768F">
      <w:pPr>
        <w:pStyle w:val="ListParagraph"/>
        <w:numPr>
          <w:ilvl w:val="0"/>
          <w:numId w:val="10"/>
        </w:numPr>
        <w:jc w:val="both"/>
        <w:rPr>
          <w:rFonts w:ascii="Times New Roman" w:eastAsia="Palatino Linotype" w:hAnsi="Times New Roman" w:cs="Times New Roman"/>
          <w:b/>
          <w:bCs/>
          <w:i/>
          <w:iCs/>
          <w:color w:val="FF0000"/>
          <w:sz w:val="24"/>
          <w:szCs w:val="24"/>
        </w:rPr>
      </w:pPr>
      <w:r w:rsidRPr="0037768F">
        <w:rPr>
          <w:rFonts w:ascii="Times New Roman" w:eastAsia="Palatino Linotype" w:hAnsi="Times New Roman" w:cs="Times New Roman"/>
          <w:b/>
          <w:i/>
          <w:iCs/>
          <w:sz w:val="24"/>
          <w:szCs w:val="24"/>
          <w:u w:val="single"/>
        </w:rPr>
        <w:t xml:space="preserve">Murle armed elements allegedly killed a man and a woman of unknown age, injured two men of unknown age and abducted a 13-year-boy and a 10-year-old girl during an ambush attack in the </w:t>
      </w:r>
      <w:proofErr w:type="spellStart"/>
      <w:r w:rsidRPr="0037768F">
        <w:rPr>
          <w:rFonts w:ascii="Times New Roman" w:eastAsia="Palatino Linotype" w:hAnsi="Times New Roman" w:cs="Times New Roman"/>
          <w:b/>
          <w:i/>
          <w:iCs/>
          <w:sz w:val="24"/>
          <w:szCs w:val="24"/>
          <w:u w:val="single"/>
        </w:rPr>
        <w:t>Pabierol</w:t>
      </w:r>
      <w:proofErr w:type="spellEnd"/>
      <w:r w:rsidRPr="0037768F">
        <w:rPr>
          <w:rFonts w:ascii="Times New Roman" w:eastAsia="Palatino Linotype" w:hAnsi="Times New Roman" w:cs="Times New Roman"/>
          <w:b/>
          <w:i/>
          <w:iCs/>
          <w:sz w:val="24"/>
          <w:szCs w:val="24"/>
          <w:u w:val="single"/>
        </w:rPr>
        <w:t xml:space="preserve"> road, Duk County, Jonglei State on 25 November 2025</w:t>
      </w:r>
      <w:r w:rsidRPr="008F7C20">
        <w:rPr>
          <w:rFonts w:ascii="Times New Roman" w:eastAsia="Palatino Linotype" w:hAnsi="Times New Roman" w:cs="Times New Roman"/>
          <w:b/>
          <w:i/>
          <w:iCs/>
          <w:sz w:val="24"/>
          <w:szCs w:val="24"/>
        </w:rPr>
        <w:t xml:space="preserve"> </w:t>
      </w:r>
      <w:r w:rsidRPr="008F7C20">
        <w:rPr>
          <w:rFonts w:ascii="Times New Roman" w:eastAsia="Palatino Linotype" w:hAnsi="Times New Roman" w:cs="Times New Roman"/>
          <w:b/>
          <w:bCs/>
          <w:i/>
          <w:iCs/>
          <w:color w:val="FF0000"/>
          <w:sz w:val="24"/>
          <w:szCs w:val="24"/>
        </w:rPr>
        <w:t>UNM/25/1137 (-)</w:t>
      </w:r>
    </w:p>
    <w:p w14:paraId="1288190F" w14:textId="77777777" w:rsidR="00D11A95" w:rsidRPr="0037768F" w:rsidRDefault="00D11A95" w:rsidP="00D11A95">
      <w:pPr>
        <w:spacing w:after="0" w:line="240" w:lineRule="auto"/>
        <w:contextualSpacing/>
        <w:jc w:val="both"/>
        <w:rPr>
          <w:rFonts w:ascii="Times New Roman" w:eastAsia="Palatino Linotype" w:hAnsi="Times New Roman" w:cs="Times New Roman"/>
          <w:b/>
          <w:sz w:val="6"/>
          <w:szCs w:val="6"/>
        </w:rPr>
      </w:pPr>
    </w:p>
    <w:p w14:paraId="5B7C9DA9" w14:textId="77777777" w:rsidR="00FA5307" w:rsidRDefault="00FA5307" w:rsidP="00FA5307">
      <w:pPr>
        <w:spacing w:before="240"/>
        <w:contextualSpacing/>
        <w:jc w:val="both"/>
        <w:rPr>
          <w:rFonts w:ascii="Times New Roman" w:eastAsia="Palatino Linotype" w:hAnsi="Times New Roman" w:cs="Times New Roman"/>
          <w:bCs/>
          <w:sz w:val="24"/>
          <w:szCs w:val="24"/>
        </w:rPr>
      </w:pPr>
      <w:r w:rsidRPr="00FA5307">
        <w:rPr>
          <w:rFonts w:ascii="Times New Roman" w:eastAsia="Palatino Linotype" w:hAnsi="Times New Roman" w:cs="Times New Roman"/>
          <w:bCs/>
          <w:sz w:val="24"/>
          <w:szCs w:val="24"/>
        </w:rPr>
        <w:t xml:space="preserve">On November 27, the HRD received information from local authorities in Duk and Uror County, along with community members, detailing an incident that occurred on November 25 at approximately 09:00 hours. Armed Murle elements allegedly killed two, injured two, and abducted two civilians in </w:t>
      </w:r>
      <w:proofErr w:type="spellStart"/>
      <w:r w:rsidRPr="00FA5307">
        <w:rPr>
          <w:rFonts w:ascii="Times New Roman" w:eastAsia="Palatino Linotype" w:hAnsi="Times New Roman" w:cs="Times New Roman"/>
          <w:bCs/>
          <w:sz w:val="24"/>
          <w:szCs w:val="24"/>
        </w:rPr>
        <w:t>Pabierol</w:t>
      </w:r>
      <w:proofErr w:type="spellEnd"/>
      <w:r w:rsidRPr="00FA5307">
        <w:rPr>
          <w:rFonts w:ascii="Times New Roman" w:eastAsia="Palatino Linotype" w:hAnsi="Times New Roman" w:cs="Times New Roman"/>
          <w:bCs/>
          <w:sz w:val="24"/>
          <w:szCs w:val="24"/>
        </w:rPr>
        <w:t xml:space="preserve"> village, Duk County, Jonglei State. </w:t>
      </w:r>
    </w:p>
    <w:p w14:paraId="3333D93B" w14:textId="77777777" w:rsidR="00FA5307" w:rsidRPr="00FA5307" w:rsidRDefault="00FA5307" w:rsidP="00FA5307">
      <w:pPr>
        <w:spacing w:before="240"/>
        <w:contextualSpacing/>
        <w:jc w:val="both"/>
        <w:rPr>
          <w:rFonts w:ascii="Times New Roman" w:eastAsia="Palatino Linotype" w:hAnsi="Times New Roman" w:cs="Times New Roman"/>
          <w:bCs/>
          <w:sz w:val="10"/>
          <w:szCs w:val="10"/>
        </w:rPr>
      </w:pPr>
    </w:p>
    <w:p w14:paraId="07CA942D" w14:textId="1160373D" w:rsidR="00FA5307" w:rsidRDefault="00FA5307" w:rsidP="00FA5307">
      <w:pPr>
        <w:spacing w:before="240"/>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Reportedly, a</w:t>
      </w:r>
      <w:r w:rsidRPr="00FA5307">
        <w:rPr>
          <w:rFonts w:ascii="Times New Roman" w:eastAsia="Palatino Linotype" w:hAnsi="Times New Roman" w:cs="Times New Roman"/>
          <w:bCs/>
          <w:sz w:val="24"/>
          <w:szCs w:val="24"/>
        </w:rPr>
        <w:t xml:space="preserve"> group of ten people from the Dinka community were reportedly transporting cereals on foot from </w:t>
      </w:r>
      <w:proofErr w:type="spellStart"/>
      <w:r w:rsidRPr="00FA5307">
        <w:rPr>
          <w:rFonts w:ascii="Times New Roman" w:eastAsia="Palatino Linotype" w:hAnsi="Times New Roman" w:cs="Times New Roman"/>
          <w:bCs/>
          <w:sz w:val="24"/>
          <w:szCs w:val="24"/>
        </w:rPr>
        <w:t>Patuet</w:t>
      </w:r>
      <w:proofErr w:type="spellEnd"/>
      <w:r w:rsidRPr="00FA5307">
        <w:rPr>
          <w:rFonts w:ascii="Times New Roman" w:eastAsia="Palatino Linotype" w:hAnsi="Times New Roman" w:cs="Times New Roman"/>
          <w:bCs/>
          <w:sz w:val="24"/>
          <w:szCs w:val="24"/>
        </w:rPr>
        <w:t xml:space="preserve"> Payam, </w:t>
      </w:r>
      <w:proofErr w:type="spellStart"/>
      <w:r w:rsidRPr="00FA5307">
        <w:rPr>
          <w:rFonts w:ascii="Times New Roman" w:eastAsia="Palatino Linotype" w:hAnsi="Times New Roman" w:cs="Times New Roman"/>
          <w:bCs/>
          <w:sz w:val="24"/>
          <w:szCs w:val="24"/>
        </w:rPr>
        <w:t>Panyang</w:t>
      </w:r>
      <w:proofErr w:type="spellEnd"/>
      <w:r w:rsidRPr="00FA5307">
        <w:rPr>
          <w:rFonts w:ascii="Times New Roman" w:eastAsia="Palatino Linotype" w:hAnsi="Times New Roman" w:cs="Times New Roman"/>
          <w:bCs/>
          <w:sz w:val="24"/>
          <w:szCs w:val="24"/>
        </w:rPr>
        <w:t xml:space="preserve"> Payam to </w:t>
      </w:r>
      <w:proofErr w:type="spellStart"/>
      <w:r w:rsidRPr="00FA5307">
        <w:rPr>
          <w:rFonts w:ascii="Times New Roman" w:eastAsia="Palatino Linotype" w:hAnsi="Times New Roman" w:cs="Times New Roman"/>
          <w:bCs/>
          <w:sz w:val="24"/>
          <w:szCs w:val="24"/>
        </w:rPr>
        <w:t>Poktap</w:t>
      </w:r>
      <w:proofErr w:type="spellEnd"/>
      <w:r w:rsidRPr="00FA5307">
        <w:rPr>
          <w:rFonts w:ascii="Times New Roman" w:eastAsia="Palatino Linotype" w:hAnsi="Times New Roman" w:cs="Times New Roman"/>
          <w:bCs/>
          <w:sz w:val="24"/>
          <w:szCs w:val="24"/>
        </w:rPr>
        <w:t xml:space="preserve">, </w:t>
      </w:r>
      <w:proofErr w:type="spellStart"/>
      <w:r w:rsidRPr="00FA5307">
        <w:rPr>
          <w:rFonts w:ascii="Times New Roman" w:eastAsia="Palatino Linotype" w:hAnsi="Times New Roman" w:cs="Times New Roman"/>
          <w:bCs/>
          <w:sz w:val="24"/>
          <w:szCs w:val="24"/>
        </w:rPr>
        <w:t>Ageer</w:t>
      </w:r>
      <w:proofErr w:type="spellEnd"/>
      <w:r w:rsidRPr="00FA5307">
        <w:rPr>
          <w:rFonts w:ascii="Times New Roman" w:eastAsia="Palatino Linotype" w:hAnsi="Times New Roman" w:cs="Times New Roman"/>
          <w:bCs/>
          <w:sz w:val="24"/>
          <w:szCs w:val="24"/>
        </w:rPr>
        <w:t xml:space="preserve"> Payam when suspected Murle armed elements ambushed them on the </w:t>
      </w:r>
      <w:proofErr w:type="spellStart"/>
      <w:r w:rsidRPr="00FA5307">
        <w:rPr>
          <w:rFonts w:ascii="Times New Roman" w:eastAsia="Palatino Linotype" w:hAnsi="Times New Roman" w:cs="Times New Roman"/>
          <w:bCs/>
          <w:sz w:val="24"/>
          <w:szCs w:val="24"/>
        </w:rPr>
        <w:t>Pabierol</w:t>
      </w:r>
      <w:proofErr w:type="spellEnd"/>
      <w:r>
        <w:rPr>
          <w:rStyle w:val="FootnoteReference"/>
          <w:rFonts w:ascii="Times New Roman" w:eastAsia="Palatino Linotype" w:hAnsi="Times New Roman" w:cs="Times New Roman"/>
          <w:bCs/>
          <w:sz w:val="24"/>
          <w:szCs w:val="24"/>
        </w:rPr>
        <w:footnoteReference w:id="1"/>
      </w:r>
      <w:r w:rsidRPr="00FA5307">
        <w:rPr>
          <w:rFonts w:ascii="Times New Roman" w:eastAsia="Palatino Linotype" w:hAnsi="Times New Roman" w:cs="Times New Roman"/>
          <w:bCs/>
          <w:sz w:val="24"/>
          <w:szCs w:val="24"/>
        </w:rPr>
        <w:t xml:space="preserve"> road. They opened fire on the victims, killing a man and a woman and injuring two other men. According to the sources, the injured victims were transported to the PHCC in </w:t>
      </w:r>
      <w:proofErr w:type="spellStart"/>
      <w:r w:rsidRPr="00FA5307">
        <w:rPr>
          <w:rFonts w:ascii="Times New Roman" w:eastAsia="Palatino Linotype" w:hAnsi="Times New Roman" w:cs="Times New Roman"/>
          <w:bCs/>
          <w:sz w:val="24"/>
          <w:szCs w:val="24"/>
        </w:rPr>
        <w:t>Poktap</w:t>
      </w:r>
      <w:proofErr w:type="spellEnd"/>
      <w:r w:rsidRPr="00FA5307">
        <w:rPr>
          <w:rFonts w:ascii="Times New Roman" w:eastAsia="Palatino Linotype" w:hAnsi="Times New Roman" w:cs="Times New Roman"/>
          <w:bCs/>
          <w:sz w:val="24"/>
          <w:szCs w:val="24"/>
        </w:rPr>
        <w:t xml:space="preserve"> for medical treatment. </w:t>
      </w:r>
    </w:p>
    <w:p w14:paraId="0AD8AC3C" w14:textId="77777777" w:rsidR="00FA5307" w:rsidRPr="00FA5307" w:rsidRDefault="00FA5307" w:rsidP="00FA5307">
      <w:pPr>
        <w:spacing w:before="240"/>
        <w:contextualSpacing/>
        <w:jc w:val="both"/>
        <w:rPr>
          <w:rFonts w:ascii="Times New Roman" w:eastAsia="Palatino Linotype" w:hAnsi="Times New Roman" w:cs="Times New Roman"/>
          <w:bCs/>
          <w:sz w:val="12"/>
          <w:szCs w:val="12"/>
        </w:rPr>
      </w:pPr>
    </w:p>
    <w:p w14:paraId="0EE35B42" w14:textId="67217D81" w:rsidR="00FA5307" w:rsidRPr="00FA5307" w:rsidRDefault="00FA5307" w:rsidP="00FA5307">
      <w:pPr>
        <w:spacing w:before="240"/>
        <w:contextualSpacing/>
        <w:jc w:val="both"/>
        <w:rPr>
          <w:rFonts w:ascii="Times New Roman" w:eastAsia="Palatino Linotype" w:hAnsi="Times New Roman" w:cs="Times New Roman"/>
          <w:bCs/>
          <w:sz w:val="24"/>
          <w:szCs w:val="24"/>
        </w:rPr>
      </w:pPr>
      <w:r w:rsidRPr="00FA5307">
        <w:rPr>
          <w:rFonts w:ascii="Times New Roman" w:eastAsia="Palatino Linotype" w:hAnsi="Times New Roman" w:cs="Times New Roman"/>
          <w:bCs/>
          <w:sz w:val="24"/>
          <w:szCs w:val="24"/>
        </w:rPr>
        <w:t xml:space="preserve">Additionally, two </w:t>
      </w:r>
      <w:r w:rsidRPr="00FA5307">
        <w:rPr>
          <w:rFonts w:ascii="Times New Roman" w:eastAsia="Palatino Linotype" w:hAnsi="Times New Roman" w:cs="Times New Roman"/>
          <w:bCs/>
          <w:sz w:val="24"/>
          <w:szCs w:val="24"/>
        </w:rPr>
        <w:t xml:space="preserve">children, </w:t>
      </w:r>
      <w:r w:rsidRPr="00FA5307">
        <w:rPr>
          <w:rFonts w:ascii="Times New Roman" w:eastAsia="Palatino Linotype" w:hAnsi="Times New Roman" w:cs="Times New Roman"/>
          <w:bCs/>
          <w:sz w:val="24"/>
          <w:szCs w:val="24"/>
        </w:rPr>
        <w:t>a girl estimated to be under 10 years old and a 13-year-old boy</w:t>
      </w:r>
      <w:r>
        <w:rPr>
          <w:rFonts w:ascii="Times New Roman" w:eastAsia="Palatino Linotype" w:hAnsi="Times New Roman" w:cs="Times New Roman"/>
          <w:bCs/>
          <w:sz w:val="24"/>
          <w:szCs w:val="24"/>
        </w:rPr>
        <w:t>, w</w:t>
      </w:r>
      <w:r w:rsidRPr="00FA5307">
        <w:rPr>
          <w:rFonts w:ascii="Times New Roman" w:eastAsia="Palatino Linotype" w:hAnsi="Times New Roman" w:cs="Times New Roman"/>
          <w:bCs/>
          <w:sz w:val="24"/>
          <w:szCs w:val="24"/>
        </w:rPr>
        <w:t>ere allegedly abducted by the assailants during the incident. At the time of reporting, local authorities had launched an investigation, and local youth were actively pursuing the assailants.</w:t>
      </w:r>
    </w:p>
    <w:p w14:paraId="56DE677F" w14:textId="45136EBA" w:rsidR="00DD5FB2" w:rsidRPr="00FA5307" w:rsidRDefault="00FA5307" w:rsidP="00FA5307">
      <w:pPr>
        <w:spacing w:after="0" w:line="240" w:lineRule="auto"/>
        <w:contextualSpacing/>
        <w:jc w:val="both"/>
        <w:rPr>
          <w:rFonts w:ascii="Times New Roman" w:eastAsia="Palatino Linotype" w:hAnsi="Times New Roman" w:cs="Times New Roman"/>
          <w:bCs/>
          <w:i/>
          <w:iCs/>
          <w:sz w:val="24"/>
          <w:szCs w:val="24"/>
        </w:rPr>
      </w:pPr>
      <w:r w:rsidRPr="00FA5307">
        <w:rPr>
          <w:rFonts w:ascii="Times New Roman" w:eastAsia="Palatino Linotype" w:hAnsi="Times New Roman" w:cs="Times New Roman"/>
          <w:b/>
          <w:i/>
          <w:iCs/>
          <w:sz w:val="24"/>
          <w:szCs w:val="24"/>
          <w:u w:val="single"/>
        </w:rPr>
        <w:t>Comment</w:t>
      </w:r>
      <w:r w:rsidRPr="00FA5307">
        <w:rPr>
          <w:rFonts w:ascii="Times New Roman" w:eastAsia="Palatino Linotype" w:hAnsi="Times New Roman" w:cs="Times New Roman"/>
          <w:bCs/>
          <w:i/>
          <w:iCs/>
          <w:sz w:val="24"/>
          <w:szCs w:val="24"/>
        </w:rPr>
        <w:t>: HRD will continue to follow up on this incident</w:t>
      </w:r>
      <w:r>
        <w:rPr>
          <w:rFonts w:ascii="Times New Roman" w:eastAsia="Palatino Linotype" w:hAnsi="Times New Roman" w:cs="Times New Roman"/>
          <w:bCs/>
          <w:i/>
          <w:iCs/>
          <w:sz w:val="24"/>
          <w:szCs w:val="24"/>
        </w:rPr>
        <w:t xml:space="preserve"> to gather further information.</w:t>
      </w:r>
    </w:p>
    <w:p w14:paraId="02453555" w14:textId="7FD08628" w:rsidR="00C4401E" w:rsidRPr="008B29C3" w:rsidRDefault="00000000" w:rsidP="001503FA">
      <w:pPr>
        <w:numPr>
          <w:ilvl w:val="0"/>
          <w:numId w:val="1"/>
        </w:numPr>
        <w:spacing w:after="0"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lastRenderedPageBreak/>
        <w:t>Conflict-Related Sexual Violence (CRSV)</w:t>
      </w:r>
    </w:p>
    <w:p w14:paraId="0A75F988" w14:textId="77777777" w:rsidR="008B29C3" w:rsidRPr="008B29C3" w:rsidRDefault="008B29C3" w:rsidP="008B29C3">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4" w:name="_Hlk155890358"/>
    </w:p>
    <w:p w14:paraId="684B677E" w14:textId="77777777" w:rsidR="00D445CC" w:rsidRPr="0037768F" w:rsidRDefault="00D445CC">
      <w:pPr>
        <w:spacing w:after="0" w:line="240" w:lineRule="auto"/>
        <w:contextualSpacing/>
        <w:jc w:val="both"/>
        <w:rPr>
          <w:rFonts w:ascii="Times New Roman" w:eastAsia="Palatino Linotype" w:hAnsi="Times New Roman" w:cs="Times New Roman"/>
          <w:bCs/>
          <w:sz w:val="12"/>
          <w:szCs w:val="12"/>
        </w:rPr>
      </w:pPr>
    </w:p>
    <w:p w14:paraId="7FE603D0" w14:textId="3F2B7CD8" w:rsidR="00734DEF" w:rsidRPr="0037768F" w:rsidRDefault="00734DEF" w:rsidP="0037768F">
      <w:pPr>
        <w:pStyle w:val="ListParagraph"/>
        <w:numPr>
          <w:ilvl w:val="0"/>
          <w:numId w:val="10"/>
        </w:numPr>
        <w:spacing w:after="0" w:line="240" w:lineRule="auto"/>
        <w:jc w:val="both"/>
        <w:rPr>
          <w:rFonts w:asciiTheme="majorBidi" w:hAnsiTheme="majorBidi" w:cstheme="majorBidi"/>
          <w:b/>
          <w:bCs/>
          <w:i/>
          <w:iCs/>
          <w:sz w:val="24"/>
          <w:szCs w:val="24"/>
          <w:u w:val="single"/>
        </w:rPr>
      </w:pPr>
      <w:r w:rsidRPr="0037768F">
        <w:rPr>
          <w:rFonts w:asciiTheme="majorBidi" w:hAnsiTheme="majorBidi" w:cstheme="majorBidi"/>
          <w:b/>
          <w:bCs/>
          <w:i/>
          <w:iCs/>
          <w:sz w:val="24"/>
          <w:szCs w:val="24"/>
          <w:u w:val="single"/>
        </w:rPr>
        <w:t>Three victims of early and forced marriages seeking protection at the Interim care Center in Pibor, GPAA</w:t>
      </w:r>
    </w:p>
    <w:p w14:paraId="06D324F4" w14:textId="55799FBA" w:rsidR="00FA5307" w:rsidRDefault="00734DEF" w:rsidP="00734DEF">
      <w:pPr>
        <w:pStyle w:val="NormalWeb"/>
        <w:jc w:val="lowKashida"/>
        <w:rPr>
          <w:rFonts w:asciiTheme="majorBidi" w:hAnsiTheme="majorBidi" w:cstheme="majorBidi"/>
        </w:rPr>
      </w:pPr>
      <w:r w:rsidRPr="00570ADC">
        <w:rPr>
          <w:rFonts w:asciiTheme="majorBidi" w:hAnsiTheme="majorBidi" w:cstheme="majorBidi"/>
        </w:rPr>
        <w:t xml:space="preserve">On 28 November, HRD interviewed three </w:t>
      </w:r>
      <w:r w:rsidR="00FA5307">
        <w:rPr>
          <w:rFonts w:asciiTheme="majorBidi" w:hAnsiTheme="majorBidi" w:cstheme="majorBidi"/>
        </w:rPr>
        <w:t xml:space="preserve">young </w:t>
      </w:r>
      <w:r w:rsidR="0037768F">
        <w:rPr>
          <w:rFonts w:asciiTheme="majorBidi" w:hAnsiTheme="majorBidi" w:cstheme="majorBidi"/>
        </w:rPr>
        <w:t>girls’</w:t>
      </w:r>
      <w:r w:rsidR="00FA5307">
        <w:rPr>
          <w:rFonts w:asciiTheme="majorBidi" w:hAnsiTheme="majorBidi" w:cstheme="majorBidi"/>
        </w:rPr>
        <w:t xml:space="preserve"> </w:t>
      </w:r>
      <w:r w:rsidRPr="00570ADC">
        <w:rPr>
          <w:rFonts w:asciiTheme="majorBidi" w:hAnsiTheme="majorBidi" w:cstheme="majorBidi"/>
        </w:rPr>
        <w:t>victims of early and forced marriage at the Interim Care Center (ICC) in Pibor, GPAA.</w:t>
      </w:r>
      <w:r>
        <w:rPr>
          <w:rFonts w:asciiTheme="majorBidi" w:hAnsiTheme="majorBidi" w:cstheme="majorBidi"/>
        </w:rPr>
        <w:t xml:space="preserve"> </w:t>
      </w:r>
    </w:p>
    <w:p w14:paraId="362D47F0" w14:textId="46859092" w:rsidR="00734DEF" w:rsidRPr="00570ADC" w:rsidRDefault="00FA5307" w:rsidP="00FA5307">
      <w:pPr>
        <w:pStyle w:val="NormalWeb"/>
        <w:jc w:val="lowKashida"/>
        <w:rPr>
          <w:rFonts w:asciiTheme="majorBidi" w:hAnsiTheme="majorBidi" w:cstheme="majorBidi"/>
        </w:rPr>
      </w:pPr>
      <w:r w:rsidRPr="00FA5307">
        <w:rPr>
          <w:rFonts w:asciiTheme="majorBidi" w:hAnsiTheme="majorBidi" w:cstheme="majorBidi"/>
        </w:rPr>
        <w:t xml:space="preserve">The first victim is an approximately </w:t>
      </w:r>
      <w:r w:rsidRPr="00FA5307">
        <w:rPr>
          <w:rFonts w:asciiTheme="majorBidi" w:hAnsiTheme="majorBidi" w:cstheme="majorBidi"/>
          <w:b/>
          <w:bCs/>
        </w:rPr>
        <w:t>15-year-old girl</w:t>
      </w:r>
      <w:r w:rsidRPr="00FA5307">
        <w:rPr>
          <w:rFonts w:asciiTheme="majorBidi" w:hAnsiTheme="majorBidi" w:cstheme="majorBidi"/>
        </w:rPr>
        <w:t xml:space="preserve"> (name on file) from </w:t>
      </w:r>
      <w:proofErr w:type="spellStart"/>
      <w:r w:rsidRPr="00FA5307">
        <w:rPr>
          <w:rFonts w:asciiTheme="majorBidi" w:hAnsiTheme="majorBidi" w:cstheme="majorBidi"/>
        </w:rPr>
        <w:t>Manyirany</w:t>
      </w:r>
      <w:proofErr w:type="spellEnd"/>
      <w:r w:rsidRPr="00FA5307">
        <w:rPr>
          <w:rFonts w:asciiTheme="majorBidi" w:hAnsiTheme="majorBidi" w:cstheme="majorBidi"/>
        </w:rPr>
        <w:t xml:space="preserve"> Payam in Pibor County, GPAA, who sought protection at the ICC on November 26, 2025. She reported that her mother had been physically abusing her </w:t>
      </w:r>
      <w:proofErr w:type="gramStart"/>
      <w:r w:rsidRPr="00FA5307">
        <w:rPr>
          <w:rFonts w:asciiTheme="majorBidi" w:hAnsiTheme="majorBidi" w:cstheme="majorBidi"/>
        </w:rPr>
        <w:t>in an attempt to</w:t>
      </w:r>
      <w:proofErr w:type="gramEnd"/>
      <w:r w:rsidRPr="00FA5307">
        <w:rPr>
          <w:rFonts w:asciiTheme="majorBidi" w:hAnsiTheme="majorBidi" w:cstheme="majorBidi"/>
        </w:rPr>
        <w:t xml:space="preserve"> compel her to marry a man from the </w:t>
      </w:r>
      <w:proofErr w:type="spellStart"/>
      <w:r w:rsidRPr="00FA5307">
        <w:rPr>
          <w:rFonts w:asciiTheme="majorBidi" w:hAnsiTheme="majorBidi" w:cstheme="majorBidi"/>
        </w:rPr>
        <w:t>Kurenen</w:t>
      </w:r>
      <w:proofErr w:type="spellEnd"/>
      <w:r w:rsidRPr="00FA5307">
        <w:rPr>
          <w:rFonts w:asciiTheme="majorBidi" w:hAnsiTheme="majorBidi" w:cstheme="majorBidi"/>
        </w:rPr>
        <w:t xml:space="preserve"> age-set, who is estimated to be about 30 years old. HRD personnel observed scars on the girl’s body consistent with the reported </w:t>
      </w:r>
      <w:r>
        <w:rPr>
          <w:rFonts w:asciiTheme="majorBidi" w:hAnsiTheme="majorBidi" w:cstheme="majorBidi"/>
        </w:rPr>
        <w:t>rape</w:t>
      </w:r>
      <w:r w:rsidRPr="00FA5307">
        <w:rPr>
          <w:rFonts w:asciiTheme="majorBidi" w:hAnsiTheme="majorBidi" w:cstheme="majorBidi"/>
        </w:rPr>
        <w:t>.</w:t>
      </w:r>
    </w:p>
    <w:p w14:paraId="022D81F5" w14:textId="3E4B6531" w:rsidR="00734DEF" w:rsidRPr="00570ADC" w:rsidRDefault="00FA5307" w:rsidP="00FA5307">
      <w:pPr>
        <w:pStyle w:val="NormalWeb"/>
        <w:jc w:val="lowKashida"/>
        <w:rPr>
          <w:rFonts w:asciiTheme="majorBidi" w:hAnsiTheme="majorBidi" w:cstheme="majorBidi"/>
        </w:rPr>
      </w:pPr>
      <w:r w:rsidRPr="00FA5307">
        <w:rPr>
          <w:rFonts w:asciiTheme="majorBidi" w:hAnsiTheme="majorBidi" w:cstheme="majorBidi"/>
        </w:rPr>
        <w:t xml:space="preserve">The second case involves a </w:t>
      </w:r>
      <w:r w:rsidRPr="00FA5307">
        <w:rPr>
          <w:rFonts w:asciiTheme="majorBidi" w:hAnsiTheme="majorBidi" w:cstheme="majorBidi"/>
          <w:b/>
          <w:bCs/>
        </w:rPr>
        <w:t>16-year-old girl</w:t>
      </w:r>
      <w:r w:rsidRPr="00FA5307">
        <w:rPr>
          <w:rFonts w:asciiTheme="majorBidi" w:hAnsiTheme="majorBidi" w:cstheme="majorBidi"/>
        </w:rPr>
        <w:t xml:space="preserve"> from </w:t>
      </w:r>
      <w:proofErr w:type="spellStart"/>
      <w:r w:rsidRPr="00FA5307">
        <w:rPr>
          <w:rFonts w:asciiTheme="majorBidi" w:hAnsiTheme="majorBidi" w:cstheme="majorBidi"/>
        </w:rPr>
        <w:t>Evino</w:t>
      </w:r>
      <w:proofErr w:type="spellEnd"/>
      <w:r w:rsidRPr="00FA5307">
        <w:rPr>
          <w:rFonts w:asciiTheme="majorBidi" w:hAnsiTheme="majorBidi" w:cstheme="majorBidi"/>
        </w:rPr>
        <w:t xml:space="preserve"> village in </w:t>
      </w:r>
      <w:proofErr w:type="spellStart"/>
      <w:r w:rsidRPr="00FA5307">
        <w:rPr>
          <w:rFonts w:asciiTheme="majorBidi" w:hAnsiTheme="majorBidi" w:cstheme="majorBidi"/>
        </w:rPr>
        <w:t>Meligany</w:t>
      </w:r>
      <w:proofErr w:type="spellEnd"/>
      <w:r w:rsidRPr="00FA5307">
        <w:rPr>
          <w:rFonts w:asciiTheme="majorBidi" w:hAnsiTheme="majorBidi" w:cstheme="majorBidi"/>
        </w:rPr>
        <w:t xml:space="preserve"> Payam, </w:t>
      </w:r>
      <w:proofErr w:type="spellStart"/>
      <w:r w:rsidRPr="00FA5307">
        <w:rPr>
          <w:rFonts w:asciiTheme="majorBidi" w:hAnsiTheme="majorBidi" w:cstheme="majorBidi"/>
        </w:rPr>
        <w:t>Gumuruk</w:t>
      </w:r>
      <w:proofErr w:type="spellEnd"/>
      <w:r w:rsidRPr="00FA5307">
        <w:rPr>
          <w:rFonts w:asciiTheme="majorBidi" w:hAnsiTheme="majorBidi" w:cstheme="majorBidi"/>
        </w:rPr>
        <w:t xml:space="preserve"> County, GPAA. She arrived at the ICC on November 27 seeking protection because her parents are forcing her to marry a 45-year-old man who had "booked" her in accordance with Murle traditions.</w:t>
      </w:r>
      <w:r w:rsidR="00734DEF" w:rsidRPr="00570ADC">
        <w:rPr>
          <w:rFonts w:asciiTheme="majorBidi" w:hAnsiTheme="majorBidi" w:cstheme="majorBidi"/>
        </w:rPr>
        <w:t xml:space="preserve"> </w:t>
      </w:r>
    </w:p>
    <w:p w14:paraId="26DF3739" w14:textId="671C308F" w:rsidR="00734DEF" w:rsidRPr="00570ADC" w:rsidRDefault="00FA5307" w:rsidP="00FA5307">
      <w:pPr>
        <w:pStyle w:val="NormalWeb"/>
        <w:jc w:val="lowKashida"/>
        <w:rPr>
          <w:rFonts w:asciiTheme="majorBidi" w:hAnsiTheme="majorBidi" w:cstheme="majorBidi"/>
        </w:rPr>
      </w:pPr>
      <w:r w:rsidRPr="00FA5307">
        <w:rPr>
          <w:rFonts w:asciiTheme="majorBidi" w:hAnsiTheme="majorBidi" w:cstheme="majorBidi"/>
        </w:rPr>
        <w:t xml:space="preserve">The third victim is a </w:t>
      </w:r>
      <w:r w:rsidRPr="00FA5307">
        <w:rPr>
          <w:rFonts w:asciiTheme="majorBidi" w:hAnsiTheme="majorBidi" w:cstheme="majorBidi"/>
          <w:b/>
          <w:bCs/>
        </w:rPr>
        <w:t>14-year-old girl</w:t>
      </w:r>
      <w:r w:rsidRPr="00FA5307">
        <w:rPr>
          <w:rFonts w:asciiTheme="majorBidi" w:hAnsiTheme="majorBidi" w:cstheme="majorBidi"/>
        </w:rPr>
        <w:t xml:space="preserve"> originally from Kongor Payam in Likuangole County, GPAA. She arrived at the ICC on November 23. She informed HRD that approximately seven age-set mates, who are friends of a man estimated to be around 30 years old, have been pressuring her to marry him. She reported that on the day she fled to the ICC, the man's friends stormed her family’s home </w:t>
      </w:r>
      <w:proofErr w:type="gramStart"/>
      <w:r w:rsidRPr="00FA5307">
        <w:rPr>
          <w:rFonts w:asciiTheme="majorBidi" w:hAnsiTheme="majorBidi" w:cstheme="majorBidi"/>
        </w:rPr>
        <w:t>in an attempt to</w:t>
      </w:r>
      <w:proofErr w:type="gramEnd"/>
      <w:r w:rsidRPr="00FA5307">
        <w:rPr>
          <w:rFonts w:asciiTheme="majorBidi" w:hAnsiTheme="majorBidi" w:cstheme="majorBidi"/>
        </w:rPr>
        <w:t xml:space="preserve"> force her into the marriage. She and her mother subsequently fled the house, with her mother seeking refuge at the Pibor Police Station. HRD visited the police station and confirmed the mother’s presence there.</w:t>
      </w:r>
    </w:p>
    <w:p w14:paraId="74FED02D" w14:textId="095961A2" w:rsidR="00734DEF" w:rsidRPr="00570ADC" w:rsidRDefault="00734DEF" w:rsidP="00FA5307">
      <w:pPr>
        <w:spacing w:after="0" w:line="240" w:lineRule="auto"/>
        <w:jc w:val="both"/>
        <w:rPr>
          <w:rFonts w:asciiTheme="majorBidi" w:hAnsiTheme="majorBidi" w:cstheme="majorBidi"/>
          <w:i/>
          <w:iCs/>
          <w:sz w:val="24"/>
          <w:szCs w:val="24"/>
        </w:rPr>
      </w:pPr>
      <w:r w:rsidRPr="00FA5307">
        <w:rPr>
          <w:rFonts w:asciiTheme="majorBidi" w:hAnsiTheme="majorBidi" w:cstheme="majorBidi"/>
          <w:b/>
          <w:bCs/>
          <w:i/>
          <w:iCs/>
          <w:sz w:val="24"/>
          <w:szCs w:val="24"/>
          <w:u w:val="single"/>
        </w:rPr>
        <w:t>Comments</w:t>
      </w:r>
      <w:r w:rsidRPr="00570ADC">
        <w:rPr>
          <w:rFonts w:asciiTheme="majorBidi" w:hAnsiTheme="majorBidi" w:cstheme="majorBidi"/>
          <w:i/>
          <w:iCs/>
          <w:sz w:val="24"/>
          <w:szCs w:val="24"/>
        </w:rPr>
        <w:t>:</w:t>
      </w:r>
      <w:r w:rsidR="0037768F">
        <w:rPr>
          <w:rFonts w:asciiTheme="majorBidi" w:hAnsiTheme="majorBidi" w:cstheme="majorBidi"/>
          <w:i/>
          <w:iCs/>
          <w:sz w:val="24"/>
          <w:szCs w:val="24"/>
        </w:rPr>
        <w:t xml:space="preserve"> </w:t>
      </w:r>
      <w:r w:rsidR="00FA5307" w:rsidRPr="00FA5307">
        <w:rPr>
          <w:rFonts w:asciiTheme="majorBidi" w:hAnsiTheme="majorBidi" w:cstheme="majorBidi"/>
          <w:i/>
          <w:iCs/>
          <w:sz w:val="24"/>
          <w:szCs w:val="24"/>
        </w:rPr>
        <w:t xml:space="preserve">Early and forced marriages remain widespread in GPAA. This is largely attributed to the practice of </w:t>
      </w:r>
      <w:r w:rsidR="00FA5307" w:rsidRPr="00FA5307">
        <w:rPr>
          <w:rFonts w:asciiTheme="majorBidi" w:hAnsiTheme="majorBidi" w:cstheme="majorBidi"/>
          <w:b/>
          <w:bCs/>
          <w:i/>
          <w:iCs/>
          <w:sz w:val="24"/>
          <w:szCs w:val="24"/>
        </w:rPr>
        <w:t>"booking,"</w:t>
      </w:r>
      <w:r w:rsidR="00FA5307" w:rsidRPr="00FA5307">
        <w:rPr>
          <w:rFonts w:asciiTheme="majorBidi" w:hAnsiTheme="majorBidi" w:cstheme="majorBidi"/>
          <w:i/>
          <w:iCs/>
          <w:sz w:val="24"/>
          <w:szCs w:val="24"/>
        </w:rPr>
        <w:t xml:space="preserve"> where very young girls—often between the ages of 5 and 10—are pledged for marriage in exchange for cattle or money. When these girls mature and refuse to marry the men who booked them, they are frequently subjected to intense pressure, coercion, or force to proceed with the marriage. Alternatively, their families are required to return the cattle or other items received as a dowry.</w:t>
      </w:r>
    </w:p>
    <w:p w14:paraId="68487353" w14:textId="77777777" w:rsidR="00734DEF" w:rsidRDefault="00734DEF">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7C9B3C1A" w14:textId="0D6D7454" w:rsidR="00DB0D01" w:rsidRDefault="00000000" w:rsidP="00DB0D01">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B2EEC56" w14:textId="77777777" w:rsidR="00DB0D01" w:rsidRPr="0037768F" w:rsidRDefault="00DB0D01" w:rsidP="00DB0D01">
      <w:pPr>
        <w:spacing w:after="0" w:line="240" w:lineRule="auto"/>
        <w:contextualSpacing/>
        <w:jc w:val="both"/>
        <w:rPr>
          <w:rFonts w:ascii="Times New Roman" w:eastAsia="Palatino Linotype" w:hAnsi="Times New Roman" w:cs="Times New Roman"/>
          <w:b/>
          <w:sz w:val="2"/>
          <w:szCs w:val="2"/>
        </w:rPr>
      </w:pPr>
    </w:p>
    <w:p w14:paraId="0829EB20" w14:textId="5124C23F" w:rsidR="0037768F" w:rsidRPr="0037768F" w:rsidRDefault="0037768F" w:rsidP="0037768F">
      <w:pPr>
        <w:pStyle w:val="ListParagraph"/>
        <w:numPr>
          <w:ilvl w:val="0"/>
          <w:numId w:val="10"/>
        </w:numPr>
        <w:spacing w:before="240"/>
        <w:jc w:val="both"/>
        <w:rPr>
          <w:rFonts w:ascii="Times New Roman" w:eastAsia="Palatino Linotype" w:hAnsi="Times New Roman" w:cs="Times New Roman"/>
          <w:bCs/>
          <w:sz w:val="24"/>
          <w:szCs w:val="24"/>
        </w:rPr>
      </w:pPr>
      <w:r w:rsidRPr="0037768F">
        <w:rPr>
          <w:rFonts w:asciiTheme="majorBidi" w:hAnsiTheme="majorBidi" w:cstheme="majorBidi"/>
          <w:b/>
          <w:bCs/>
          <w:i/>
          <w:iCs/>
          <w:sz w:val="24"/>
          <w:szCs w:val="24"/>
        </w:rPr>
        <w:t>Monitoring of the human rights situation and administration of justice at the Pibor Prison, GPAA</w:t>
      </w:r>
      <w:r w:rsidRPr="0037768F">
        <w:rPr>
          <w:rFonts w:ascii="Times New Roman" w:eastAsia="Palatino Linotype" w:hAnsi="Times New Roman" w:cs="Times New Roman"/>
          <w:bCs/>
          <w:sz w:val="24"/>
          <w:szCs w:val="24"/>
        </w:rPr>
        <w:t xml:space="preserve"> </w:t>
      </w:r>
    </w:p>
    <w:p w14:paraId="18B88AB4" w14:textId="4F18DED8" w:rsidR="00DB0D01" w:rsidRPr="00DB0D01" w:rsidRDefault="00DB0D01" w:rsidP="00DB0D01">
      <w:pPr>
        <w:spacing w:before="240"/>
        <w:contextualSpacing/>
        <w:jc w:val="both"/>
        <w:rPr>
          <w:rFonts w:ascii="Times New Roman" w:eastAsia="Palatino Linotype" w:hAnsi="Times New Roman" w:cs="Times New Roman"/>
          <w:bCs/>
          <w:sz w:val="24"/>
          <w:szCs w:val="24"/>
        </w:rPr>
      </w:pPr>
      <w:r w:rsidRPr="00DB0D01">
        <w:rPr>
          <w:rFonts w:ascii="Times New Roman" w:eastAsia="Palatino Linotype" w:hAnsi="Times New Roman" w:cs="Times New Roman"/>
          <w:bCs/>
          <w:sz w:val="24"/>
          <w:szCs w:val="24"/>
        </w:rPr>
        <w:t>On 28 November, HRD</w:t>
      </w:r>
      <w:r>
        <w:rPr>
          <w:rFonts w:ascii="Times New Roman" w:eastAsia="Palatino Linotype" w:hAnsi="Times New Roman" w:cs="Times New Roman"/>
          <w:bCs/>
          <w:sz w:val="24"/>
          <w:szCs w:val="24"/>
        </w:rPr>
        <w:t xml:space="preserve"> </w:t>
      </w:r>
      <w:r w:rsidRPr="00DB0D01">
        <w:rPr>
          <w:rFonts w:ascii="Times New Roman" w:eastAsia="Palatino Linotype" w:hAnsi="Times New Roman" w:cs="Times New Roman"/>
          <w:bCs/>
          <w:sz w:val="24"/>
          <w:szCs w:val="24"/>
        </w:rPr>
        <w:t>conducted a monitoring visit to Pibor Prison in Pibor, G</w:t>
      </w:r>
      <w:r>
        <w:rPr>
          <w:rFonts w:ascii="Times New Roman" w:eastAsia="Palatino Linotype" w:hAnsi="Times New Roman" w:cs="Times New Roman"/>
          <w:bCs/>
          <w:sz w:val="24"/>
          <w:szCs w:val="24"/>
        </w:rPr>
        <w:t>PAA</w:t>
      </w:r>
      <w:r w:rsidRPr="00DB0D01">
        <w:rPr>
          <w:rFonts w:ascii="Times New Roman" w:eastAsia="Palatino Linotype" w:hAnsi="Times New Roman" w:cs="Times New Roman"/>
          <w:bCs/>
          <w:sz w:val="24"/>
          <w:szCs w:val="24"/>
        </w:rPr>
        <w:t xml:space="preserve"> with the purpose of assessing the human rights situation and the administration of justice within the facility.</w:t>
      </w:r>
    </w:p>
    <w:p w14:paraId="2BAF45B6" w14:textId="77777777" w:rsidR="00DB0D01" w:rsidRPr="00DB0D01" w:rsidRDefault="00DB0D01" w:rsidP="00DB0D01">
      <w:pPr>
        <w:spacing w:before="240"/>
        <w:contextualSpacing/>
        <w:jc w:val="both"/>
        <w:rPr>
          <w:rFonts w:ascii="Times New Roman" w:eastAsia="Palatino Linotype" w:hAnsi="Times New Roman" w:cs="Times New Roman"/>
          <w:bCs/>
          <w:sz w:val="14"/>
          <w:szCs w:val="14"/>
        </w:rPr>
      </w:pPr>
    </w:p>
    <w:p w14:paraId="7A335D51" w14:textId="7CB3BC72" w:rsidR="00DB0D01" w:rsidRDefault="00DB0D01" w:rsidP="00DB0D01">
      <w:pPr>
        <w:spacing w:before="240"/>
        <w:contextualSpacing/>
        <w:jc w:val="both"/>
        <w:rPr>
          <w:rFonts w:ascii="Times New Roman" w:eastAsia="Palatino Linotype" w:hAnsi="Times New Roman" w:cs="Times New Roman"/>
          <w:bCs/>
          <w:sz w:val="24"/>
          <w:szCs w:val="24"/>
        </w:rPr>
      </w:pPr>
      <w:r w:rsidRPr="00DB0D01">
        <w:rPr>
          <w:rFonts w:ascii="Times New Roman" w:eastAsia="Palatino Linotype" w:hAnsi="Times New Roman" w:cs="Times New Roman"/>
          <w:bCs/>
          <w:sz w:val="24"/>
          <w:szCs w:val="24"/>
        </w:rPr>
        <w:t>During the visit, HRD representatives met with the officers in charge of the prison. The total number of inmates recorded was 52, comprising 45 men, 4 women, and 3 children.</w:t>
      </w:r>
      <w:r>
        <w:rPr>
          <w:rFonts w:ascii="Times New Roman" w:eastAsia="Palatino Linotype" w:hAnsi="Times New Roman" w:cs="Times New Roman"/>
          <w:bCs/>
          <w:sz w:val="24"/>
          <w:szCs w:val="24"/>
        </w:rPr>
        <w:t xml:space="preserve"> </w:t>
      </w:r>
      <w:r w:rsidRPr="00DB0D01">
        <w:rPr>
          <w:rFonts w:ascii="Times New Roman" w:eastAsia="Palatino Linotype" w:hAnsi="Times New Roman" w:cs="Times New Roman"/>
          <w:bCs/>
          <w:sz w:val="24"/>
          <w:szCs w:val="24"/>
        </w:rPr>
        <w:t>A breakdown of the male inmates shows that 25 have already been convicted, while the remaining 20 are awaiting trial. The charges against the inmates awaiting trial include murder, adultery, and theft.</w:t>
      </w:r>
    </w:p>
    <w:p w14:paraId="1F7B9042" w14:textId="77777777" w:rsidR="00DB0D01" w:rsidRDefault="00DB0D01" w:rsidP="00DB0D01">
      <w:pPr>
        <w:spacing w:before="240"/>
        <w:contextualSpacing/>
        <w:jc w:val="both"/>
        <w:rPr>
          <w:rFonts w:ascii="Times New Roman" w:eastAsia="Palatino Linotype" w:hAnsi="Times New Roman" w:cs="Times New Roman"/>
          <w:bCs/>
          <w:sz w:val="24"/>
          <w:szCs w:val="24"/>
        </w:rPr>
      </w:pPr>
    </w:p>
    <w:p w14:paraId="123DFC4D" w14:textId="77777777" w:rsidR="00DB0D01" w:rsidRDefault="00DB0D01" w:rsidP="00DB0D01">
      <w:pPr>
        <w:pStyle w:val="NormalWeb"/>
        <w:jc w:val="lowKashida"/>
      </w:pPr>
      <w:r>
        <w:lastRenderedPageBreak/>
        <w:t>Regarding whether the permanent High Court in Pibor has begun hearing cases, the prison clerk informed HRD that preparations are underway for trials to commence.</w:t>
      </w:r>
    </w:p>
    <w:p w14:paraId="6F04CB18" w14:textId="77777777" w:rsidR="00DB0D01" w:rsidRDefault="00DB0D01" w:rsidP="00DB0D01">
      <w:pPr>
        <w:pStyle w:val="NormalWeb"/>
        <w:jc w:val="lowKashida"/>
      </w:pPr>
      <w:r>
        <w:t>The four women in the facility are being held for protection. The first woman is seeking protection because her daughter divorced her husband, and the husband is demanding the refund of the dowry he paid. The second woman and her two adult daughters are also in the prison for protection because her son allegedly killed someone. The three children in the prison—all girls—are the daughters of the two women seeking protective custody.</w:t>
      </w:r>
    </w:p>
    <w:p w14:paraId="25F04F9B" w14:textId="77777777" w:rsidR="00DB0D01" w:rsidRPr="003D7DAC" w:rsidRDefault="00DB0D01" w:rsidP="00DB0D01">
      <w:pPr>
        <w:pStyle w:val="NormalWeb"/>
        <w:jc w:val="lowKashida"/>
      </w:pPr>
      <w:r>
        <w:t>The prison clerk informed HRD that inmates face multiple challenges, including the lack of food, water, and medication.</w:t>
      </w:r>
    </w:p>
    <w:p w14:paraId="0F2AB8C4" w14:textId="5EF5208F" w:rsidR="00DB0D01" w:rsidRPr="00D235E3" w:rsidRDefault="00DB0D01" w:rsidP="00DB0D01">
      <w:pPr>
        <w:spacing w:after="0" w:line="240" w:lineRule="auto"/>
        <w:ind w:left="1170" w:hanging="1170"/>
        <w:contextualSpacing/>
        <w:jc w:val="both"/>
        <w:rPr>
          <w:rFonts w:ascii="Times New Roman" w:eastAsia="Palatino Linotype" w:hAnsi="Times New Roman" w:cs="Times New Roman"/>
          <w:i/>
          <w:iCs/>
          <w:sz w:val="24"/>
          <w:szCs w:val="24"/>
        </w:rPr>
      </w:pPr>
      <w:r w:rsidRPr="00DB0D01">
        <w:rPr>
          <w:rFonts w:ascii="Times New Roman" w:eastAsia="Palatino Linotype" w:hAnsi="Times New Roman" w:cs="Times New Roman"/>
          <w:b/>
          <w:bCs/>
          <w:i/>
          <w:iCs/>
          <w:sz w:val="24"/>
          <w:szCs w:val="24"/>
          <w:u w:val="single"/>
        </w:rPr>
        <w:t>Comments</w:t>
      </w:r>
      <w:r w:rsidRPr="00D235E3">
        <w:rPr>
          <w:rFonts w:ascii="Times New Roman" w:eastAsia="Palatino Linotype" w:hAnsi="Times New Roman" w:cs="Times New Roman"/>
          <w:i/>
          <w:iCs/>
          <w:sz w:val="24"/>
          <w:szCs w:val="24"/>
        </w:rPr>
        <w:t xml:space="preserve">: With a permanent High Court now in Pibor, HRD will advocate for timely trial of accused </w:t>
      </w:r>
      <w:r w:rsidRPr="00D235E3">
        <w:rPr>
          <w:rFonts w:ascii="Times New Roman" w:eastAsia="Palatino Linotype" w:hAnsi="Times New Roman" w:cs="Times New Roman"/>
          <w:i/>
          <w:iCs/>
          <w:sz w:val="24"/>
          <w:szCs w:val="24"/>
        </w:rPr>
        <w:t>pe</w:t>
      </w:r>
      <w:r w:rsidR="0037768F">
        <w:rPr>
          <w:rFonts w:ascii="Times New Roman" w:eastAsia="Palatino Linotype" w:hAnsi="Times New Roman" w:cs="Times New Roman"/>
          <w:i/>
          <w:iCs/>
          <w:sz w:val="24"/>
          <w:szCs w:val="24"/>
        </w:rPr>
        <w:t>rsons</w:t>
      </w:r>
      <w:r w:rsidRPr="00D235E3">
        <w:rPr>
          <w:rFonts w:ascii="Times New Roman" w:eastAsia="Palatino Linotype" w:hAnsi="Times New Roman" w:cs="Times New Roman"/>
          <w:i/>
          <w:iCs/>
          <w:sz w:val="24"/>
          <w:szCs w:val="24"/>
        </w:rPr>
        <w:t xml:space="preserve">, in respect of due process and the rule of law. </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0ABD2CC1" w14:textId="77777777" w:rsidR="00AD6C37" w:rsidRPr="00AD6C37" w:rsidRDefault="00AD6C37" w:rsidP="004E3500">
      <w:pPr>
        <w:spacing w:after="0" w:line="240" w:lineRule="auto"/>
        <w:contextualSpacing/>
        <w:jc w:val="both"/>
        <w:rPr>
          <w:rFonts w:ascii="Times New Roman" w:eastAsia="Palatino Linotype" w:hAnsi="Times New Roman" w:cs="Times New Roman"/>
          <w:sz w:val="24"/>
          <w:szCs w:val="24"/>
        </w:rPr>
      </w:pPr>
    </w:p>
    <w:p w14:paraId="07C4B0FC" w14:textId="0B5C50B6" w:rsidR="00B722B3" w:rsidRPr="005D289F" w:rsidRDefault="00000000"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4"/>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0885D" w14:textId="77777777" w:rsidR="00DB12C9" w:rsidRDefault="00DB12C9">
      <w:pPr>
        <w:spacing w:line="240" w:lineRule="auto"/>
      </w:pPr>
      <w:r>
        <w:separator/>
      </w:r>
    </w:p>
  </w:endnote>
  <w:endnote w:type="continuationSeparator" w:id="0">
    <w:p w14:paraId="228C96F0" w14:textId="77777777" w:rsidR="00DB12C9" w:rsidRDefault="00DB1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BA94" w14:textId="77777777" w:rsidR="00DB12C9" w:rsidRDefault="00DB12C9">
      <w:pPr>
        <w:spacing w:after="0"/>
      </w:pPr>
      <w:r>
        <w:separator/>
      </w:r>
    </w:p>
  </w:footnote>
  <w:footnote w:type="continuationSeparator" w:id="0">
    <w:p w14:paraId="5AF01523" w14:textId="77777777" w:rsidR="00DB12C9" w:rsidRDefault="00DB12C9">
      <w:pPr>
        <w:spacing w:after="0"/>
      </w:pPr>
      <w:r>
        <w:continuationSeparator/>
      </w:r>
    </w:p>
  </w:footnote>
  <w:footnote w:id="1">
    <w:p w14:paraId="03CDC7D0" w14:textId="77777777" w:rsidR="00FA5307" w:rsidRDefault="00FA5307" w:rsidP="00FA5307">
      <w:pPr>
        <w:pStyle w:val="FootnoteText"/>
      </w:pPr>
      <w:r>
        <w:rPr>
          <w:rStyle w:val="FootnoteReference"/>
        </w:rPr>
        <w:footnoteRef/>
      </w:r>
      <w:r>
        <w:t xml:space="preserve"> </w:t>
      </w:r>
      <w:r w:rsidRPr="00FA5307">
        <w:rPr>
          <w:rFonts w:asciiTheme="majorBidi" w:hAnsiTheme="majorBidi" w:cstheme="majorBidi"/>
        </w:rPr>
        <w:t xml:space="preserve">Reportedly, </w:t>
      </w:r>
      <w:proofErr w:type="spellStart"/>
      <w:r w:rsidRPr="00FA5307">
        <w:rPr>
          <w:rFonts w:asciiTheme="majorBidi" w:hAnsiTheme="majorBidi" w:cstheme="majorBidi"/>
        </w:rPr>
        <w:t>Pabierol</w:t>
      </w:r>
      <w:proofErr w:type="spellEnd"/>
      <w:r w:rsidRPr="00FA5307">
        <w:rPr>
          <w:rFonts w:asciiTheme="majorBidi" w:hAnsiTheme="majorBidi" w:cstheme="majorBidi"/>
        </w:rPr>
        <w:t xml:space="preserve"> village is an abandoned settlement, with water points in dense canopy, located on highway between </w:t>
      </w:r>
      <w:proofErr w:type="spellStart"/>
      <w:r w:rsidRPr="00FA5307">
        <w:rPr>
          <w:rFonts w:asciiTheme="majorBidi" w:hAnsiTheme="majorBidi" w:cstheme="majorBidi"/>
        </w:rPr>
        <w:t>Pajut</w:t>
      </w:r>
      <w:proofErr w:type="spellEnd"/>
      <w:r w:rsidRPr="00FA5307">
        <w:rPr>
          <w:rFonts w:asciiTheme="majorBidi" w:hAnsiTheme="majorBidi" w:cstheme="majorBidi"/>
        </w:rPr>
        <w:t xml:space="preserve"> and Duk, and serves as a hiding spot for suspected armed Murle elements who frequently attack civilian travelers.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0F3B1B"/>
    <w:multiLevelType w:val="hybridMultilevel"/>
    <w:tmpl w:val="541C2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DBD5CD1"/>
    <w:multiLevelType w:val="hybridMultilevel"/>
    <w:tmpl w:val="8B86F652"/>
    <w:lvl w:ilvl="0" w:tplc="E8443DF0">
      <w:numFmt w:val="bullet"/>
      <w:lvlText w:val=""/>
      <w:lvlJc w:val="left"/>
      <w:pPr>
        <w:ind w:left="720" w:hanging="360"/>
      </w:pPr>
      <w:rPr>
        <w:rFonts w:ascii="Symbol" w:eastAsia="Palatino Linotype" w:hAnsi="Symbol"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7"/>
  </w:num>
  <w:num w:numId="3" w16cid:durableId="1561402489">
    <w:abstractNumId w:val="8"/>
  </w:num>
  <w:num w:numId="4" w16cid:durableId="1966112562">
    <w:abstractNumId w:val="6"/>
  </w:num>
  <w:num w:numId="5" w16cid:durableId="311451427">
    <w:abstractNumId w:val="9"/>
  </w:num>
  <w:num w:numId="6" w16cid:durableId="1095133269">
    <w:abstractNumId w:val="4"/>
  </w:num>
  <w:num w:numId="7" w16cid:durableId="840586861">
    <w:abstractNumId w:val="5"/>
  </w:num>
  <w:num w:numId="8" w16cid:durableId="226258272">
    <w:abstractNumId w:val="3"/>
  </w:num>
  <w:num w:numId="9" w16cid:durableId="1312520987">
    <w:abstractNumId w:val="1"/>
  </w:num>
  <w:num w:numId="10" w16cid:durableId="1840581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21CD"/>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18A"/>
    <w:rsid w:val="00075FF4"/>
    <w:rsid w:val="0007696A"/>
    <w:rsid w:val="0008328B"/>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471E"/>
    <w:rsid w:val="00185085"/>
    <w:rsid w:val="00185DC9"/>
    <w:rsid w:val="00186A5E"/>
    <w:rsid w:val="001873AD"/>
    <w:rsid w:val="00190A2A"/>
    <w:rsid w:val="00190D40"/>
    <w:rsid w:val="001971C4"/>
    <w:rsid w:val="001A1D52"/>
    <w:rsid w:val="001A502D"/>
    <w:rsid w:val="001A53D3"/>
    <w:rsid w:val="001A588A"/>
    <w:rsid w:val="001A71FE"/>
    <w:rsid w:val="001B448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0F2D"/>
    <w:rsid w:val="002F2EE8"/>
    <w:rsid w:val="002F326E"/>
    <w:rsid w:val="002F4E39"/>
    <w:rsid w:val="002F58B2"/>
    <w:rsid w:val="0030354E"/>
    <w:rsid w:val="00305E7C"/>
    <w:rsid w:val="00306FC0"/>
    <w:rsid w:val="00310A2F"/>
    <w:rsid w:val="00311BAE"/>
    <w:rsid w:val="00312821"/>
    <w:rsid w:val="0031469A"/>
    <w:rsid w:val="00315EA9"/>
    <w:rsid w:val="003166D8"/>
    <w:rsid w:val="00316B70"/>
    <w:rsid w:val="00320392"/>
    <w:rsid w:val="00320A11"/>
    <w:rsid w:val="00322B01"/>
    <w:rsid w:val="003232EB"/>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3B9"/>
    <w:rsid w:val="00350462"/>
    <w:rsid w:val="003505EF"/>
    <w:rsid w:val="00351817"/>
    <w:rsid w:val="00351E3A"/>
    <w:rsid w:val="003521BA"/>
    <w:rsid w:val="00353DB5"/>
    <w:rsid w:val="00355A8D"/>
    <w:rsid w:val="00357F8A"/>
    <w:rsid w:val="003608D4"/>
    <w:rsid w:val="00364AB2"/>
    <w:rsid w:val="00365C65"/>
    <w:rsid w:val="00370535"/>
    <w:rsid w:val="003717BA"/>
    <w:rsid w:val="00371E33"/>
    <w:rsid w:val="00372341"/>
    <w:rsid w:val="0037768F"/>
    <w:rsid w:val="00377F26"/>
    <w:rsid w:val="00383A05"/>
    <w:rsid w:val="00385A16"/>
    <w:rsid w:val="00385E41"/>
    <w:rsid w:val="00390D7A"/>
    <w:rsid w:val="00390EF3"/>
    <w:rsid w:val="00392676"/>
    <w:rsid w:val="00393285"/>
    <w:rsid w:val="00393886"/>
    <w:rsid w:val="00394413"/>
    <w:rsid w:val="00394436"/>
    <w:rsid w:val="00395CD1"/>
    <w:rsid w:val="003964EB"/>
    <w:rsid w:val="003968F6"/>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5FF3"/>
    <w:rsid w:val="003E744F"/>
    <w:rsid w:val="003E7B5F"/>
    <w:rsid w:val="003E7F2D"/>
    <w:rsid w:val="003F2AF5"/>
    <w:rsid w:val="003F5610"/>
    <w:rsid w:val="003F5AB4"/>
    <w:rsid w:val="003F5AE9"/>
    <w:rsid w:val="003F7817"/>
    <w:rsid w:val="00400598"/>
    <w:rsid w:val="00400BEC"/>
    <w:rsid w:val="004017E2"/>
    <w:rsid w:val="004034AD"/>
    <w:rsid w:val="004040E7"/>
    <w:rsid w:val="0041077A"/>
    <w:rsid w:val="00410C6A"/>
    <w:rsid w:val="004119ED"/>
    <w:rsid w:val="00416C14"/>
    <w:rsid w:val="00417C5B"/>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F55"/>
    <w:rsid w:val="00457523"/>
    <w:rsid w:val="00457ABF"/>
    <w:rsid w:val="004654EC"/>
    <w:rsid w:val="00472CA9"/>
    <w:rsid w:val="0047493C"/>
    <w:rsid w:val="0047605C"/>
    <w:rsid w:val="004827F3"/>
    <w:rsid w:val="00483AC9"/>
    <w:rsid w:val="004848A3"/>
    <w:rsid w:val="004848C9"/>
    <w:rsid w:val="00484BE2"/>
    <w:rsid w:val="00484FB2"/>
    <w:rsid w:val="004876E1"/>
    <w:rsid w:val="004909A8"/>
    <w:rsid w:val="00494402"/>
    <w:rsid w:val="00497729"/>
    <w:rsid w:val="004A1B4B"/>
    <w:rsid w:val="004A25DE"/>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11C5D"/>
    <w:rsid w:val="00514C5E"/>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2BB4"/>
    <w:rsid w:val="00586475"/>
    <w:rsid w:val="005864F3"/>
    <w:rsid w:val="00586F84"/>
    <w:rsid w:val="00587C60"/>
    <w:rsid w:val="00590207"/>
    <w:rsid w:val="005907AC"/>
    <w:rsid w:val="00592639"/>
    <w:rsid w:val="00595940"/>
    <w:rsid w:val="005969E6"/>
    <w:rsid w:val="00597754"/>
    <w:rsid w:val="005A1086"/>
    <w:rsid w:val="005A1E6D"/>
    <w:rsid w:val="005A232E"/>
    <w:rsid w:val="005A29CC"/>
    <w:rsid w:val="005A3A40"/>
    <w:rsid w:val="005A3D8E"/>
    <w:rsid w:val="005A53B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7E0"/>
    <w:rsid w:val="006429AA"/>
    <w:rsid w:val="00643354"/>
    <w:rsid w:val="00644198"/>
    <w:rsid w:val="00645586"/>
    <w:rsid w:val="00650855"/>
    <w:rsid w:val="00650890"/>
    <w:rsid w:val="00650DD2"/>
    <w:rsid w:val="006520D2"/>
    <w:rsid w:val="006524AA"/>
    <w:rsid w:val="00652940"/>
    <w:rsid w:val="00652D16"/>
    <w:rsid w:val="00654563"/>
    <w:rsid w:val="0065652F"/>
    <w:rsid w:val="00656D77"/>
    <w:rsid w:val="00656DC1"/>
    <w:rsid w:val="006572FA"/>
    <w:rsid w:val="00660788"/>
    <w:rsid w:val="00665C4E"/>
    <w:rsid w:val="00665CDF"/>
    <w:rsid w:val="00665FE0"/>
    <w:rsid w:val="006663A8"/>
    <w:rsid w:val="00666894"/>
    <w:rsid w:val="00666912"/>
    <w:rsid w:val="00667765"/>
    <w:rsid w:val="00672EA2"/>
    <w:rsid w:val="00673605"/>
    <w:rsid w:val="0067596E"/>
    <w:rsid w:val="0067644C"/>
    <w:rsid w:val="006773ED"/>
    <w:rsid w:val="0068366B"/>
    <w:rsid w:val="00683C50"/>
    <w:rsid w:val="00683F3E"/>
    <w:rsid w:val="00685134"/>
    <w:rsid w:val="00685F65"/>
    <w:rsid w:val="006865B4"/>
    <w:rsid w:val="00691BED"/>
    <w:rsid w:val="00693C36"/>
    <w:rsid w:val="00695A8D"/>
    <w:rsid w:val="0069687C"/>
    <w:rsid w:val="006A0EDC"/>
    <w:rsid w:val="006A382E"/>
    <w:rsid w:val="006A4722"/>
    <w:rsid w:val="006A72EC"/>
    <w:rsid w:val="006A7A24"/>
    <w:rsid w:val="006B1C0E"/>
    <w:rsid w:val="006B2CF0"/>
    <w:rsid w:val="006C5A83"/>
    <w:rsid w:val="006C680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4DB4"/>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700"/>
    <w:rsid w:val="00734D0A"/>
    <w:rsid w:val="00734DEF"/>
    <w:rsid w:val="007411CE"/>
    <w:rsid w:val="00741CEB"/>
    <w:rsid w:val="00742590"/>
    <w:rsid w:val="00743CB6"/>
    <w:rsid w:val="00744887"/>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B76F7"/>
    <w:rsid w:val="007C22AA"/>
    <w:rsid w:val="007C286C"/>
    <w:rsid w:val="007C4BF0"/>
    <w:rsid w:val="007C5285"/>
    <w:rsid w:val="007C65B9"/>
    <w:rsid w:val="007D255C"/>
    <w:rsid w:val="007D286A"/>
    <w:rsid w:val="007D35CD"/>
    <w:rsid w:val="007D5A58"/>
    <w:rsid w:val="007D63FC"/>
    <w:rsid w:val="007E0641"/>
    <w:rsid w:val="007E2D51"/>
    <w:rsid w:val="007E4FB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0468"/>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9C3"/>
    <w:rsid w:val="008B2BE5"/>
    <w:rsid w:val="008B2C88"/>
    <w:rsid w:val="008B7F6D"/>
    <w:rsid w:val="008C0FFC"/>
    <w:rsid w:val="008C1705"/>
    <w:rsid w:val="008C1D25"/>
    <w:rsid w:val="008C5446"/>
    <w:rsid w:val="008C69B4"/>
    <w:rsid w:val="008C69D2"/>
    <w:rsid w:val="008C73D6"/>
    <w:rsid w:val="008D09C0"/>
    <w:rsid w:val="008D1663"/>
    <w:rsid w:val="008D70D3"/>
    <w:rsid w:val="008E0024"/>
    <w:rsid w:val="008E1F64"/>
    <w:rsid w:val="008E4BDF"/>
    <w:rsid w:val="008E6597"/>
    <w:rsid w:val="008F2380"/>
    <w:rsid w:val="008F5BC7"/>
    <w:rsid w:val="008F7C20"/>
    <w:rsid w:val="00904439"/>
    <w:rsid w:val="0090500C"/>
    <w:rsid w:val="00906068"/>
    <w:rsid w:val="0091098C"/>
    <w:rsid w:val="009142F5"/>
    <w:rsid w:val="00920DE1"/>
    <w:rsid w:val="009215CA"/>
    <w:rsid w:val="00922077"/>
    <w:rsid w:val="00927104"/>
    <w:rsid w:val="0092770F"/>
    <w:rsid w:val="0093142A"/>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D06"/>
    <w:rsid w:val="009839D1"/>
    <w:rsid w:val="00985247"/>
    <w:rsid w:val="00985399"/>
    <w:rsid w:val="00987B2E"/>
    <w:rsid w:val="009930C6"/>
    <w:rsid w:val="00993466"/>
    <w:rsid w:val="00993B5B"/>
    <w:rsid w:val="009940C1"/>
    <w:rsid w:val="009949E0"/>
    <w:rsid w:val="009976C5"/>
    <w:rsid w:val="00997D3C"/>
    <w:rsid w:val="009A0D4A"/>
    <w:rsid w:val="009A200C"/>
    <w:rsid w:val="009A48E3"/>
    <w:rsid w:val="009A4B3E"/>
    <w:rsid w:val="009A7CF8"/>
    <w:rsid w:val="009B0104"/>
    <w:rsid w:val="009B2E5E"/>
    <w:rsid w:val="009B2ED1"/>
    <w:rsid w:val="009B44DF"/>
    <w:rsid w:val="009B5F5B"/>
    <w:rsid w:val="009C0F73"/>
    <w:rsid w:val="009C4D8A"/>
    <w:rsid w:val="009C561B"/>
    <w:rsid w:val="009D02A4"/>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0DC"/>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172"/>
    <w:rsid w:val="00A77868"/>
    <w:rsid w:val="00A86243"/>
    <w:rsid w:val="00A90799"/>
    <w:rsid w:val="00A90B61"/>
    <w:rsid w:val="00A91797"/>
    <w:rsid w:val="00A931CF"/>
    <w:rsid w:val="00A97CAF"/>
    <w:rsid w:val="00AA06BD"/>
    <w:rsid w:val="00AA0E52"/>
    <w:rsid w:val="00AA143E"/>
    <w:rsid w:val="00AA3B62"/>
    <w:rsid w:val="00AA506C"/>
    <w:rsid w:val="00AA6C86"/>
    <w:rsid w:val="00AB047F"/>
    <w:rsid w:val="00AC0D77"/>
    <w:rsid w:val="00AC1D57"/>
    <w:rsid w:val="00AC240E"/>
    <w:rsid w:val="00AC4826"/>
    <w:rsid w:val="00AC5E49"/>
    <w:rsid w:val="00AD17D4"/>
    <w:rsid w:val="00AD3F72"/>
    <w:rsid w:val="00AD508E"/>
    <w:rsid w:val="00AD65FE"/>
    <w:rsid w:val="00AD6C37"/>
    <w:rsid w:val="00AE1349"/>
    <w:rsid w:val="00AE1F07"/>
    <w:rsid w:val="00AE3735"/>
    <w:rsid w:val="00AE6AAE"/>
    <w:rsid w:val="00AE7D58"/>
    <w:rsid w:val="00AE7E7C"/>
    <w:rsid w:val="00AF0842"/>
    <w:rsid w:val="00B01683"/>
    <w:rsid w:val="00B01986"/>
    <w:rsid w:val="00B04E78"/>
    <w:rsid w:val="00B05CF1"/>
    <w:rsid w:val="00B0610F"/>
    <w:rsid w:val="00B11A7B"/>
    <w:rsid w:val="00B12FF8"/>
    <w:rsid w:val="00B139BA"/>
    <w:rsid w:val="00B158E6"/>
    <w:rsid w:val="00B214E5"/>
    <w:rsid w:val="00B24D62"/>
    <w:rsid w:val="00B253BA"/>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5AD5"/>
    <w:rsid w:val="00B66CF4"/>
    <w:rsid w:val="00B722B3"/>
    <w:rsid w:val="00B73A70"/>
    <w:rsid w:val="00B74046"/>
    <w:rsid w:val="00B74A38"/>
    <w:rsid w:val="00B74C1E"/>
    <w:rsid w:val="00B76656"/>
    <w:rsid w:val="00B76898"/>
    <w:rsid w:val="00B80039"/>
    <w:rsid w:val="00B835F1"/>
    <w:rsid w:val="00B875D8"/>
    <w:rsid w:val="00B87CAB"/>
    <w:rsid w:val="00B87EB6"/>
    <w:rsid w:val="00B93E4D"/>
    <w:rsid w:val="00BA0562"/>
    <w:rsid w:val="00BA2540"/>
    <w:rsid w:val="00BA3F87"/>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728"/>
    <w:rsid w:val="00CC0C19"/>
    <w:rsid w:val="00CC42F4"/>
    <w:rsid w:val="00CC486E"/>
    <w:rsid w:val="00CC62A8"/>
    <w:rsid w:val="00CD00CD"/>
    <w:rsid w:val="00CD0576"/>
    <w:rsid w:val="00CD0AFE"/>
    <w:rsid w:val="00CD12FC"/>
    <w:rsid w:val="00CD5A70"/>
    <w:rsid w:val="00CD768B"/>
    <w:rsid w:val="00CE3228"/>
    <w:rsid w:val="00CE34D6"/>
    <w:rsid w:val="00CE5697"/>
    <w:rsid w:val="00CE594E"/>
    <w:rsid w:val="00CF2E02"/>
    <w:rsid w:val="00CF2EFF"/>
    <w:rsid w:val="00CF37F8"/>
    <w:rsid w:val="00CF487C"/>
    <w:rsid w:val="00D00385"/>
    <w:rsid w:val="00D02A97"/>
    <w:rsid w:val="00D03033"/>
    <w:rsid w:val="00D0728A"/>
    <w:rsid w:val="00D10B38"/>
    <w:rsid w:val="00D11A95"/>
    <w:rsid w:val="00D13E80"/>
    <w:rsid w:val="00D1591F"/>
    <w:rsid w:val="00D15E7F"/>
    <w:rsid w:val="00D17BED"/>
    <w:rsid w:val="00D201FF"/>
    <w:rsid w:val="00D20326"/>
    <w:rsid w:val="00D20E3A"/>
    <w:rsid w:val="00D2245F"/>
    <w:rsid w:val="00D244B9"/>
    <w:rsid w:val="00D278F1"/>
    <w:rsid w:val="00D3151A"/>
    <w:rsid w:val="00D32918"/>
    <w:rsid w:val="00D34CD0"/>
    <w:rsid w:val="00D36695"/>
    <w:rsid w:val="00D3755C"/>
    <w:rsid w:val="00D44144"/>
    <w:rsid w:val="00D445CC"/>
    <w:rsid w:val="00D44C06"/>
    <w:rsid w:val="00D44D90"/>
    <w:rsid w:val="00D46BC3"/>
    <w:rsid w:val="00D470E8"/>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0347"/>
    <w:rsid w:val="00D84EDE"/>
    <w:rsid w:val="00D856CF"/>
    <w:rsid w:val="00D86DAF"/>
    <w:rsid w:val="00D876F5"/>
    <w:rsid w:val="00D90436"/>
    <w:rsid w:val="00D918A3"/>
    <w:rsid w:val="00D95709"/>
    <w:rsid w:val="00D95AC4"/>
    <w:rsid w:val="00D95D44"/>
    <w:rsid w:val="00D96B1B"/>
    <w:rsid w:val="00D97EF6"/>
    <w:rsid w:val="00DA2E07"/>
    <w:rsid w:val="00DA2E92"/>
    <w:rsid w:val="00DA35D8"/>
    <w:rsid w:val="00DA4910"/>
    <w:rsid w:val="00DA5156"/>
    <w:rsid w:val="00DA74B5"/>
    <w:rsid w:val="00DB099D"/>
    <w:rsid w:val="00DB0B03"/>
    <w:rsid w:val="00DB0D01"/>
    <w:rsid w:val="00DB0F67"/>
    <w:rsid w:val="00DB0F80"/>
    <w:rsid w:val="00DB12C9"/>
    <w:rsid w:val="00DB73DE"/>
    <w:rsid w:val="00DC0D45"/>
    <w:rsid w:val="00DC41B4"/>
    <w:rsid w:val="00DC482F"/>
    <w:rsid w:val="00DC6F11"/>
    <w:rsid w:val="00DD1A09"/>
    <w:rsid w:val="00DD3FFD"/>
    <w:rsid w:val="00DD5A56"/>
    <w:rsid w:val="00DD5FB2"/>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2D9A"/>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6EC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31C"/>
    <w:rsid w:val="00EC7564"/>
    <w:rsid w:val="00EC7F63"/>
    <w:rsid w:val="00ED1D44"/>
    <w:rsid w:val="00ED3458"/>
    <w:rsid w:val="00ED449D"/>
    <w:rsid w:val="00ED5ECD"/>
    <w:rsid w:val="00ED689D"/>
    <w:rsid w:val="00ED6ABD"/>
    <w:rsid w:val="00ED7239"/>
    <w:rsid w:val="00ED757A"/>
    <w:rsid w:val="00EE3F0E"/>
    <w:rsid w:val="00EE4E8D"/>
    <w:rsid w:val="00EE6B22"/>
    <w:rsid w:val="00EF0A05"/>
    <w:rsid w:val="00EF1E44"/>
    <w:rsid w:val="00EF292D"/>
    <w:rsid w:val="00EF5971"/>
    <w:rsid w:val="00EF6F5B"/>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9EA"/>
    <w:rsid w:val="00F33B72"/>
    <w:rsid w:val="00F346C8"/>
    <w:rsid w:val="00F347A5"/>
    <w:rsid w:val="00F34BB9"/>
    <w:rsid w:val="00F371D3"/>
    <w:rsid w:val="00F37648"/>
    <w:rsid w:val="00F37E92"/>
    <w:rsid w:val="00F4047D"/>
    <w:rsid w:val="00F42D08"/>
    <w:rsid w:val="00F45E6D"/>
    <w:rsid w:val="00F47035"/>
    <w:rsid w:val="00F47E08"/>
    <w:rsid w:val="00F52749"/>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25A2"/>
    <w:rsid w:val="00FA375F"/>
    <w:rsid w:val="00FA4353"/>
    <w:rsid w:val="00FA5307"/>
    <w:rsid w:val="00FA5331"/>
    <w:rsid w:val="00FA588A"/>
    <w:rsid w:val="00FB6933"/>
    <w:rsid w:val="00FC03B3"/>
    <w:rsid w:val="00FC3322"/>
    <w:rsid w:val="00FC45DB"/>
    <w:rsid w:val="00FC46C2"/>
    <w:rsid w:val="00FC50A5"/>
    <w:rsid w:val="00FC643A"/>
    <w:rsid w:val="00FC647E"/>
    <w:rsid w:val="00FC7390"/>
    <w:rsid w:val="00FD26DD"/>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FB2"/>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099908843">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EEC75E-2391-47DD-B3F7-62141A7FEC24}">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Fidelite Ntiroranya</cp:lastModifiedBy>
  <cp:revision>2</cp:revision>
  <dcterms:created xsi:type="dcterms:W3CDTF">2025-11-28T16:04:00Z</dcterms:created>
  <dcterms:modified xsi:type="dcterms:W3CDTF">2025-11-28T16:04:00Z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