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000000">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29.5pt" o:ole="">
            <v:imagedata r:id="rId11" o:title=""/>
          </v:shape>
          <o:OLEObject Type="Embed" ProgID="StaticMetafile" ShapeID="_x0000_i1025" DrawAspect="Content" ObjectID="_1821968080"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432A569E" w14:textId="77777777" w:rsidR="00D445CC"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000000">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31C03234" w:rsidR="00D445CC" w:rsidRDefault="00971416">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14</w:t>
      </w:r>
      <w:r w:rsidR="006572FA">
        <w:rPr>
          <w:rFonts w:ascii="Times New Roman" w:eastAsia="Times New Roman" w:hAnsi="Times New Roman" w:cs="Times New Roman"/>
          <w:b/>
          <w:color w:val="4472C4" w:themeColor="accent1"/>
          <w:sz w:val="24"/>
          <w:szCs w:val="24"/>
        </w:rPr>
        <w:t>/</w:t>
      </w:r>
      <w:r w:rsidR="00BB6C72">
        <w:rPr>
          <w:rFonts w:ascii="Times New Roman" w:eastAsia="Times New Roman" w:hAnsi="Times New Roman" w:cs="Times New Roman"/>
          <w:b/>
          <w:color w:val="4472C4" w:themeColor="accent1"/>
          <w:sz w:val="24"/>
          <w:szCs w:val="24"/>
        </w:rPr>
        <w:t>10</w:t>
      </w:r>
      <w:r w:rsidR="006572FA">
        <w:rPr>
          <w:rFonts w:ascii="Times New Roman" w:eastAsia="Times New Roman" w:hAnsi="Times New Roman" w:cs="Times New Roman"/>
          <w:b/>
          <w:color w:val="4472C4" w:themeColor="accent1"/>
          <w:sz w:val="24"/>
          <w:szCs w:val="24"/>
        </w:rPr>
        <w:t>/202</w:t>
      </w:r>
      <w:r w:rsidR="00283FAF">
        <w:rPr>
          <w:rFonts w:ascii="Times New Roman" w:eastAsia="Times New Roman" w:hAnsi="Times New Roman" w:cs="Times New Roman"/>
          <w:b/>
          <w:color w:val="4472C4" w:themeColor="accent1"/>
          <w:sz w:val="24"/>
          <w:szCs w:val="24"/>
        </w:rPr>
        <w:t>5</w:t>
      </w:r>
    </w:p>
    <w:p w14:paraId="5F16663E" w14:textId="08A922C8" w:rsidR="00434021" w:rsidRDefault="00000000"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p w14:paraId="48F1B139" w14:textId="77777777" w:rsidR="00BB6C72" w:rsidRDefault="00BB6C72" w:rsidP="00BB6C72">
      <w:pPr>
        <w:spacing w:after="0" w:line="240" w:lineRule="auto"/>
        <w:jc w:val="both"/>
        <w:rPr>
          <w:rFonts w:ascii="Times New Roman" w:eastAsia="Palatino Linotype" w:hAnsi="Times New Roman" w:cs="Times New Roman"/>
          <w:b/>
          <w:sz w:val="24"/>
          <w:szCs w:val="24"/>
        </w:rPr>
      </w:pPr>
      <w:bookmarkStart w:id="2" w:name="_Hlk210909125"/>
      <w:bookmarkEnd w:id="0"/>
      <w:bookmarkEnd w:id="1"/>
    </w:p>
    <w:p w14:paraId="51F8E307" w14:textId="27A1CACE" w:rsidR="001460ED" w:rsidRDefault="00FC189D" w:rsidP="00FC189D">
      <w:pPr>
        <w:spacing w:after="0" w:line="240" w:lineRule="auto"/>
        <w:jc w:val="both"/>
        <w:rPr>
          <w:rFonts w:ascii="Times New Roman" w:eastAsia="Palatino Linotype" w:hAnsi="Times New Roman" w:cs="Times New Roman"/>
          <w:b/>
          <w:i/>
          <w:iCs/>
          <w:sz w:val="24"/>
          <w:szCs w:val="24"/>
        </w:rPr>
      </w:pPr>
      <w:r w:rsidRPr="00FC189D">
        <w:rPr>
          <w:rFonts w:ascii="Times New Roman" w:eastAsia="Palatino Linotype" w:hAnsi="Times New Roman" w:cs="Times New Roman"/>
          <w:b/>
          <w:i/>
          <w:iCs/>
          <w:sz w:val="24"/>
          <w:szCs w:val="24"/>
        </w:rPr>
        <w:t>The Chief Administrator of GPAA,</w:t>
      </w:r>
      <w:r w:rsidR="001011F9">
        <w:rPr>
          <w:rFonts w:ascii="Times New Roman" w:eastAsia="Palatino Linotype" w:hAnsi="Times New Roman" w:cs="Times New Roman"/>
          <w:b/>
          <w:i/>
          <w:iCs/>
          <w:sz w:val="24"/>
          <w:szCs w:val="24"/>
        </w:rPr>
        <w:t xml:space="preserve"> </w:t>
      </w:r>
      <w:r w:rsidRPr="00FC189D">
        <w:rPr>
          <w:rFonts w:ascii="Times New Roman" w:eastAsia="Palatino Linotype" w:hAnsi="Times New Roman" w:cs="Times New Roman"/>
          <w:b/>
          <w:i/>
          <w:iCs/>
          <w:sz w:val="24"/>
          <w:szCs w:val="24"/>
        </w:rPr>
        <w:t>reshuffled the local administration, replacing county commissioners and government officials.</w:t>
      </w:r>
    </w:p>
    <w:p w14:paraId="38F1793C" w14:textId="77777777" w:rsidR="00FC189D" w:rsidRDefault="00FC189D" w:rsidP="00FC189D">
      <w:pPr>
        <w:spacing w:after="0" w:line="240" w:lineRule="auto"/>
        <w:jc w:val="both"/>
        <w:rPr>
          <w:rFonts w:ascii="Times New Roman" w:eastAsia="Palatino Linotype" w:hAnsi="Times New Roman" w:cs="Times New Roman"/>
          <w:b/>
          <w:i/>
          <w:iCs/>
          <w:sz w:val="24"/>
          <w:szCs w:val="24"/>
        </w:rPr>
      </w:pPr>
    </w:p>
    <w:p w14:paraId="2FD6CC4A" w14:textId="76C14346" w:rsidR="001460ED" w:rsidRDefault="001460ED" w:rsidP="00BB6C72">
      <w:p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 xml:space="preserve">HRD </w:t>
      </w:r>
      <w:r w:rsidR="00B73A70">
        <w:rPr>
          <w:rFonts w:ascii="Times New Roman" w:eastAsia="Palatino Linotype" w:hAnsi="Times New Roman" w:cs="Times New Roman"/>
          <w:b/>
          <w:i/>
          <w:iCs/>
          <w:sz w:val="24"/>
          <w:szCs w:val="24"/>
        </w:rPr>
        <w:t>joined Sector Commander South in a meeting with the Chief Administrator in Pibor, GPAA</w:t>
      </w:r>
    </w:p>
    <w:p w14:paraId="7E9DD33F" w14:textId="77777777" w:rsidR="00B709F1" w:rsidRPr="003F7817" w:rsidRDefault="00B709F1" w:rsidP="00BB6C72">
      <w:pPr>
        <w:spacing w:after="0" w:line="240" w:lineRule="auto"/>
        <w:jc w:val="both"/>
        <w:rPr>
          <w:rFonts w:ascii="Times New Roman" w:eastAsia="Palatino Linotype" w:hAnsi="Times New Roman" w:cs="Times New Roman"/>
          <w:b/>
          <w:i/>
          <w:iCs/>
          <w:sz w:val="24"/>
          <w:szCs w:val="24"/>
        </w:rPr>
      </w:pPr>
    </w:p>
    <w:bookmarkEnd w:id="2"/>
    <w:p w14:paraId="2621257F" w14:textId="77777777" w:rsidR="00904439" w:rsidRDefault="00904439">
      <w:pPr>
        <w:spacing w:after="0" w:line="240" w:lineRule="auto"/>
        <w:jc w:val="both"/>
        <w:rPr>
          <w:rFonts w:asciiTheme="majorBidi" w:hAnsiTheme="majorBidi" w:cstheme="majorBidi"/>
          <w:b/>
          <w:bCs/>
          <w:i/>
          <w:iCs/>
          <w:sz w:val="24"/>
          <w:szCs w:val="24"/>
        </w:rPr>
      </w:pPr>
    </w:p>
    <w:p w14:paraId="329BC39D" w14:textId="549DB6B8" w:rsidR="005640BF" w:rsidRPr="00B73A70" w:rsidRDefault="00000000" w:rsidP="00810CA8">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4DDFE5A9" w14:textId="77777777" w:rsidR="00B73A70" w:rsidRDefault="00B73A70" w:rsidP="00B73A70">
      <w:pPr>
        <w:spacing w:after="0" w:line="240" w:lineRule="auto"/>
        <w:contextualSpacing/>
        <w:jc w:val="both"/>
        <w:rPr>
          <w:rFonts w:asciiTheme="majorBidi" w:eastAsia="Calibri" w:hAnsiTheme="majorBidi" w:cstheme="majorBidi"/>
          <w:b/>
          <w:bCs/>
          <w:sz w:val="24"/>
          <w:szCs w:val="24"/>
        </w:rPr>
      </w:pPr>
    </w:p>
    <w:p w14:paraId="42978E16" w14:textId="77777777" w:rsidR="00B73A70" w:rsidRDefault="00B73A70" w:rsidP="00B73A70">
      <w:p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 xml:space="preserve">The Chief Administrator of GPAA, H. E Gola Boyoi Gola, relieved and appointed some county commissioners and government officials. </w:t>
      </w:r>
    </w:p>
    <w:p w14:paraId="12E434B7" w14:textId="70CBEA28" w:rsidR="0031469A" w:rsidRPr="0031469A" w:rsidRDefault="0031469A" w:rsidP="00B709F1">
      <w:pPr>
        <w:pStyle w:val="NormalWeb"/>
        <w:jc w:val="lowKashida"/>
      </w:pPr>
      <w:r>
        <w:t xml:space="preserve">On 13 October, the Chief Administrator of GPAA, H.E. Gola </w:t>
      </w:r>
      <w:proofErr w:type="spellStart"/>
      <w:r>
        <w:t>Boyoi</w:t>
      </w:r>
      <w:proofErr w:type="spellEnd"/>
      <w:r>
        <w:t xml:space="preserve"> Gola, dismissed three </w:t>
      </w:r>
      <w:r w:rsidR="00B709F1">
        <w:t>C</w:t>
      </w:r>
      <w:r>
        <w:t xml:space="preserve">ounty </w:t>
      </w:r>
      <w:r w:rsidR="00B709F1">
        <w:t>C</w:t>
      </w:r>
      <w:r>
        <w:t>ommissioners and</w:t>
      </w:r>
      <w:r w:rsidR="00B709F1" w:rsidRPr="00B709F1">
        <w:t xml:space="preserve"> appointed new</w:t>
      </w:r>
      <w:r w:rsidR="00B709F1">
        <w:t xml:space="preserve"> ones</w:t>
      </w:r>
      <w:r w:rsidR="00B709F1" w:rsidRPr="00B709F1">
        <w:t xml:space="preserve"> to assume their functions</w:t>
      </w:r>
      <w:r w:rsidR="00B709F1">
        <w:t xml:space="preserve">. </w:t>
      </w:r>
      <w:r>
        <w:t xml:space="preserve">The newly appointed </w:t>
      </w:r>
      <w:r w:rsidR="00B709F1">
        <w:t>C</w:t>
      </w:r>
      <w:r>
        <w:t xml:space="preserve">ommissioners are Hon. Allan James Nagricho for Jebel Boma County, Hon. Samuel Ngaricho </w:t>
      </w:r>
      <w:proofErr w:type="spellStart"/>
      <w:r>
        <w:t>Kengen</w:t>
      </w:r>
      <w:proofErr w:type="spellEnd"/>
      <w:r>
        <w:t xml:space="preserve"> for </w:t>
      </w:r>
      <w:proofErr w:type="spellStart"/>
      <w:r>
        <w:t>Likuangole</w:t>
      </w:r>
      <w:proofErr w:type="spellEnd"/>
      <w:r>
        <w:t xml:space="preserve"> County, and Hon. James Kazugin Zuagin for </w:t>
      </w:r>
      <w:proofErr w:type="spellStart"/>
      <w:r>
        <w:t>Gumuruk</w:t>
      </w:r>
      <w:proofErr w:type="spellEnd"/>
      <w:r>
        <w:t xml:space="preserve"> County.</w:t>
      </w:r>
      <w:r w:rsidR="00B709F1">
        <w:t xml:space="preserve"> </w:t>
      </w:r>
      <w:r>
        <w:t xml:space="preserve">Additional appointments include Hon. Paul Agor </w:t>
      </w:r>
      <w:proofErr w:type="spellStart"/>
      <w:r>
        <w:t>Ngayo</w:t>
      </w:r>
      <w:proofErr w:type="spellEnd"/>
      <w:r>
        <w:t xml:space="preserve"> as Deputy Mayor for Land and Survey of Pibor Town Council, Hon. Joseph Ketcho Koko as </w:t>
      </w:r>
      <w:r>
        <w:rPr>
          <w:rFonts w:eastAsia="Palatino Linotype"/>
          <w:bCs/>
        </w:rPr>
        <w:t xml:space="preserve">Deputy Chairperson of RRC; </w:t>
      </w:r>
      <w:proofErr w:type="spellStart"/>
      <w:r>
        <w:rPr>
          <w:rFonts w:eastAsia="Palatino Linotype"/>
          <w:bCs/>
        </w:rPr>
        <w:t>Utsaz</w:t>
      </w:r>
      <w:proofErr w:type="spellEnd"/>
      <w:r>
        <w:rPr>
          <w:rFonts w:eastAsia="Palatino Linotype"/>
          <w:bCs/>
        </w:rPr>
        <w:t xml:space="preserve"> </w:t>
      </w:r>
      <w:proofErr w:type="spellStart"/>
      <w:r>
        <w:rPr>
          <w:rFonts w:eastAsia="Palatino Linotype"/>
          <w:bCs/>
        </w:rPr>
        <w:t>Nyabuk</w:t>
      </w:r>
      <w:proofErr w:type="spellEnd"/>
      <w:r>
        <w:rPr>
          <w:rFonts w:eastAsia="Palatino Linotype"/>
          <w:bCs/>
        </w:rPr>
        <w:t xml:space="preserve"> Ngali </w:t>
      </w:r>
      <w:proofErr w:type="spellStart"/>
      <w:r>
        <w:rPr>
          <w:rFonts w:eastAsia="Palatino Linotype"/>
          <w:bCs/>
        </w:rPr>
        <w:t>Manybothi</w:t>
      </w:r>
      <w:proofErr w:type="spellEnd"/>
      <w:r>
        <w:rPr>
          <w:rFonts w:eastAsia="Palatino Linotype"/>
          <w:bCs/>
        </w:rPr>
        <w:t xml:space="preserve"> as the Director General in the Ministry of General Education and Instruction.</w:t>
      </w:r>
    </w:p>
    <w:p w14:paraId="4B32B889" w14:textId="77777777" w:rsidR="00B73A70" w:rsidRDefault="00B73A70" w:rsidP="00B73A70">
      <w:pPr>
        <w:spacing w:after="0" w:line="240" w:lineRule="auto"/>
        <w:jc w:val="both"/>
        <w:rPr>
          <w:rFonts w:ascii="Times New Roman" w:eastAsia="Palatino Linotype" w:hAnsi="Times New Roman" w:cs="Times New Roman"/>
          <w:b/>
          <w:i/>
          <w:iCs/>
          <w:sz w:val="24"/>
          <w:szCs w:val="24"/>
        </w:rPr>
      </w:pPr>
    </w:p>
    <w:p w14:paraId="73DE31BD" w14:textId="77777777" w:rsidR="00B73A70" w:rsidRPr="003F7817" w:rsidRDefault="00B73A70" w:rsidP="00B73A70">
      <w:pPr>
        <w:spacing w:after="0" w:line="240" w:lineRule="auto"/>
        <w:jc w:val="both"/>
        <w:rPr>
          <w:rFonts w:ascii="Times New Roman" w:eastAsia="Palatino Linotype" w:hAnsi="Times New Roman" w:cs="Times New Roman"/>
          <w:b/>
          <w:i/>
          <w:iCs/>
          <w:sz w:val="24"/>
          <w:szCs w:val="24"/>
        </w:rPr>
      </w:pPr>
      <w:r>
        <w:rPr>
          <w:rFonts w:ascii="Times New Roman" w:eastAsia="Palatino Linotype" w:hAnsi="Times New Roman" w:cs="Times New Roman"/>
          <w:b/>
          <w:i/>
          <w:iCs/>
          <w:sz w:val="24"/>
          <w:szCs w:val="24"/>
        </w:rPr>
        <w:t>HRD joined Sector Commander South in a meeting with the Chief Administrator in Pibor, GPAA</w:t>
      </w:r>
    </w:p>
    <w:p w14:paraId="5DB6AF48" w14:textId="0CBBB35C" w:rsidR="0031469A" w:rsidRDefault="0031469A" w:rsidP="0031469A">
      <w:pPr>
        <w:pStyle w:val="NormalWeb"/>
        <w:jc w:val="lowKashida"/>
      </w:pPr>
      <w:r>
        <w:t xml:space="preserve">On 14 October, </w:t>
      </w:r>
      <w:r w:rsidR="00B709F1">
        <w:t>HRD</w:t>
      </w:r>
      <w:r>
        <w:t xml:space="preserve"> joined the visiting </w:t>
      </w:r>
      <w:r w:rsidR="00B709F1">
        <w:t xml:space="preserve">of </w:t>
      </w:r>
      <w:r>
        <w:t xml:space="preserve">UNMISS Sector South Commander, Brigadier General Shishir Bhardwaj, and Major Shubham Sehrawat of INDBATT-II in Pibor for a meeting with the Chief Administrator of </w:t>
      </w:r>
      <w:r w:rsidR="00B709F1">
        <w:t>the GPAA,</w:t>
      </w:r>
      <w:r>
        <w:t xml:space="preserve"> H.E. Gola </w:t>
      </w:r>
      <w:proofErr w:type="spellStart"/>
      <w:r>
        <w:t>Boyoi</w:t>
      </w:r>
      <w:proofErr w:type="spellEnd"/>
      <w:r>
        <w:t xml:space="preserve"> Gola. The purpose of the meeting was for the Sector South Commander</w:t>
      </w:r>
      <w:r w:rsidR="00B709F1">
        <w:t xml:space="preserve">, </w:t>
      </w:r>
      <w:r>
        <w:t>who now oversees both Jonglei State and GPAA</w:t>
      </w:r>
      <w:r w:rsidR="00B709F1">
        <w:t xml:space="preserve">, </w:t>
      </w:r>
      <w:r>
        <w:t>to pay a courtesy visit to the Chief Administrator. Brigadier General Bhardwaj assured the CA that INDBATT-II forces stationed in Pibor would continue to work closely with local authorities to protect civilians in the area, despite the possibility of future troop reductions due to financial constraints.</w:t>
      </w:r>
    </w:p>
    <w:p w14:paraId="65923BA5" w14:textId="39E9178D" w:rsidR="0031469A" w:rsidRPr="0031469A" w:rsidRDefault="0031469A" w:rsidP="0031469A">
      <w:pPr>
        <w:pStyle w:val="NormalWeb"/>
        <w:jc w:val="lowKashida"/>
      </w:pPr>
      <w:r>
        <w:t>The Chief Administrator commended UNMISS for maintaining its troop and civilian presence in Pibor, highlighting the numerous achievements the Mission has contributed to in GPAA beyond security provision. He also appealed to UNMISS to support the capacity building of the national army and police, who will eventually assume full responsibility once UNMISS withdraws from South Sudan.</w:t>
      </w:r>
    </w:p>
    <w:p w14:paraId="4949DE91" w14:textId="77777777" w:rsidR="0031469A" w:rsidRDefault="0031469A" w:rsidP="00215890">
      <w:pPr>
        <w:spacing w:after="0" w:line="240" w:lineRule="auto"/>
        <w:contextualSpacing/>
        <w:jc w:val="both"/>
        <w:rPr>
          <w:rFonts w:asciiTheme="majorBidi" w:eastAsia="Palatino Linotype" w:hAnsiTheme="majorBidi" w:cstheme="majorBidi"/>
          <w:sz w:val="24"/>
          <w:szCs w:val="24"/>
        </w:rPr>
      </w:pPr>
    </w:p>
    <w:p w14:paraId="4C6004B7" w14:textId="77777777" w:rsidR="0031469A" w:rsidRDefault="0031469A" w:rsidP="00215890">
      <w:pPr>
        <w:spacing w:after="0" w:line="240" w:lineRule="auto"/>
        <w:contextualSpacing/>
        <w:jc w:val="both"/>
        <w:rPr>
          <w:rFonts w:ascii="Times New Roman" w:eastAsia="Palatino Linotype" w:hAnsi="Times New Roman" w:cs="Times New Roman"/>
          <w:sz w:val="24"/>
          <w:szCs w:val="24"/>
        </w:rPr>
      </w:pP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E5091B" w14:textId="498A9B1B" w:rsidR="008C69D2" w:rsidRDefault="00000000" w:rsidP="008C69D2">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75B3ED54" w14:textId="77777777" w:rsidR="00BB6C72" w:rsidRPr="008C69D2" w:rsidRDefault="00BB6C72" w:rsidP="008C69D2">
      <w:pPr>
        <w:spacing w:after="0" w:line="240" w:lineRule="auto"/>
        <w:contextualSpacing/>
        <w:jc w:val="both"/>
        <w:rPr>
          <w:rFonts w:ascii="Times New Roman" w:eastAsia="Palatino Linotype" w:hAnsi="Times New Roman" w:cs="Times New Roman"/>
          <w:b/>
          <w:sz w:val="24"/>
          <w:szCs w:val="24"/>
        </w:rPr>
      </w:pPr>
    </w:p>
    <w:p w14:paraId="3E966527"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02453555" w14:textId="77777777" w:rsidR="00C4401E" w:rsidRDefault="00C4401E">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3" w:name="_Hlk155890358"/>
    </w:p>
    <w:p w14:paraId="684B677E"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2FCE3D1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000000">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000000"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382E5106" w14:textId="77777777" w:rsidR="0032721B" w:rsidRPr="003B4728" w:rsidRDefault="0032721B" w:rsidP="004E3500">
      <w:pPr>
        <w:spacing w:after="0" w:line="240" w:lineRule="auto"/>
        <w:contextualSpacing/>
        <w:jc w:val="both"/>
        <w:rPr>
          <w:rFonts w:ascii="Times New Roman" w:eastAsia="Palatino Linotype" w:hAnsi="Times New Roman" w:cs="Times New Roman"/>
          <w:b/>
          <w:sz w:val="24"/>
          <w:szCs w:val="24"/>
        </w:rPr>
      </w:pPr>
    </w:p>
    <w:p w14:paraId="07C4B0FC" w14:textId="0B5C50B6" w:rsidR="00B722B3" w:rsidRPr="005D289F" w:rsidRDefault="00000000"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3"/>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2A3AE" w14:textId="77777777" w:rsidR="00784AD2" w:rsidRDefault="00784AD2">
      <w:pPr>
        <w:spacing w:line="240" w:lineRule="auto"/>
      </w:pPr>
      <w:r>
        <w:separator/>
      </w:r>
    </w:p>
  </w:endnote>
  <w:endnote w:type="continuationSeparator" w:id="0">
    <w:p w14:paraId="51A424F4" w14:textId="77777777" w:rsidR="00784AD2" w:rsidRDefault="00784A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00000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F71A8" w14:textId="77777777" w:rsidR="00784AD2" w:rsidRDefault="00784AD2">
      <w:pPr>
        <w:spacing w:after="0"/>
      </w:pPr>
      <w:r>
        <w:separator/>
      </w:r>
    </w:p>
  </w:footnote>
  <w:footnote w:type="continuationSeparator" w:id="0">
    <w:p w14:paraId="01671B69" w14:textId="77777777" w:rsidR="00784AD2" w:rsidRDefault="00784A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FF4"/>
    <w:rsid w:val="0007696A"/>
    <w:rsid w:val="0008328B"/>
    <w:rsid w:val="00083DFB"/>
    <w:rsid w:val="00084D13"/>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11F9"/>
    <w:rsid w:val="001020F1"/>
    <w:rsid w:val="00103724"/>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8F3"/>
    <w:rsid w:val="00186A5E"/>
    <w:rsid w:val="001873AD"/>
    <w:rsid w:val="00190A2A"/>
    <w:rsid w:val="001971C4"/>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2EE8"/>
    <w:rsid w:val="002F326E"/>
    <w:rsid w:val="002F4E39"/>
    <w:rsid w:val="002F58B2"/>
    <w:rsid w:val="0030354E"/>
    <w:rsid w:val="00305E7C"/>
    <w:rsid w:val="00306FC0"/>
    <w:rsid w:val="00310A2F"/>
    <w:rsid w:val="00311BAE"/>
    <w:rsid w:val="00312821"/>
    <w:rsid w:val="0031469A"/>
    <w:rsid w:val="00315EA9"/>
    <w:rsid w:val="00316B70"/>
    <w:rsid w:val="00320392"/>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2574"/>
    <w:rsid w:val="0045311A"/>
    <w:rsid w:val="00454F55"/>
    <w:rsid w:val="00457523"/>
    <w:rsid w:val="00457ABF"/>
    <w:rsid w:val="00472CA9"/>
    <w:rsid w:val="0047493C"/>
    <w:rsid w:val="0047605C"/>
    <w:rsid w:val="004827F3"/>
    <w:rsid w:val="00483AC9"/>
    <w:rsid w:val="004848A3"/>
    <w:rsid w:val="004848C9"/>
    <w:rsid w:val="00484BE2"/>
    <w:rsid w:val="00484FB2"/>
    <w:rsid w:val="00494402"/>
    <w:rsid w:val="00497729"/>
    <w:rsid w:val="004A36DC"/>
    <w:rsid w:val="004A7FC9"/>
    <w:rsid w:val="004B0E42"/>
    <w:rsid w:val="004B2308"/>
    <w:rsid w:val="004B25AA"/>
    <w:rsid w:val="004B4008"/>
    <w:rsid w:val="004B55EA"/>
    <w:rsid w:val="004C03BB"/>
    <w:rsid w:val="004C0402"/>
    <w:rsid w:val="004C560B"/>
    <w:rsid w:val="004C65BB"/>
    <w:rsid w:val="004D1193"/>
    <w:rsid w:val="004D1403"/>
    <w:rsid w:val="004D5C88"/>
    <w:rsid w:val="004E3500"/>
    <w:rsid w:val="004E5E2B"/>
    <w:rsid w:val="004E6417"/>
    <w:rsid w:val="004E734F"/>
    <w:rsid w:val="004F4F17"/>
    <w:rsid w:val="004F5540"/>
    <w:rsid w:val="00501B38"/>
    <w:rsid w:val="00502DEE"/>
    <w:rsid w:val="00504933"/>
    <w:rsid w:val="00511C5D"/>
    <w:rsid w:val="00514C5E"/>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685F"/>
    <w:rsid w:val="00580801"/>
    <w:rsid w:val="00582BB4"/>
    <w:rsid w:val="00582E29"/>
    <w:rsid w:val="00586475"/>
    <w:rsid w:val="005864F3"/>
    <w:rsid w:val="00586F84"/>
    <w:rsid w:val="00590207"/>
    <w:rsid w:val="005907AC"/>
    <w:rsid w:val="00592639"/>
    <w:rsid w:val="00595940"/>
    <w:rsid w:val="005969E6"/>
    <w:rsid w:val="00597754"/>
    <w:rsid w:val="005A1086"/>
    <w:rsid w:val="005A1E6D"/>
    <w:rsid w:val="005A232E"/>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912"/>
    <w:rsid w:val="00672EA2"/>
    <w:rsid w:val="00673605"/>
    <w:rsid w:val="006773ED"/>
    <w:rsid w:val="0068366B"/>
    <w:rsid w:val="00683C50"/>
    <w:rsid w:val="00683F3E"/>
    <w:rsid w:val="00685134"/>
    <w:rsid w:val="00685F65"/>
    <w:rsid w:val="006865B4"/>
    <w:rsid w:val="00691BED"/>
    <w:rsid w:val="00695A8D"/>
    <w:rsid w:val="0069687C"/>
    <w:rsid w:val="006A0EDC"/>
    <w:rsid w:val="006A382E"/>
    <w:rsid w:val="006A4722"/>
    <w:rsid w:val="006A72EC"/>
    <w:rsid w:val="006B1C0E"/>
    <w:rsid w:val="006B2CF0"/>
    <w:rsid w:val="006C5A83"/>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98E"/>
    <w:rsid w:val="00723777"/>
    <w:rsid w:val="0072387A"/>
    <w:rsid w:val="00724CF7"/>
    <w:rsid w:val="00730212"/>
    <w:rsid w:val="007319F7"/>
    <w:rsid w:val="00734D0A"/>
    <w:rsid w:val="007411CE"/>
    <w:rsid w:val="00741CEB"/>
    <w:rsid w:val="00743CB6"/>
    <w:rsid w:val="00744887"/>
    <w:rsid w:val="00745F81"/>
    <w:rsid w:val="00752144"/>
    <w:rsid w:val="0075340A"/>
    <w:rsid w:val="007539B7"/>
    <w:rsid w:val="00753D57"/>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4AD2"/>
    <w:rsid w:val="0078537C"/>
    <w:rsid w:val="00785C5C"/>
    <w:rsid w:val="007861FB"/>
    <w:rsid w:val="00787CF2"/>
    <w:rsid w:val="00787E1B"/>
    <w:rsid w:val="0079033F"/>
    <w:rsid w:val="00794966"/>
    <w:rsid w:val="00797D11"/>
    <w:rsid w:val="00797FED"/>
    <w:rsid w:val="007A25AB"/>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A00BD"/>
    <w:rsid w:val="008A032B"/>
    <w:rsid w:val="008A26C3"/>
    <w:rsid w:val="008A3AC0"/>
    <w:rsid w:val="008A3F38"/>
    <w:rsid w:val="008A4CAF"/>
    <w:rsid w:val="008A530A"/>
    <w:rsid w:val="008A6D89"/>
    <w:rsid w:val="008B2BE5"/>
    <w:rsid w:val="008B2C88"/>
    <w:rsid w:val="008B7F6D"/>
    <w:rsid w:val="008C0FFC"/>
    <w:rsid w:val="008C1705"/>
    <w:rsid w:val="008C1D25"/>
    <w:rsid w:val="008C5446"/>
    <w:rsid w:val="008C69B4"/>
    <w:rsid w:val="008C69D2"/>
    <w:rsid w:val="008C73D6"/>
    <w:rsid w:val="008D09C0"/>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7A4"/>
    <w:rsid w:val="00A31DBC"/>
    <w:rsid w:val="00A3272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7CAF"/>
    <w:rsid w:val="00AA06BD"/>
    <w:rsid w:val="00AA0E52"/>
    <w:rsid w:val="00AA143E"/>
    <w:rsid w:val="00AA3B62"/>
    <w:rsid w:val="00AA6C86"/>
    <w:rsid w:val="00AC0D77"/>
    <w:rsid w:val="00AC1D57"/>
    <w:rsid w:val="00AC240E"/>
    <w:rsid w:val="00AC4826"/>
    <w:rsid w:val="00AC5E49"/>
    <w:rsid w:val="00AD17D4"/>
    <w:rsid w:val="00AD3F72"/>
    <w:rsid w:val="00AD65FE"/>
    <w:rsid w:val="00AE1349"/>
    <w:rsid w:val="00AE6AAE"/>
    <w:rsid w:val="00AE7D58"/>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53C0"/>
    <w:rsid w:val="00B3560E"/>
    <w:rsid w:val="00B36FEF"/>
    <w:rsid w:val="00B40455"/>
    <w:rsid w:val="00B41592"/>
    <w:rsid w:val="00B41937"/>
    <w:rsid w:val="00B54147"/>
    <w:rsid w:val="00B55CF5"/>
    <w:rsid w:val="00B57765"/>
    <w:rsid w:val="00B57AA5"/>
    <w:rsid w:val="00B62225"/>
    <w:rsid w:val="00B65AD5"/>
    <w:rsid w:val="00B66CF4"/>
    <w:rsid w:val="00B709F1"/>
    <w:rsid w:val="00B722B3"/>
    <w:rsid w:val="00B73A70"/>
    <w:rsid w:val="00B74046"/>
    <w:rsid w:val="00B74A38"/>
    <w:rsid w:val="00B74C1E"/>
    <w:rsid w:val="00B76656"/>
    <w:rsid w:val="00B76898"/>
    <w:rsid w:val="00B80039"/>
    <w:rsid w:val="00B875D8"/>
    <w:rsid w:val="00B87CAB"/>
    <w:rsid w:val="00B87EB6"/>
    <w:rsid w:val="00B93E4D"/>
    <w:rsid w:val="00BA0562"/>
    <w:rsid w:val="00BA2540"/>
    <w:rsid w:val="00BA7C6A"/>
    <w:rsid w:val="00BB044D"/>
    <w:rsid w:val="00BB2FAE"/>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245F"/>
    <w:rsid w:val="00D244B9"/>
    <w:rsid w:val="00D278F1"/>
    <w:rsid w:val="00D3151A"/>
    <w:rsid w:val="00D32918"/>
    <w:rsid w:val="00D36695"/>
    <w:rsid w:val="00D3755C"/>
    <w:rsid w:val="00D44144"/>
    <w:rsid w:val="00D445CC"/>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B03"/>
    <w:rsid w:val="00DB0F67"/>
    <w:rsid w:val="00DB0F80"/>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6DAD"/>
    <w:rsid w:val="00F97F37"/>
    <w:rsid w:val="00FA1799"/>
    <w:rsid w:val="00FA25A2"/>
    <w:rsid w:val="00FA375F"/>
    <w:rsid w:val="00FA4353"/>
    <w:rsid w:val="00FA5331"/>
    <w:rsid w:val="00FA588A"/>
    <w:rsid w:val="00FB6933"/>
    <w:rsid w:val="00FC03B3"/>
    <w:rsid w:val="00FC189D"/>
    <w:rsid w:val="00FC3322"/>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A0865750-72F9-41F8-AEA5-E90B9D437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A70"/>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2.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4.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403</Words>
  <Characters>2300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cp:lastModifiedBy>Beatriz Brasiliano Oliveira Da Silva</cp:lastModifiedBy>
  <cp:revision>4</cp:revision>
  <dcterms:created xsi:type="dcterms:W3CDTF">2025-10-14T15:22:00Z</dcterms:created>
  <dcterms:modified xsi:type="dcterms:W3CDTF">2025-10-14T15:28:00Z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