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147" w14:textId="77777777" w:rsidR="00F30A75" w:rsidRPr="00A616E0" w:rsidRDefault="00F30A75" w:rsidP="00F30A75">
      <w:pPr>
        <w:spacing w:after="0"/>
        <w:jc w:val="center"/>
        <w:rPr>
          <w:rFonts w:asciiTheme="majorBidi" w:eastAsia="Times New Roman" w:hAnsiTheme="majorBidi" w:cstheme="majorBidi"/>
          <w:spacing w:val="-5"/>
          <w:position w:val="-4"/>
          <w:sz w:val="24"/>
          <w:szCs w:val="24"/>
        </w:rPr>
      </w:pPr>
      <w:r w:rsidRPr="00A616E0">
        <w:rPr>
          <w:rFonts w:asciiTheme="majorBidi" w:eastAsia="Times New Roman" w:hAnsiTheme="majorBidi" w:cstheme="majorBidi"/>
          <w:spacing w:val="-10"/>
          <w:sz w:val="24"/>
          <w:szCs w:val="24"/>
        </w:rPr>
        <w:t xml:space="preserve">UNITED NATIONS   </w:t>
      </w:r>
      <w:r w:rsidRPr="00A616E0">
        <w:rPr>
          <w:rFonts w:asciiTheme="majorBidi" w:eastAsia="Times New Roman" w:hAnsiTheme="majorBidi" w:cstheme="majorBidi"/>
          <w:spacing w:val="-5"/>
          <w:sz w:val="24"/>
          <w:szCs w:val="24"/>
        </w:rPr>
        <w:t xml:space="preserve"> </w:t>
      </w:r>
      <w:r w:rsidRPr="00A616E0">
        <w:rPr>
          <w:rFonts w:asciiTheme="majorBidi" w:eastAsia="Calibri" w:hAnsiTheme="majorBidi" w:cstheme="majorBidi"/>
          <w:noProof/>
          <w:sz w:val="24"/>
          <w:szCs w:val="24"/>
        </w:rPr>
        <w:object w:dxaOrig="690" w:dyaOrig="585" w14:anchorId="5B0CCDB6">
          <v:rect id="rectole0000000000" o:spid="_x0000_i1025" style="width:35.25pt;height:27.75pt" o:ole="" o:preferrelative="t" stroked="f">
            <v:imagedata r:id="rId7" o:title=""/>
          </v:rect>
          <o:OLEObject Type="Embed" ProgID="StaticMetafile" ShapeID="rectole0000000000" DrawAspect="Content" ObjectID="_1822056162" r:id="rId8"/>
        </w:object>
      </w:r>
      <w:r w:rsidRPr="00A616E0">
        <w:rPr>
          <w:rFonts w:asciiTheme="majorBidi" w:eastAsia="Times New Roman" w:hAnsiTheme="majorBidi" w:cstheme="majorBidi"/>
          <w:position w:val="-4"/>
          <w:sz w:val="24"/>
          <w:szCs w:val="24"/>
        </w:rPr>
        <w:t xml:space="preserve">      </w:t>
      </w:r>
      <w:r w:rsidRPr="00A616E0">
        <w:rPr>
          <w:rFonts w:asciiTheme="majorBidi" w:eastAsia="Times New Roman" w:hAnsiTheme="majorBidi" w:cstheme="majorBidi"/>
          <w:spacing w:val="-10"/>
          <w:position w:val="-4"/>
          <w:sz w:val="24"/>
          <w:szCs w:val="24"/>
        </w:rPr>
        <w:t xml:space="preserve"> </w:t>
      </w:r>
      <w:proofErr w:type="spellStart"/>
      <w:r w:rsidRPr="00A616E0">
        <w:rPr>
          <w:rFonts w:asciiTheme="majorBidi" w:eastAsia="Times New Roman" w:hAnsiTheme="majorBidi" w:cstheme="majorBidi"/>
          <w:b/>
          <w:position w:val="-4"/>
          <w:sz w:val="24"/>
          <w:szCs w:val="24"/>
          <w:rtl/>
        </w:rPr>
        <w:t>ألأمم</w:t>
      </w:r>
      <w:proofErr w:type="spellEnd"/>
      <w:r w:rsidRPr="00A616E0">
        <w:rPr>
          <w:rFonts w:asciiTheme="majorBidi" w:eastAsia="Times New Roman" w:hAnsiTheme="majorBidi" w:cstheme="majorBidi"/>
          <w:b/>
          <w:position w:val="-4"/>
          <w:sz w:val="24"/>
          <w:szCs w:val="24"/>
          <w:rtl/>
        </w:rPr>
        <w:t xml:space="preserve"> المتحدة</w:t>
      </w:r>
    </w:p>
    <w:p w14:paraId="5203D252" w14:textId="77777777" w:rsidR="00F30A75" w:rsidRPr="00A616E0" w:rsidRDefault="00F30A75" w:rsidP="00F30A75">
      <w:pPr>
        <w:spacing w:after="0"/>
        <w:jc w:val="center"/>
        <w:rPr>
          <w:rFonts w:asciiTheme="majorBidi" w:eastAsia="Times New Roman" w:hAnsiTheme="majorBidi" w:cstheme="majorBidi"/>
          <w:sz w:val="24"/>
          <w:szCs w:val="24"/>
        </w:rPr>
      </w:pPr>
      <w:r w:rsidRPr="00A616E0">
        <w:rPr>
          <w:rFonts w:asciiTheme="majorBidi" w:eastAsia="Times New Roman" w:hAnsiTheme="majorBidi" w:cstheme="majorBidi"/>
          <w:sz w:val="24"/>
          <w:szCs w:val="24"/>
        </w:rPr>
        <w:t>United Nations Mission in South Sudan (UNMISS)</w:t>
      </w:r>
    </w:p>
    <w:p w14:paraId="77A87019" w14:textId="77777777" w:rsidR="00F30A75" w:rsidRPr="00A616E0" w:rsidRDefault="00F30A75" w:rsidP="00F30A75">
      <w:pPr>
        <w:spacing w:after="0"/>
        <w:rPr>
          <w:rFonts w:asciiTheme="majorBidi" w:eastAsia="Times New Roman" w:hAnsiTheme="majorBidi" w:cstheme="majorBidi"/>
          <w:b/>
          <w:sz w:val="24"/>
          <w:szCs w:val="24"/>
        </w:rPr>
      </w:pPr>
    </w:p>
    <w:p w14:paraId="13E166E5" w14:textId="77777777" w:rsidR="00F30A75" w:rsidRPr="00A616E0" w:rsidRDefault="00F30A75" w:rsidP="00F30A75">
      <w:pPr>
        <w:spacing w:after="0"/>
        <w:jc w:val="center"/>
        <w:rPr>
          <w:rFonts w:asciiTheme="majorBidi" w:eastAsia="Times New Roman" w:hAnsiTheme="majorBidi" w:cstheme="majorBidi"/>
          <w:b/>
          <w:sz w:val="24"/>
          <w:szCs w:val="24"/>
        </w:rPr>
      </w:pPr>
      <w:r w:rsidRPr="00A616E0">
        <w:rPr>
          <w:rFonts w:asciiTheme="majorBidi" w:eastAsia="Times New Roman" w:hAnsiTheme="majorBidi" w:cstheme="majorBidi"/>
          <w:b/>
          <w:sz w:val="24"/>
          <w:szCs w:val="24"/>
        </w:rPr>
        <w:t>Human Rights Division (HRD)</w:t>
      </w:r>
    </w:p>
    <w:p w14:paraId="493523C0" w14:textId="77777777" w:rsidR="00F30A75" w:rsidRPr="00A616E0" w:rsidRDefault="00F30A75" w:rsidP="00F30A75">
      <w:pPr>
        <w:spacing w:after="0"/>
        <w:ind w:left="3600"/>
        <w:rPr>
          <w:rFonts w:asciiTheme="majorBidi" w:eastAsia="Times New Roman" w:hAnsiTheme="majorBidi" w:cstheme="majorBidi"/>
          <w:b/>
          <w:sz w:val="24"/>
          <w:szCs w:val="24"/>
        </w:rPr>
      </w:pPr>
    </w:p>
    <w:p w14:paraId="16A95E4F" w14:textId="77777777" w:rsidR="00F30A75" w:rsidRPr="00A616E0" w:rsidRDefault="00F30A75" w:rsidP="00F30A75">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Yambio Field Office Daily Report</w:t>
      </w:r>
    </w:p>
    <w:p w14:paraId="7A93C334" w14:textId="77777777" w:rsidR="00F30A75" w:rsidRPr="00A616E0" w:rsidRDefault="00F30A75" w:rsidP="00F30A75">
      <w:pPr>
        <w:spacing w:after="0"/>
        <w:ind w:left="3600"/>
        <w:rPr>
          <w:rFonts w:asciiTheme="majorBidi" w:eastAsia="Calibri" w:hAnsiTheme="majorBidi" w:cstheme="majorBidi"/>
          <w:b/>
          <w:sz w:val="24"/>
          <w:szCs w:val="24"/>
        </w:rPr>
      </w:pPr>
    </w:p>
    <w:p w14:paraId="11B49F2D" w14:textId="53A14DE9" w:rsidR="00F30A75" w:rsidRPr="00A616E0" w:rsidRDefault="00D8357F" w:rsidP="00F30A75">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1</w:t>
      </w:r>
      <w:r w:rsidR="00585DAA">
        <w:rPr>
          <w:rFonts w:asciiTheme="majorBidi" w:eastAsia="Calibri" w:hAnsiTheme="majorBidi" w:cstheme="majorBidi"/>
          <w:b/>
          <w:sz w:val="24"/>
          <w:szCs w:val="24"/>
        </w:rPr>
        <w:t>5</w:t>
      </w:r>
      <w:r w:rsidR="00F30A75" w:rsidRPr="00A616E0">
        <w:rPr>
          <w:rFonts w:asciiTheme="majorBidi" w:eastAsia="Calibri" w:hAnsiTheme="majorBidi" w:cstheme="majorBidi"/>
          <w:b/>
          <w:sz w:val="24"/>
          <w:szCs w:val="24"/>
        </w:rPr>
        <w:t>/10/2025</w:t>
      </w:r>
    </w:p>
    <w:p w14:paraId="594B296F" w14:textId="77777777" w:rsidR="00F30A75" w:rsidRPr="00A616E0" w:rsidRDefault="00F30A75" w:rsidP="00F30A7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A616E0">
        <w:rPr>
          <w:rFonts w:asciiTheme="majorBidi" w:eastAsia="Palatino Linotype" w:hAnsiTheme="majorBidi" w:cstheme="majorBidi"/>
          <w:b/>
          <w:i/>
          <w:iCs/>
          <w:sz w:val="24"/>
          <w:szCs w:val="24"/>
        </w:rPr>
        <w:t>Highlight</w:t>
      </w:r>
      <w:bookmarkStart w:id="3" w:name="_Hlk197361618"/>
      <w:bookmarkEnd w:id="0"/>
      <w:bookmarkEnd w:id="1"/>
      <w:r w:rsidRPr="00A616E0">
        <w:rPr>
          <w:rFonts w:asciiTheme="majorBidi" w:eastAsia="Palatino Linotype" w:hAnsiTheme="majorBidi" w:cstheme="majorBidi"/>
          <w:b/>
          <w:i/>
          <w:iCs/>
          <w:sz w:val="24"/>
          <w:szCs w:val="24"/>
        </w:rPr>
        <w:t>s</w:t>
      </w:r>
    </w:p>
    <w:p w14:paraId="338167FC" w14:textId="77777777" w:rsidR="00F30A75" w:rsidRPr="00A616E0" w:rsidRDefault="00F30A75" w:rsidP="00F30A75">
      <w:pPr>
        <w:spacing w:after="0" w:line="240" w:lineRule="auto"/>
        <w:jc w:val="both"/>
        <w:rPr>
          <w:rFonts w:asciiTheme="majorBidi" w:hAnsiTheme="majorBidi" w:cstheme="majorBidi"/>
          <w:b/>
          <w:bCs/>
          <w:sz w:val="24"/>
          <w:szCs w:val="24"/>
        </w:rPr>
      </w:pPr>
      <w:bookmarkStart w:id="4" w:name="_Hlk209110506"/>
    </w:p>
    <w:p w14:paraId="4F5136E2" w14:textId="6A682C4A" w:rsidR="0028036C" w:rsidRPr="00A616E0" w:rsidRDefault="0028036C" w:rsidP="004412EA">
      <w:pPr>
        <w:pStyle w:val="ListParagraph"/>
        <w:numPr>
          <w:ilvl w:val="0"/>
          <w:numId w:val="2"/>
        </w:numPr>
        <w:spacing w:after="0" w:line="240" w:lineRule="auto"/>
        <w:jc w:val="both"/>
        <w:rPr>
          <w:rFonts w:asciiTheme="majorBidi" w:hAnsiTheme="majorBidi" w:cstheme="majorBidi"/>
          <w:b/>
          <w:bCs/>
          <w:i/>
          <w:iCs/>
          <w:sz w:val="24"/>
          <w:szCs w:val="24"/>
        </w:rPr>
      </w:pPr>
      <w:r w:rsidRPr="00A616E0">
        <w:rPr>
          <w:rFonts w:asciiTheme="majorBidi" w:hAnsiTheme="majorBidi" w:cstheme="majorBidi"/>
          <w:b/>
          <w:bCs/>
          <w:i/>
          <w:iCs/>
          <w:sz w:val="24"/>
          <w:szCs w:val="24"/>
        </w:rPr>
        <w:t xml:space="preserve">Report on Aerial Bombardments in </w:t>
      </w:r>
      <w:proofErr w:type="spellStart"/>
      <w:r w:rsidRPr="00A616E0">
        <w:rPr>
          <w:rFonts w:asciiTheme="majorBidi" w:hAnsiTheme="majorBidi" w:cstheme="majorBidi"/>
          <w:b/>
          <w:bCs/>
          <w:i/>
          <w:iCs/>
          <w:sz w:val="24"/>
          <w:szCs w:val="24"/>
        </w:rPr>
        <w:t>Nagero</w:t>
      </w:r>
      <w:proofErr w:type="spellEnd"/>
      <w:r w:rsidRPr="00A616E0">
        <w:rPr>
          <w:rFonts w:asciiTheme="majorBidi" w:hAnsiTheme="majorBidi" w:cstheme="majorBidi"/>
          <w:b/>
          <w:bCs/>
          <w:i/>
          <w:iCs/>
          <w:sz w:val="24"/>
          <w:szCs w:val="24"/>
        </w:rPr>
        <w:t xml:space="preserve"> County</w:t>
      </w:r>
    </w:p>
    <w:p w14:paraId="4E41C782" w14:textId="7C85A002" w:rsidR="004412EA" w:rsidRPr="00A616E0" w:rsidRDefault="004412EA" w:rsidP="00A616E0">
      <w:pPr>
        <w:pStyle w:val="ListParagraph"/>
        <w:numPr>
          <w:ilvl w:val="0"/>
          <w:numId w:val="2"/>
        </w:numPr>
        <w:spacing w:after="0" w:line="240" w:lineRule="auto"/>
        <w:jc w:val="both"/>
        <w:rPr>
          <w:rFonts w:asciiTheme="majorBidi" w:eastAsia="Palatino Linotype" w:hAnsiTheme="majorBidi" w:cstheme="majorBidi"/>
          <w:b/>
          <w:i/>
          <w:iCs/>
          <w:color w:val="FF0000"/>
          <w:sz w:val="24"/>
          <w:szCs w:val="24"/>
        </w:rPr>
      </w:pPr>
      <w:r w:rsidRPr="00A616E0">
        <w:rPr>
          <w:rFonts w:asciiTheme="majorBidi" w:eastAsia="Palatino Linotype" w:hAnsiTheme="majorBidi" w:cstheme="majorBidi"/>
          <w:b/>
          <w:i/>
          <w:iCs/>
          <w:sz w:val="24"/>
          <w:szCs w:val="24"/>
        </w:rPr>
        <w:t xml:space="preserve">Alleged Abduction and Killing of Two Civilians in </w:t>
      </w:r>
      <w:proofErr w:type="spellStart"/>
      <w:r w:rsidRPr="00A616E0">
        <w:rPr>
          <w:rFonts w:asciiTheme="majorBidi" w:eastAsia="Palatino Linotype" w:hAnsiTheme="majorBidi" w:cstheme="majorBidi"/>
          <w:b/>
          <w:i/>
          <w:iCs/>
          <w:sz w:val="24"/>
          <w:szCs w:val="24"/>
        </w:rPr>
        <w:t>Sinawari</w:t>
      </w:r>
      <w:proofErr w:type="spellEnd"/>
      <w:r w:rsidRPr="00A616E0">
        <w:rPr>
          <w:rFonts w:asciiTheme="majorBidi" w:eastAsia="Palatino Linotype" w:hAnsiTheme="majorBidi" w:cstheme="majorBidi"/>
          <w:b/>
          <w:i/>
          <w:iCs/>
          <w:sz w:val="24"/>
          <w:szCs w:val="24"/>
        </w:rPr>
        <w:t xml:space="preserve"> Village, Tambura County</w:t>
      </w:r>
      <w:r w:rsidRPr="00A616E0">
        <w:rPr>
          <w:rFonts w:asciiTheme="majorBidi" w:eastAsia="Palatino Linotype" w:hAnsiTheme="majorBidi" w:cstheme="majorBidi"/>
          <w:b/>
          <w:i/>
          <w:iCs/>
          <w:sz w:val="24"/>
          <w:szCs w:val="24"/>
        </w:rPr>
        <w:t>;</w:t>
      </w:r>
      <w:r w:rsidR="00A616E0" w:rsidRPr="00A616E0">
        <w:rPr>
          <w:rFonts w:asciiTheme="majorBidi" w:hAnsiTheme="majorBidi" w:cstheme="majorBidi"/>
          <w:b/>
          <w:bCs/>
          <w:color w:val="38BA13"/>
          <w:sz w:val="24"/>
          <w:szCs w:val="24"/>
        </w:rPr>
        <w:t xml:space="preserve"> </w:t>
      </w:r>
      <w:r w:rsidR="00A616E0" w:rsidRPr="00A616E0">
        <w:rPr>
          <w:rFonts w:asciiTheme="majorBidi" w:eastAsia="Palatino Linotype" w:hAnsiTheme="majorBidi" w:cstheme="majorBidi"/>
          <w:b/>
          <w:bCs/>
          <w:i/>
          <w:iCs/>
          <w:color w:val="FF0000"/>
          <w:sz w:val="24"/>
          <w:szCs w:val="24"/>
        </w:rPr>
        <w:t>UNM/25/1036 </w:t>
      </w:r>
      <w:proofErr w:type="gramStart"/>
      <w:r w:rsidR="00A616E0" w:rsidRPr="00A616E0">
        <w:rPr>
          <w:rFonts w:asciiTheme="majorBidi" w:eastAsia="Palatino Linotype" w:hAnsiTheme="majorBidi" w:cstheme="majorBidi"/>
          <w:b/>
          <w:bCs/>
          <w:i/>
          <w:iCs/>
          <w:color w:val="FF0000"/>
          <w:sz w:val="24"/>
          <w:szCs w:val="24"/>
        </w:rPr>
        <w:t>( -</w:t>
      </w:r>
      <w:proofErr w:type="gramEnd"/>
      <w:r w:rsidR="00A616E0" w:rsidRPr="00A616E0">
        <w:rPr>
          <w:rFonts w:asciiTheme="majorBidi" w:eastAsia="Palatino Linotype" w:hAnsiTheme="majorBidi" w:cstheme="majorBidi"/>
          <w:b/>
          <w:bCs/>
          <w:i/>
          <w:iCs/>
          <w:color w:val="FF0000"/>
          <w:sz w:val="24"/>
          <w:szCs w:val="24"/>
        </w:rPr>
        <w:t> )</w:t>
      </w:r>
    </w:p>
    <w:p w14:paraId="020FCA64" w14:textId="77777777" w:rsidR="004412EA" w:rsidRPr="00A616E0" w:rsidRDefault="004412EA" w:rsidP="004412EA">
      <w:pPr>
        <w:pStyle w:val="ListParagraph"/>
        <w:numPr>
          <w:ilvl w:val="0"/>
          <w:numId w:val="2"/>
        </w:numPr>
        <w:spacing w:after="0" w:line="240" w:lineRule="auto"/>
        <w:jc w:val="both"/>
        <w:rPr>
          <w:rFonts w:asciiTheme="majorBidi" w:eastAsia="Palatino Linotype" w:hAnsiTheme="majorBidi" w:cstheme="majorBidi"/>
          <w:b/>
          <w:bCs/>
          <w:sz w:val="24"/>
          <w:szCs w:val="24"/>
        </w:rPr>
      </w:pPr>
      <w:r w:rsidRPr="00A616E0">
        <w:rPr>
          <w:rFonts w:asciiTheme="majorBidi" w:eastAsia="Palatino Linotype" w:hAnsiTheme="majorBidi" w:cstheme="majorBidi"/>
          <w:b/>
          <w:bCs/>
          <w:sz w:val="24"/>
          <w:szCs w:val="24"/>
        </w:rPr>
        <w:t>Monitoring of Yambio Prison</w:t>
      </w:r>
    </w:p>
    <w:p w14:paraId="7E118B09" w14:textId="77777777" w:rsidR="004412EA" w:rsidRPr="00A616E0" w:rsidRDefault="004412EA" w:rsidP="004412EA">
      <w:pPr>
        <w:spacing w:after="0" w:line="240" w:lineRule="auto"/>
        <w:ind w:left="360"/>
        <w:jc w:val="both"/>
        <w:rPr>
          <w:rFonts w:asciiTheme="majorBidi" w:eastAsia="Palatino Linotype" w:hAnsiTheme="majorBidi" w:cstheme="majorBidi"/>
          <w:b/>
          <w:i/>
          <w:iCs/>
          <w:sz w:val="24"/>
          <w:szCs w:val="24"/>
        </w:rPr>
      </w:pPr>
    </w:p>
    <w:p w14:paraId="68D62FB7" w14:textId="77777777" w:rsidR="00110E99" w:rsidRPr="00A616E0" w:rsidRDefault="00110E99" w:rsidP="00110E99">
      <w:pPr>
        <w:pStyle w:val="ListParagraph"/>
        <w:spacing w:after="0" w:line="240" w:lineRule="auto"/>
        <w:jc w:val="both"/>
        <w:rPr>
          <w:rFonts w:asciiTheme="majorBidi" w:eastAsia="Palatino Linotype" w:hAnsiTheme="majorBidi" w:cstheme="majorBidi"/>
          <w:b/>
          <w:sz w:val="24"/>
          <w:szCs w:val="24"/>
        </w:rPr>
      </w:pPr>
    </w:p>
    <w:p w14:paraId="4E837CE6" w14:textId="77777777" w:rsidR="00F30A75" w:rsidRPr="00A616E0" w:rsidRDefault="00F30A75" w:rsidP="00F30A75">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00638961"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A616E0">
        <w:rPr>
          <w:rFonts w:asciiTheme="majorBidi" w:eastAsia="Calibri" w:hAnsiTheme="majorBidi" w:cstheme="majorBidi"/>
          <w:b/>
          <w:bCs/>
          <w:sz w:val="24"/>
          <w:szCs w:val="24"/>
        </w:rPr>
        <w:t>Political and Security Updates</w:t>
      </w:r>
    </w:p>
    <w:p w14:paraId="58892625" w14:textId="77777777" w:rsidR="00382685" w:rsidRPr="00A616E0" w:rsidRDefault="00382685" w:rsidP="00382685">
      <w:pPr>
        <w:spacing w:after="0" w:line="240" w:lineRule="auto"/>
        <w:contextualSpacing/>
        <w:jc w:val="both"/>
        <w:rPr>
          <w:rFonts w:asciiTheme="majorBidi" w:eastAsia="Calibri" w:hAnsiTheme="majorBidi" w:cstheme="majorBidi"/>
          <w:b/>
          <w:bCs/>
          <w:sz w:val="24"/>
          <w:szCs w:val="24"/>
        </w:rPr>
      </w:pPr>
    </w:p>
    <w:p w14:paraId="25CF6913" w14:textId="77777777" w:rsidR="0028036C" w:rsidRPr="00A616E0" w:rsidRDefault="0028036C" w:rsidP="0028036C">
      <w:pPr>
        <w:pStyle w:val="ListParagraph"/>
        <w:numPr>
          <w:ilvl w:val="0"/>
          <w:numId w:val="3"/>
        </w:numPr>
        <w:spacing w:after="0" w:line="240" w:lineRule="auto"/>
        <w:jc w:val="both"/>
        <w:rPr>
          <w:rFonts w:asciiTheme="majorBidi" w:hAnsiTheme="majorBidi" w:cstheme="majorBidi"/>
          <w:b/>
          <w:bCs/>
          <w:i/>
          <w:iCs/>
          <w:sz w:val="24"/>
          <w:szCs w:val="24"/>
        </w:rPr>
      </w:pPr>
      <w:r w:rsidRPr="00A616E0">
        <w:rPr>
          <w:rFonts w:asciiTheme="majorBidi" w:hAnsiTheme="majorBidi" w:cstheme="majorBidi"/>
          <w:b/>
          <w:bCs/>
          <w:i/>
          <w:iCs/>
          <w:sz w:val="24"/>
          <w:szCs w:val="24"/>
        </w:rPr>
        <w:t xml:space="preserve">Report on Aerial Bombardments in </w:t>
      </w:r>
      <w:proofErr w:type="spellStart"/>
      <w:r w:rsidRPr="00A616E0">
        <w:rPr>
          <w:rFonts w:asciiTheme="majorBidi" w:hAnsiTheme="majorBidi" w:cstheme="majorBidi"/>
          <w:b/>
          <w:bCs/>
          <w:i/>
          <w:iCs/>
          <w:sz w:val="24"/>
          <w:szCs w:val="24"/>
        </w:rPr>
        <w:t>Nagero</w:t>
      </w:r>
      <w:proofErr w:type="spellEnd"/>
      <w:r w:rsidRPr="00A616E0">
        <w:rPr>
          <w:rFonts w:asciiTheme="majorBidi" w:hAnsiTheme="majorBidi" w:cstheme="majorBidi"/>
          <w:b/>
          <w:bCs/>
          <w:i/>
          <w:iCs/>
          <w:sz w:val="24"/>
          <w:szCs w:val="24"/>
        </w:rPr>
        <w:t xml:space="preserve"> County</w:t>
      </w:r>
    </w:p>
    <w:p w14:paraId="76CE66FF" w14:textId="77777777" w:rsidR="0028036C" w:rsidRPr="00A616E0" w:rsidRDefault="0028036C" w:rsidP="0028036C">
      <w:pPr>
        <w:spacing w:after="0" w:line="240" w:lineRule="auto"/>
        <w:contextualSpacing/>
        <w:jc w:val="both"/>
        <w:rPr>
          <w:rFonts w:asciiTheme="majorBidi" w:hAnsiTheme="majorBidi" w:cstheme="majorBidi"/>
          <w:i/>
          <w:iCs/>
          <w:sz w:val="24"/>
          <w:szCs w:val="24"/>
        </w:rPr>
      </w:pPr>
    </w:p>
    <w:p w14:paraId="20FEBC8B" w14:textId="67A66DC7" w:rsidR="0028036C" w:rsidRPr="0028036C" w:rsidRDefault="0028036C" w:rsidP="0028036C">
      <w:pPr>
        <w:spacing w:after="0" w:line="240" w:lineRule="auto"/>
        <w:contextualSpacing/>
        <w:jc w:val="both"/>
        <w:rPr>
          <w:rFonts w:asciiTheme="majorBidi" w:hAnsiTheme="majorBidi" w:cstheme="majorBidi"/>
          <w:sz w:val="24"/>
          <w:szCs w:val="24"/>
        </w:rPr>
      </w:pPr>
      <w:r w:rsidRPr="0028036C">
        <w:rPr>
          <w:rFonts w:asciiTheme="majorBidi" w:hAnsiTheme="majorBidi" w:cstheme="majorBidi"/>
          <w:sz w:val="24"/>
          <w:szCs w:val="24"/>
        </w:rPr>
        <w:t xml:space="preserve">On October 15, 2025, HRD Yambio FO received information from multiple secondary sources indicating that at approximately 6:00 a.m., government-organized forces conducted airstrikes from a helicopter targeting several locations within </w:t>
      </w:r>
      <w:proofErr w:type="spellStart"/>
      <w:r w:rsidRPr="0028036C">
        <w:rPr>
          <w:rFonts w:asciiTheme="majorBidi" w:hAnsiTheme="majorBidi" w:cstheme="majorBidi"/>
          <w:sz w:val="24"/>
          <w:szCs w:val="24"/>
        </w:rPr>
        <w:t>Nagero</w:t>
      </w:r>
      <w:proofErr w:type="spellEnd"/>
      <w:r w:rsidRPr="0028036C">
        <w:rPr>
          <w:rFonts w:asciiTheme="majorBidi" w:hAnsiTheme="majorBidi" w:cstheme="majorBidi"/>
          <w:sz w:val="24"/>
          <w:szCs w:val="24"/>
        </w:rPr>
        <w:t xml:space="preserve"> County. These strikes were reportedly aimed at areas believed to serve as hideouts for the Sudan People’s Liberation Army in Opposition (SPLA-IO).</w:t>
      </w:r>
    </w:p>
    <w:p w14:paraId="7D3B5E19" w14:textId="77777777" w:rsidR="0028036C" w:rsidRPr="00A616E0" w:rsidRDefault="0028036C" w:rsidP="0028036C">
      <w:pPr>
        <w:spacing w:after="0" w:line="240" w:lineRule="auto"/>
        <w:contextualSpacing/>
        <w:jc w:val="both"/>
        <w:rPr>
          <w:rFonts w:asciiTheme="majorBidi" w:hAnsiTheme="majorBidi" w:cstheme="majorBidi"/>
          <w:sz w:val="24"/>
          <w:szCs w:val="24"/>
        </w:rPr>
      </w:pPr>
    </w:p>
    <w:p w14:paraId="6793F4A3" w14:textId="6395826F" w:rsidR="0028036C" w:rsidRDefault="0028036C" w:rsidP="0028036C">
      <w:pPr>
        <w:spacing w:after="0" w:line="240" w:lineRule="auto"/>
        <w:contextualSpacing/>
        <w:jc w:val="both"/>
        <w:rPr>
          <w:rFonts w:asciiTheme="majorBidi" w:hAnsiTheme="majorBidi" w:cstheme="majorBidi"/>
          <w:sz w:val="24"/>
          <w:szCs w:val="24"/>
        </w:rPr>
      </w:pPr>
      <w:r w:rsidRPr="0028036C">
        <w:rPr>
          <w:rFonts w:asciiTheme="majorBidi" w:hAnsiTheme="majorBidi" w:cstheme="majorBidi"/>
          <w:sz w:val="24"/>
          <w:szCs w:val="24"/>
        </w:rPr>
        <w:t>According to the sources, no civilian casualties were reported during the attacks. However, the airstrikes have caused fear among the local population, forcing many civilians to flee their homes and triggering new waves of displacement in the</w:t>
      </w:r>
      <w:r w:rsidRPr="00A616E0">
        <w:rPr>
          <w:rFonts w:asciiTheme="majorBidi" w:hAnsiTheme="majorBidi" w:cstheme="majorBidi"/>
          <w:sz w:val="24"/>
          <w:szCs w:val="24"/>
        </w:rPr>
        <w:t xml:space="preserve"> Greater Tambura</w:t>
      </w:r>
      <w:r w:rsidRPr="0028036C">
        <w:rPr>
          <w:rFonts w:asciiTheme="majorBidi" w:hAnsiTheme="majorBidi" w:cstheme="majorBidi"/>
          <w:sz w:val="24"/>
          <w:szCs w:val="24"/>
        </w:rPr>
        <w:t xml:space="preserve"> region.</w:t>
      </w:r>
    </w:p>
    <w:p w14:paraId="6AC37D61" w14:textId="77777777" w:rsidR="00585DAA" w:rsidRDefault="00585DAA" w:rsidP="0028036C">
      <w:pPr>
        <w:spacing w:after="0" w:line="240" w:lineRule="auto"/>
        <w:contextualSpacing/>
        <w:jc w:val="both"/>
        <w:rPr>
          <w:rFonts w:asciiTheme="majorBidi" w:hAnsiTheme="majorBidi" w:cstheme="majorBidi"/>
          <w:sz w:val="24"/>
          <w:szCs w:val="24"/>
        </w:rPr>
      </w:pPr>
    </w:p>
    <w:p w14:paraId="3FB349DD" w14:textId="0FDDF327" w:rsidR="00585DAA" w:rsidRPr="0028036C" w:rsidRDefault="00585DAA" w:rsidP="00585DAA">
      <w:pPr>
        <w:spacing w:after="0" w:line="240" w:lineRule="auto"/>
        <w:contextualSpacing/>
        <w:jc w:val="both"/>
        <w:rPr>
          <w:rFonts w:asciiTheme="majorBidi" w:hAnsiTheme="majorBidi" w:cstheme="majorBidi"/>
          <w:i/>
          <w:iCs/>
          <w:sz w:val="24"/>
          <w:szCs w:val="24"/>
        </w:rPr>
      </w:pPr>
      <w:r w:rsidRPr="00585DAA">
        <w:rPr>
          <w:rFonts w:asciiTheme="majorBidi" w:hAnsiTheme="majorBidi" w:cstheme="majorBidi"/>
          <w:i/>
          <w:iCs/>
          <w:sz w:val="24"/>
          <w:szCs w:val="24"/>
        </w:rPr>
        <w:t xml:space="preserve">Comment: </w:t>
      </w:r>
      <w:r w:rsidRPr="00585DAA">
        <w:rPr>
          <w:rFonts w:asciiTheme="majorBidi" w:hAnsiTheme="majorBidi" w:cstheme="majorBidi"/>
          <w:i/>
          <w:iCs/>
          <w:sz w:val="24"/>
          <w:szCs w:val="24"/>
        </w:rPr>
        <w:t xml:space="preserve">At the time of this report, HRD has not yet been able to verify whether there were any civilian casualties in the attack. HRD will continue to monitor the situation in </w:t>
      </w:r>
      <w:proofErr w:type="spellStart"/>
      <w:r w:rsidRPr="00585DAA">
        <w:rPr>
          <w:rFonts w:asciiTheme="majorBidi" w:hAnsiTheme="majorBidi" w:cstheme="majorBidi"/>
          <w:i/>
          <w:iCs/>
          <w:sz w:val="24"/>
          <w:szCs w:val="24"/>
        </w:rPr>
        <w:t>Nagero</w:t>
      </w:r>
      <w:proofErr w:type="spellEnd"/>
      <w:r w:rsidRPr="00585DAA">
        <w:rPr>
          <w:rFonts w:asciiTheme="majorBidi" w:hAnsiTheme="majorBidi" w:cstheme="majorBidi"/>
          <w:i/>
          <w:iCs/>
          <w:sz w:val="24"/>
          <w:szCs w:val="24"/>
        </w:rPr>
        <w:t xml:space="preserve"> and provide updates as more information becomes available.</w:t>
      </w:r>
    </w:p>
    <w:p w14:paraId="34FCEC4A" w14:textId="77777777" w:rsidR="0028036C" w:rsidRPr="00585DAA" w:rsidRDefault="0028036C" w:rsidP="00382685">
      <w:pPr>
        <w:spacing w:after="0" w:line="240" w:lineRule="auto"/>
        <w:contextualSpacing/>
        <w:jc w:val="both"/>
        <w:rPr>
          <w:rFonts w:asciiTheme="majorBidi" w:hAnsiTheme="majorBidi" w:cstheme="majorBidi"/>
          <w:i/>
          <w:iCs/>
          <w:sz w:val="24"/>
          <w:szCs w:val="24"/>
        </w:rPr>
      </w:pPr>
    </w:p>
    <w:p w14:paraId="4CA34419" w14:textId="77777777" w:rsidR="00382685" w:rsidRPr="00A616E0" w:rsidRDefault="00382685" w:rsidP="00382685">
      <w:pPr>
        <w:spacing w:after="0" w:line="240" w:lineRule="auto"/>
        <w:contextualSpacing/>
        <w:jc w:val="both"/>
        <w:rPr>
          <w:rFonts w:asciiTheme="majorBidi" w:eastAsia="Palatino Linotype" w:hAnsiTheme="majorBidi" w:cstheme="majorBidi"/>
          <w:b/>
          <w:bCs/>
          <w:sz w:val="24"/>
          <w:szCs w:val="24"/>
        </w:rPr>
      </w:pPr>
    </w:p>
    <w:p w14:paraId="0599F368"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Human Rights in the Electoral Process </w:t>
      </w:r>
    </w:p>
    <w:p w14:paraId="7E1B93DA"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Conflict-Related Violations/Abuses</w:t>
      </w:r>
    </w:p>
    <w:p w14:paraId="03040DD1" w14:textId="77777777" w:rsidR="00F30A75" w:rsidRPr="00A616E0" w:rsidRDefault="00F30A75" w:rsidP="00F30A75">
      <w:pPr>
        <w:spacing w:after="0" w:line="240" w:lineRule="auto"/>
        <w:contextualSpacing/>
        <w:jc w:val="both"/>
        <w:rPr>
          <w:rFonts w:asciiTheme="majorBidi" w:eastAsia="Palatino Linotype" w:hAnsiTheme="majorBidi" w:cstheme="majorBidi"/>
          <w:b/>
          <w:sz w:val="24"/>
          <w:szCs w:val="24"/>
        </w:rPr>
      </w:pPr>
    </w:p>
    <w:p w14:paraId="63576A99" w14:textId="77777777" w:rsidR="00A722D8" w:rsidRPr="00A616E0" w:rsidRDefault="00A722D8" w:rsidP="001C1BA6">
      <w:pPr>
        <w:spacing w:after="0" w:line="240" w:lineRule="auto"/>
        <w:contextualSpacing/>
        <w:jc w:val="both"/>
        <w:rPr>
          <w:rFonts w:asciiTheme="majorBidi" w:eastAsia="Palatino Linotype" w:hAnsiTheme="majorBidi" w:cstheme="majorBidi"/>
          <w:bCs/>
          <w:i/>
          <w:iCs/>
          <w:sz w:val="24"/>
          <w:szCs w:val="24"/>
        </w:rPr>
      </w:pPr>
    </w:p>
    <w:p w14:paraId="4F722B36" w14:textId="6F55DD7C" w:rsidR="00C53822" w:rsidRPr="00A616E0" w:rsidRDefault="00C53822" w:rsidP="00A616E0">
      <w:pPr>
        <w:pStyle w:val="ListParagraph"/>
        <w:numPr>
          <w:ilvl w:val="0"/>
          <w:numId w:val="2"/>
        </w:numPr>
        <w:spacing w:after="0" w:line="240" w:lineRule="auto"/>
        <w:jc w:val="both"/>
        <w:rPr>
          <w:rFonts w:asciiTheme="majorBidi" w:eastAsia="Palatino Linotype" w:hAnsiTheme="majorBidi" w:cstheme="majorBidi"/>
          <w:b/>
          <w:i/>
          <w:iCs/>
          <w:color w:val="FF0000"/>
          <w:sz w:val="24"/>
          <w:szCs w:val="24"/>
        </w:rPr>
      </w:pPr>
      <w:r w:rsidRPr="00A616E0">
        <w:rPr>
          <w:rFonts w:asciiTheme="majorBidi" w:eastAsia="Palatino Linotype" w:hAnsiTheme="majorBidi" w:cstheme="majorBidi"/>
          <w:b/>
          <w:i/>
          <w:iCs/>
          <w:sz w:val="24"/>
          <w:szCs w:val="24"/>
        </w:rPr>
        <w:t xml:space="preserve">Alleged </w:t>
      </w:r>
      <w:r w:rsidRPr="00A616E0">
        <w:rPr>
          <w:rFonts w:asciiTheme="majorBidi" w:eastAsia="Palatino Linotype" w:hAnsiTheme="majorBidi" w:cstheme="majorBidi"/>
          <w:b/>
          <w:i/>
          <w:iCs/>
          <w:sz w:val="24"/>
          <w:szCs w:val="24"/>
        </w:rPr>
        <w:t xml:space="preserve">Abduction and Killing of Two Civilians in </w:t>
      </w:r>
      <w:proofErr w:type="spellStart"/>
      <w:r w:rsidRPr="00A616E0">
        <w:rPr>
          <w:rFonts w:asciiTheme="majorBidi" w:eastAsia="Palatino Linotype" w:hAnsiTheme="majorBidi" w:cstheme="majorBidi"/>
          <w:b/>
          <w:i/>
          <w:iCs/>
          <w:sz w:val="24"/>
          <w:szCs w:val="24"/>
        </w:rPr>
        <w:t>Sinawari</w:t>
      </w:r>
      <w:proofErr w:type="spellEnd"/>
      <w:r w:rsidRPr="00A616E0">
        <w:rPr>
          <w:rFonts w:asciiTheme="majorBidi" w:eastAsia="Palatino Linotype" w:hAnsiTheme="majorBidi" w:cstheme="majorBidi"/>
          <w:b/>
          <w:i/>
          <w:iCs/>
          <w:sz w:val="24"/>
          <w:szCs w:val="24"/>
        </w:rPr>
        <w:t xml:space="preserve"> Village, Tambura County</w:t>
      </w:r>
      <w:r w:rsidR="00A616E0" w:rsidRPr="00A616E0">
        <w:rPr>
          <w:rFonts w:asciiTheme="majorBidi" w:eastAsia="Palatino Linotype" w:hAnsiTheme="majorBidi" w:cstheme="majorBidi"/>
          <w:b/>
          <w:i/>
          <w:iCs/>
          <w:sz w:val="24"/>
          <w:szCs w:val="24"/>
        </w:rPr>
        <w:t xml:space="preserve">; </w:t>
      </w:r>
      <w:r w:rsidR="00A616E0" w:rsidRPr="00A616E0">
        <w:rPr>
          <w:rFonts w:asciiTheme="majorBidi" w:eastAsia="Palatino Linotype" w:hAnsiTheme="majorBidi" w:cstheme="majorBidi"/>
          <w:b/>
          <w:bCs/>
          <w:i/>
          <w:iCs/>
          <w:color w:val="FF0000"/>
          <w:sz w:val="24"/>
          <w:szCs w:val="24"/>
        </w:rPr>
        <w:t>UNM/25/1036 </w:t>
      </w:r>
      <w:proofErr w:type="gramStart"/>
      <w:r w:rsidR="00A616E0" w:rsidRPr="00A616E0">
        <w:rPr>
          <w:rFonts w:asciiTheme="majorBidi" w:eastAsia="Palatino Linotype" w:hAnsiTheme="majorBidi" w:cstheme="majorBidi"/>
          <w:b/>
          <w:bCs/>
          <w:i/>
          <w:iCs/>
          <w:color w:val="FF0000"/>
          <w:sz w:val="24"/>
          <w:szCs w:val="24"/>
        </w:rPr>
        <w:t>( -</w:t>
      </w:r>
      <w:proofErr w:type="gramEnd"/>
      <w:r w:rsidR="00A616E0" w:rsidRPr="00A616E0">
        <w:rPr>
          <w:rFonts w:asciiTheme="majorBidi" w:eastAsia="Palatino Linotype" w:hAnsiTheme="majorBidi" w:cstheme="majorBidi"/>
          <w:b/>
          <w:bCs/>
          <w:i/>
          <w:iCs/>
          <w:color w:val="FF0000"/>
          <w:sz w:val="24"/>
          <w:szCs w:val="24"/>
        </w:rPr>
        <w:t> )</w:t>
      </w:r>
    </w:p>
    <w:p w14:paraId="22A71ED9" w14:textId="77777777" w:rsidR="00C53822" w:rsidRPr="00A616E0" w:rsidRDefault="00C53822" w:rsidP="00C53822">
      <w:pPr>
        <w:spacing w:after="0" w:line="240" w:lineRule="auto"/>
        <w:contextualSpacing/>
        <w:jc w:val="both"/>
        <w:rPr>
          <w:rFonts w:asciiTheme="majorBidi" w:eastAsia="Palatino Linotype" w:hAnsiTheme="majorBidi" w:cstheme="majorBidi"/>
          <w:b/>
          <w:i/>
          <w:iCs/>
          <w:sz w:val="24"/>
          <w:szCs w:val="24"/>
        </w:rPr>
      </w:pPr>
    </w:p>
    <w:p w14:paraId="69F090AE" w14:textId="46FB2E23" w:rsidR="00C53822" w:rsidRPr="00C53822" w:rsidRDefault="00C53822" w:rsidP="00C53822">
      <w:pPr>
        <w:spacing w:after="0" w:line="240" w:lineRule="auto"/>
        <w:contextualSpacing/>
        <w:jc w:val="both"/>
        <w:rPr>
          <w:rFonts w:asciiTheme="majorBidi" w:eastAsia="Palatino Linotype" w:hAnsiTheme="majorBidi" w:cstheme="majorBidi"/>
          <w:bCs/>
          <w:sz w:val="24"/>
          <w:szCs w:val="24"/>
        </w:rPr>
      </w:pPr>
      <w:r w:rsidRPr="00C53822">
        <w:rPr>
          <w:rFonts w:asciiTheme="majorBidi" w:eastAsia="Palatino Linotype" w:hAnsiTheme="majorBidi" w:cstheme="majorBidi"/>
          <w:bCs/>
          <w:sz w:val="24"/>
          <w:szCs w:val="24"/>
        </w:rPr>
        <w:t xml:space="preserve">On </w:t>
      </w:r>
      <w:r w:rsidR="0039551E" w:rsidRPr="0028036C">
        <w:rPr>
          <w:rFonts w:asciiTheme="majorBidi" w:hAnsiTheme="majorBidi" w:cstheme="majorBidi"/>
          <w:sz w:val="24"/>
          <w:szCs w:val="24"/>
        </w:rPr>
        <w:t>October 15, 2025</w:t>
      </w:r>
      <w:r w:rsidRPr="00C53822">
        <w:rPr>
          <w:rFonts w:asciiTheme="majorBidi" w:eastAsia="Palatino Linotype" w:hAnsiTheme="majorBidi" w:cstheme="majorBidi"/>
          <w:bCs/>
          <w:sz w:val="24"/>
          <w:szCs w:val="24"/>
        </w:rPr>
        <w:t>, HRD Yambio FO received corroborating reports from two independent secondary sources, including a civil society member in Tambura town, concerning the abduction and killing of two elderly men from the Azande community.</w:t>
      </w:r>
    </w:p>
    <w:p w14:paraId="4A4F1070" w14:textId="77777777" w:rsidR="00C53822" w:rsidRPr="00A616E0" w:rsidRDefault="00C53822" w:rsidP="00C53822">
      <w:pPr>
        <w:spacing w:after="0" w:line="240" w:lineRule="auto"/>
        <w:contextualSpacing/>
        <w:jc w:val="both"/>
        <w:rPr>
          <w:rFonts w:asciiTheme="majorBidi" w:eastAsia="Palatino Linotype" w:hAnsiTheme="majorBidi" w:cstheme="majorBidi"/>
          <w:bCs/>
          <w:sz w:val="24"/>
          <w:szCs w:val="24"/>
        </w:rPr>
      </w:pPr>
    </w:p>
    <w:p w14:paraId="01503CAB" w14:textId="7C97143E" w:rsidR="00C53822" w:rsidRPr="00A616E0" w:rsidRDefault="00C53822" w:rsidP="004412EA">
      <w:pPr>
        <w:spacing w:after="0" w:line="240" w:lineRule="auto"/>
        <w:contextualSpacing/>
        <w:jc w:val="both"/>
        <w:rPr>
          <w:rFonts w:asciiTheme="majorBidi" w:eastAsia="Palatino Linotype" w:hAnsiTheme="majorBidi" w:cstheme="majorBidi"/>
          <w:bCs/>
          <w:sz w:val="24"/>
          <w:szCs w:val="24"/>
        </w:rPr>
      </w:pPr>
      <w:r w:rsidRPr="00C53822">
        <w:rPr>
          <w:rFonts w:asciiTheme="majorBidi" w:eastAsia="Palatino Linotype" w:hAnsiTheme="majorBidi" w:cstheme="majorBidi"/>
          <w:bCs/>
          <w:sz w:val="24"/>
          <w:szCs w:val="24"/>
        </w:rPr>
        <w:lastRenderedPageBreak/>
        <w:t>According to the sources, the two men (names on file), aged approximately 50</w:t>
      </w:r>
      <w:r w:rsidR="004412EA" w:rsidRPr="00A616E0">
        <w:rPr>
          <w:rFonts w:asciiTheme="majorBidi" w:eastAsia="Palatino Linotype" w:hAnsiTheme="majorBidi" w:cstheme="majorBidi"/>
          <w:bCs/>
          <w:sz w:val="24"/>
          <w:szCs w:val="24"/>
        </w:rPr>
        <w:t xml:space="preserve"> to </w:t>
      </w:r>
      <w:r w:rsidRPr="00C53822">
        <w:rPr>
          <w:rFonts w:asciiTheme="majorBidi" w:eastAsia="Palatino Linotype" w:hAnsiTheme="majorBidi" w:cstheme="majorBidi"/>
          <w:bCs/>
          <w:sz w:val="24"/>
          <w:szCs w:val="24"/>
        </w:rPr>
        <w:t xml:space="preserve">60, were reportedly abducted by suspected SPLA-IO elements in </w:t>
      </w:r>
      <w:proofErr w:type="spellStart"/>
      <w:r w:rsidRPr="00C53822">
        <w:rPr>
          <w:rFonts w:asciiTheme="majorBidi" w:eastAsia="Palatino Linotype" w:hAnsiTheme="majorBidi" w:cstheme="majorBidi"/>
          <w:bCs/>
          <w:sz w:val="24"/>
          <w:szCs w:val="24"/>
        </w:rPr>
        <w:t>Sinawari</w:t>
      </w:r>
      <w:proofErr w:type="spellEnd"/>
      <w:r w:rsidRPr="00C53822">
        <w:rPr>
          <w:rFonts w:asciiTheme="majorBidi" w:eastAsia="Palatino Linotype" w:hAnsiTheme="majorBidi" w:cstheme="majorBidi"/>
          <w:bCs/>
          <w:sz w:val="24"/>
          <w:szCs w:val="24"/>
        </w:rPr>
        <w:t xml:space="preserve"> village on 12 October. On 13 October, their bullet</w:t>
      </w:r>
      <w:r w:rsidRPr="00C53822">
        <w:rPr>
          <w:rFonts w:asciiTheme="majorBidi" w:eastAsia="Palatino Linotype" w:hAnsiTheme="majorBidi" w:cstheme="majorBidi"/>
          <w:bCs/>
          <w:sz w:val="24"/>
          <w:szCs w:val="24"/>
        </w:rPr>
        <w:noBreakHyphen/>
        <w:t xml:space="preserve">wounded bodies were recovered by SSPDF personnel in </w:t>
      </w:r>
      <w:proofErr w:type="spellStart"/>
      <w:r w:rsidRPr="00C53822">
        <w:rPr>
          <w:rFonts w:asciiTheme="majorBidi" w:eastAsia="Palatino Linotype" w:hAnsiTheme="majorBidi" w:cstheme="majorBidi"/>
          <w:bCs/>
          <w:sz w:val="24"/>
          <w:szCs w:val="24"/>
        </w:rPr>
        <w:t>Movurumo</w:t>
      </w:r>
      <w:proofErr w:type="spellEnd"/>
      <w:r w:rsidRPr="00C53822">
        <w:rPr>
          <w:rFonts w:asciiTheme="majorBidi" w:eastAsia="Palatino Linotype" w:hAnsiTheme="majorBidi" w:cstheme="majorBidi"/>
          <w:bCs/>
          <w:sz w:val="24"/>
          <w:szCs w:val="24"/>
        </w:rPr>
        <w:t xml:space="preserve"> village, </w:t>
      </w:r>
      <w:proofErr w:type="spellStart"/>
      <w:r w:rsidRPr="00C53822">
        <w:rPr>
          <w:rFonts w:asciiTheme="majorBidi" w:eastAsia="Palatino Linotype" w:hAnsiTheme="majorBidi" w:cstheme="majorBidi"/>
          <w:bCs/>
          <w:sz w:val="24"/>
          <w:szCs w:val="24"/>
        </w:rPr>
        <w:t>Mabaiko</w:t>
      </w:r>
      <w:proofErr w:type="spellEnd"/>
      <w:r w:rsidRPr="00C53822">
        <w:rPr>
          <w:rFonts w:asciiTheme="majorBidi" w:eastAsia="Palatino Linotype" w:hAnsiTheme="majorBidi" w:cstheme="majorBidi"/>
          <w:bCs/>
          <w:sz w:val="24"/>
          <w:szCs w:val="24"/>
        </w:rPr>
        <w:t xml:space="preserve"> boma</w:t>
      </w:r>
      <w:r w:rsidR="004412EA" w:rsidRPr="00A616E0">
        <w:rPr>
          <w:rFonts w:asciiTheme="majorBidi" w:eastAsia="Palatino Linotype" w:hAnsiTheme="majorBidi" w:cstheme="majorBidi"/>
          <w:bCs/>
          <w:sz w:val="24"/>
          <w:szCs w:val="24"/>
        </w:rPr>
        <w:t xml:space="preserve"> </w:t>
      </w:r>
      <w:r w:rsidRPr="00C53822">
        <w:rPr>
          <w:rFonts w:asciiTheme="majorBidi" w:eastAsia="Palatino Linotype" w:hAnsiTheme="majorBidi" w:cstheme="majorBidi"/>
          <w:bCs/>
          <w:sz w:val="24"/>
          <w:szCs w:val="24"/>
        </w:rPr>
        <w:t>about 15 km from Tambura town. The same locality</w:t>
      </w:r>
      <w:r w:rsidR="004412EA" w:rsidRPr="00A616E0">
        <w:rPr>
          <w:rFonts w:asciiTheme="majorBidi" w:eastAsia="Palatino Linotype" w:hAnsiTheme="majorBidi" w:cstheme="majorBidi"/>
          <w:bCs/>
          <w:sz w:val="24"/>
          <w:szCs w:val="24"/>
        </w:rPr>
        <w:t xml:space="preserve"> where</w:t>
      </w:r>
      <w:r w:rsidRPr="00C53822">
        <w:rPr>
          <w:rFonts w:asciiTheme="majorBidi" w:eastAsia="Palatino Linotype" w:hAnsiTheme="majorBidi" w:cstheme="majorBidi"/>
          <w:bCs/>
          <w:sz w:val="24"/>
          <w:szCs w:val="24"/>
        </w:rPr>
        <w:t xml:space="preserve"> three family members</w:t>
      </w:r>
      <w:r w:rsidR="004412EA" w:rsidRPr="00A616E0">
        <w:rPr>
          <w:rFonts w:asciiTheme="majorBidi" w:eastAsia="Palatino Linotype" w:hAnsiTheme="majorBidi" w:cstheme="majorBidi"/>
          <w:bCs/>
          <w:sz w:val="24"/>
          <w:szCs w:val="24"/>
        </w:rPr>
        <w:t xml:space="preserve"> were reportedly killed</w:t>
      </w:r>
      <w:r w:rsidRPr="00C53822">
        <w:rPr>
          <w:rFonts w:asciiTheme="majorBidi" w:eastAsia="Palatino Linotype" w:hAnsiTheme="majorBidi" w:cstheme="majorBidi"/>
          <w:bCs/>
          <w:sz w:val="24"/>
          <w:szCs w:val="24"/>
        </w:rPr>
        <w:t xml:space="preserve"> on 13 October by suspected SPLA-IO elements </w:t>
      </w:r>
      <w:r w:rsidRPr="00C53822">
        <w:rPr>
          <w:rFonts w:asciiTheme="majorBidi" w:eastAsia="Palatino Linotype" w:hAnsiTheme="majorBidi" w:cstheme="majorBidi"/>
          <w:bCs/>
          <w:i/>
          <w:iCs/>
          <w:sz w:val="24"/>
          <w:szCs w:val="24"/>
        </w:rPr>
        <w:t>(see 20250113 UNMISS HRD Yambio Field Office DSR).</w:t>
      </w:r>
      <w:r w:rsidRPr="00C53822">
        <w:rPr>
          <w:rFonts w:asciiTheme="majorBidi" w:eastAsia="Palatino Linotype" w:hAnsiTheme="majorBidi" w:cstheme="majorBidi"/>
          <w:bCs/>
          <w:sz w:val="24"/>
          <w:szCs w:val="24"/>
        </w:rPr>
        <w:t xml:space="preserve"> </w:t>
      </w:r>
    </w:p>
    <w:p w14:paraId="08B771DF" w14:textId="77777777" w:rsidR="004412EA" w:rsidRPr="00A616E0" w:rsidRDefault="004412EA" w:rsidP="00C53822">
      <w:pPr>
        <w:spacing w:after="0" w:line="240" w:lineRule="auto"/>
        <w:contextualSpacing/>
        <w:jc w:val="both"/>
        <w:rPr>
          <w:rFonts w:asciiTheme="majorBidi" w:eastAsia="Palatino Linotype" w:hAnsiTheme="majorBidi" w:cstheme="majorBidi"/>
          <w:bCs/>
          <w:sz w:val="24"/>
          <w:szCs w:val="24"/>
        </w:rPr>
      </w:pPr>
    </w:p>
    <w:p w14:paraId="797A9768" w14:textId="4AF088A8" w:rsidR="00C53822" w:rsidRPr="00C53822" w:rsidRDefault="00C53822" w:rsidP="00C53822">
      <w:pPr>
        <w:spacing w:after="0" w:line="240" w:lineRule="auto"/>
        <w:contextualSpacing/>
        <w:jc w:val="both"/>
        <w:rPr>
          <w:rFonts w:asciiTheme="majorBidi" w:eastAsia="Palatino Linotype" w:hAnsiTheme="majorBidi" w:cstheme="majorBidi"/>
          <w:bCs/>
          <w:sz w:val="24"/>
          <w:szCs w:val="24"/>
        </w:rPr>
      </w:pPr>
      <w:r w:rsidRPr="00C53822">
        <w:rPr>
          <w:rFonts w:asciiTheme="majorBidi" w:eastAsia="Palatino Linotype" w:hAnsiTheme="majorBidi" w:cstheme="majorBidi"/>
          <w:bCs/>
          <w:sz w:val="24"/>
          <w:szCs w:val="24"/>
        </w:rPr>
        <w:t xml:space="preserve">The motive for the abductions and killings is unknown. Sources noted that the victims had remained in their homes in </w:t>
      </w:r>
      <w:proofErr w:type="spellStart"/>
      <w:r w:rsidRPr="00C53822">
        <w:rPr>
          <w:rFonts w:asciiTheme="majorBidi" w:eastAsia="Palatino Linotype" w:hAnsiTheme="majorBidi" w:cstheme="majorBidi"/>
          <w:bCs/>
          <w:sz w:val="24"/>
          <w:szCs w:val="24"/>
        </w:rPr>
        <w:t>Sinawari</w:t>
      </w:r>
      <w:proofErr w:type="spellEnd"/>
      <w:r w:rsidRPr="00C53822">
        <w:rPr>
          <w:rFonts w:asciiTheme="majorBidi" w:eastAsia="Palatino Linotype" w:hAnsiTheme="majorBidi" w:cstheme="majorBidi"/>
          <w:bCs/>
          <w:sz w:val="24"/>
          <w:szCs w:val="24"/>
        </w:rPr>
        <w:t xml:space="preserve"> despite widespread civilian displacement from the area to IDP camps in Tambura for safety.</w:t>
      </w:r>
    </w:p>
    <w:p w14:paraId="304586E9" w14:textId="77777777" w:rsidR="00C53822" w:rsidRPr="00A616E0" w:rsidRDefault="00C53822" w:rsidP="00C53822">
      <w:pPr>
        <w:spacing w:after="0" w:line="240" w:lineRule="auto"/>
        <w:contextualSpacing/>
        <w:jc w:val="both"/>
        <w:rPr>
          <w:rFonts w:asciiTheme="majorBidi" w:eastAsia="Palatino Linotype" w:hAnsiTheme="majorBidi" w:cstheme="majorBidi"/>
          <w:bCs/>
          <w:sz w:val="24"/>
          <w:szCs w:val="24"/>
        </w:rPr>
      </w:pPr>
    </w:p>
    <w:p w14:paraId="6F0F667E" w14:textId="6916C897" w:rsidR="00C53822" w:rsidRPr="00C53822" w:rsidRDefault="00C53822" w:rsidP="00C53822">
      <w:pPr>
        <w:spacing w:after="0" w:line="240" w:lineRule="auto"/>
        <w:contextualSpacing/>
        <w:jc w:val="both"/>
        <w:rPr>
          <w:rFonts w:asciiTheme="majorBidi" w:eastAsia="Palatino Linotype" w:hAnsiTheme="majorBidi" w:cstheme="majorBidi"/>
          <w:bCs/>
          <w:i/>
          <w:iCs/>
          <w:sz w:val="24"/>
          <w:szCs w:val="24"/>
        </w:rPr>
      </w:pPr>
      <w:r w:rsidRPr="00C53822">
        <w:rPr>
          <w:rFonts w:asciiTheme="majorBidi" w:eastAsia="Palatino Linotype" w:hAnsiTheme="majorBidi" w:cstheme="majorBidi"/>
          <w:bCs/>
          <w:i/>
          <w:iCs/>
          <w:sz w:val="24"/>
          <w:szCs w:val="24"/>
        </w:rPr>
        <w:t>Comment: This incident underscores the persistent security threats to civilians in Tambura County and their negative consequences for humanitarian conditions</w:t>
      </w:r>
      <w:r w:rsidR="004412EA" w:rsidRPr="00A616E0">
        <w:rPr>
          <w:rFonts w:asciiTheme="majorBidi" w:eastAsia="Palatino Linotype" w:hAnsiTheme="majorBidi" w:cstheme="majorBidi"/>
          <w:bCs/>
          <w:i/>
          <w:iCs/>
          <w:sz w:val="24"/>
          <w:szCs w:val="24"/>
        </w:rPr>
        <w:t xml:space="preserve"> </w:t>
      </w:r>
      <w:r w:rsidRPr="00C53822">
        <w:rPr>
          <w:rFonts w:asciiTheme="majorBidi" w:eastAsia="Palatino Linotype" w:hAnsiTheme="majorBidi" w:cstheme="majorBidi"/>
          <w:bCs/>
          <w:i/>
          <w:iCs/>
          <w:sz w:val="24"/>
          <w:szCs w:val="24"/>
        </w:rPr>
        <w:t>restricting access to essential services, livelihoods, and assistance, and increasing community vulnerability.</w:t>
      </w:r>
    </w:p>
    <w:p w14:paraId="4AE90E9A" w14:textId="77777777" w:rsidR="00C53822" w:rsidRPr="00A616E0" w:rsidRDefault="00C53822" w:rsidP="00F30A75">
      <w:pPr>
        <w:spacing w:after="0" w:line="240" w:lineRule="auto"/>
        <w:contextualSpacing/>
        <w:jc w:val="both"/>
        <w:rPr>
          <w:rFonts w:asciiTheme="majorBidi" w:eastAsia="Palatino Linotype" w:hAnsiTheme="majorBidi" w:cstheme="majorBidi"/>
          <w:bCs/>
          <w:i/>
          <w:iCs/>
          <w:sz w:val="24"/>
          <w:szCs w:val="24"/>
        </w:rPr>
      </w:pPr>
    </w:p>
    <w:p w14:paraId="603CF901" w14:textId="77777777" w:rsidR="00C53822" w:rsidRPr="00A616E0" w:rsidRDefault="00C53822" w:rsidP="00F30A75">
      <w:pPr>
        <w:spacing w:after="0" w:line="240" w:lineRule="auto"/>
        <w:contextualSpacing/>
        <w:jc w:val="both"/>
        <w:rPr>
          <w:rFonts w:asciiTheme="majorBidi" w:eastAsia="Palatino Linotype" w:hAnsiTheme="majorBidi" w:cstheme="majorBidi"/>
          <w:bCs/>
          <w:sz w:val="24"/>
          <w:szCs w:val="24"/>
        </w:rPr>
      </w:pPr>
    </w:p>
    <w:p w14:paraId="3FC0E65F"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Conflict-Related Sexual Violence (CRSV) </w:t>
      </w:r>
    </w:p>
    <w:p w14:paraId="6652AF97"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Sexual and Gender-Based Violence (SGBV)</w:t>
      </w:r>
      <w:bookmarkStart w:id="5" w:name="_Hlk155890358"/>
    </w:p>
    <w:p w14:paraId="0D270EF9"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Civic Space and Participation</w:t>
      </w:r>
    </w:p>
    <w:p w14:paraId="2E761524"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Judicial Accountabilit</w:t>
      </w:r>
      <w:bookmarkStart w:id="6" w:name="_Hlk191306961"/>
      <w:r w:rsidRPr="00A616E0">
        <w:rPr>
          <w:rFonts w:asciiTheme="majorBidi" w:eastAsia="Palatino Linotype" w:hAnsiTheme="majorBidi" w:cstheme="majorBidi"/>
          <w:b/>
          <w:sz w:val="24"/>
          <w:szCs w:val="24"/>
        </w:rPr>
        <w:t>y</w:t>
      </w:r>
    </w:p>
    <w:p w14:paraId="6EA55797" w14:textId="77777777" w:rsidR="00AE4761" w:rsidRPr="00A616E0" w:rsidRDefault="00AE4761" w:rsidP="00AE4761">
      <w:pPr>
        <w:spacing w:after="0" w:line="240" w:lineRule="auto"/>
        <w:contextualSpacing/>
        <w:jc w:val="both"/>
        <w:rPr>
          <w:rFonts w:asciiTheme="majorBidi" w:eastAsia="Palatino Linotype" w:hAnsiTheme="majorBidi" w:cstheme="majorBidi"/>
          <w:b/>
          <w:sz w:val="24"/>
          <w:szCs w:val="24"/>
        </w:rPr>
      </w:pPr>
    </w:p>
    <w:p w14:paraId="230B6AF4" w14:textId="02C5C461" w:rsidR="00AE4761" w:rsidRPr="00A616E0" w:rsidRDefault="00AE4761" w:rsidP="00AE4761">
      <w:pPr>
        <w:pStyle w:val="ListParagraph"/>
        <w:numPr>
          <w:ilvl w:val="0"/>
          <w:numId w:val="2"/>
        </w:numPr>
        <w:spacing w:after="0" w:line="240" w:lineRule="auto"/>
        <w:jc w:val="both"/>
        <w:rPr>
          <w:rFonts w:asciiTheme="majorBidi" w:eastAsia="Palatino Linotype" w:hAnsiTheme="majorBidi" w:cstheme="majorBidi"/>
          <w:b/>
          <w:bCs/>
          <w:sz w:val="24"/>
          <w:szCs w:val="24"/>
        </w:rPr>
      </w:pPr>
      <w:r w:rsidRPr="00A616E0">
        <w:rPr>
          <w:rFonts w:asciiTheme="majorBidi" w:eastAsia="Palatino Linotype" w:hAnsiTheme="majorBidi" w:cstheme="majorBidi"/>
          <w:b/>
          <w:bCs/>
          <w:sz w:val="24"/>
          <w:szCs w:val="24"/>
        </w:rPr>
        <w:t>Monitorin</w:t>
      </w:r>
      <w:r w:rsidRPr="00A616E0">
        <w:rPr>
          <w:rFonts w:asciiTheme="majorBidi" w:eastAsia="Palatino Linotype" w:hAnsiTheme="majorBidi" w:cstheme="majorBidi"/>
          <w:b/>
          <w:bCs/>
          <w:sz w:val="24"/>
          <w:szCs w:val="24"/>
        </w:rPr>
        <w:t>g</w:t>
      </w:r>
      <w:r w:rsidRPr="00A616E0">
        <w:rPr>
          <w:rFonts w:asciiTheme="majorBidi" w:eastAsia="Palatino Linotype" w:hAnsiTheme="majorBidi" w:cstheme="majorBidi"/>
          <w:b/>
          <w:bCs/>
          <w:sz w:val="24"/>
          <w:szCs w:val="24"/>
        </w:rPr>
        <w:t xml:space="preserve"> </w:t>
      </w:r>
      <w:r w:rsidRPr="00A616E0">
        <w:rPr>
          <w:rFonts w:asciiTheme="majorBidi" w:eastAsia="Palatino Linotype" w:hAnsiTheme="majorBidi" w:cstheme="majorBidi"/>
          <w:b/>
          <w:bCs/>
          <w:sz w:val="24"/>
          <w:szCs w:val="24"/>
        </w:rPr>
        <w:t>of</w:t>
      </w:r>
      <w:r w:rsidRPr="00A616E0">
        <w:rPr>
          <w:rFonts w:asciiTheme="majorBidi" w:eastAsia="Palatino Linotype" w:hAnsiTheme="majorBidi" w:cstheme="majorBidi"/>
          <w:b/>
          <w:bCs/>
          <w:sz w:val="24"/>
          <w:szCs w:val="24"/>
        </w:rPr>
        <w:t xml:space="preserve"> Yambio Prison</w:t>
      </w:r>
    </w:p>
    <w:p w14:paraId="5A456259" w14:textId="77777777" w:rsidR="00AE4761" w:rsidRPr="00A616E0" w:rsidRDefault="00AE4761" w:rsidP="00AE4761">
      <w:pPr>
        <w:spacing w:after="0" w:line="240" w:lineRule="auto"/>
        <w:contextualSpacing/>
        <w:jc w:val="both"/>
        <w:rPr>
          <w:rFonts w:asciiTheme="majorBidi" w:eastAsia="Palatino Linotype" w:hAnsiTheme="majorBidi" w:cstheme="majorBidi"/>
          <w:b/>
          <w:sz w:val="24"/>
          <w:szCs w:val="24"/>
        </w:rPr>
      </w:pPr>
    </w:p>
    <w:p w14:paraId="0812C96B" w14:textId="674DE626" w:rsidR="00AE4761" w:rsidRPr="00AE4761" w:rsidRDefault="00AE4761" w:rsidP="00AE4761">
      <w:pPr>
        <w:spacing w:after="0" w:line="240" w:lineRule="auto"/>
        <w:contextualSpacing/>
        <w:jc w:val="both"/>
        <w:rPr>
          <w:rFonts w:asciiTheme="majorBidi" w:eastAsia="Palatino Linotype" w:hAnsiTheme="majorBidi" w:cstheme="majorBidi"/>
          <w:bCs/>
          <w:sz w:val="24"/>
          <w:szCs w:val="24"/>
        </w:rPr>
      </w:pPr>
      <w:r w:rsidRPr="00AE4761">
        <w:rPr>
          <w:rFonts w:asciiTheme="majorBidi" w:eastAsia="Palatino Linotype" w:hAnsiTheme="majorBidi" w:cstheme="majorBidi"/>
          <w:bCs/>
          <w:sz w:val="24"/>
          <w:szCs w:val="24"/>
        </w:rPr>
        <w:t xml:space="preserve">On 15 October, HRD Yambio FO conducted a monitoring visit to Yambio Prison </w:t>
      </w:r>
      <w:r w:rsidRPr="00A616E0">
        <w:rPr>
          <w:rFonts w:asciiTheme="majorBidi" w:eastAsia="Palatino Linotype" w:hAnsiTheme="majorBidi" w:cstheme="majorBidi"/>
          <w:bCs/>
          <w:sz w:val="24"/>
          <w:szCs w:val="24"/>
        </w:rPr>
        <w:t xml:space="preserve">facility </w:t>
      </w:r>
      <w:r w:rsidRPr="00AE4761">
        <w:rPr>
          <w:rFonts w:asciiTheme="majorBidi" w:eastAsia="Palatino Linotype" w:hAnsiTheme="majorBidi" w:cstheme="majorBidi"/>
          <w:bCs/>
          <w:sz w:val="24"/>
          <w:szCs w:val="24"/>
        </w:rPr>
        <w:t xml:space="preserve">in Yambio Town, Yambio County. The objective </w:t>
      </w:r>
      <w:r w:rsidR="00585DAA">
        <w:rPr>
          <w:rFonts w:asciiTheme="majorBidi" w:eastAsia="Palatino Linotype" w:hAnsiTheme="majorBidi" w:cstheme="majorBidi"/>
          <w:bCs/>
          <w:sz w:val="24"/>
          <w:szCs w:val="24"/>
        </w:rPr>
        <w:t xml:space="preserve">of this visit </w:t>
      </w:r>
      <w:r w:rsidRPr="00AE4761">
        <w:rPr>
          <w:rFonts w:asciiTheme="majorBidi" w:eastAsia="Palatino Linotype" w:hAnsiTheme="majorBidi" w:cstheme="majorBidi"/>
          <w:bCs/>
          <w:sz w:val="24"/>
          <w:szCs w:val="24"/>
        </w:rPr>
        <w:t>was to assess the detention conditions of the inmates and verify compliance with international human rights standards.</w:t>
      </w:r>
    </w:p>
    <w:p w14:paraId="373CE7FF" w14:textId="77777777" w:rsidR="00AE4761" w:rsidRPr="00A616E0" w:rsidRDefault="00AE4761" w:rsidP="00AE4761">
      <w:pPr>
        <w:spacing w:after="0" w:line="240" w:lineRule="auto"/>
        <w:contextualSpacing/>
        <w:jc w:val="both"/>
        <w:rPr>
          <w:rFonts w:asciiTheme="majorBidi" w:eastAsia="Palatino Linotype" w:hAnsiTheme="majorBidi" w:cstheme="majorBidi"/>
          <w:bCs/>
          <w:sz w:val="24"/>
          <w:szCs w:val="24"/>
        </w:rPr>
      </w:pPr>
    </w:p>
    <w:p w14:paraId="53C5B8E1" w14:textId="5017AC61" w:rsidR="00AE4761" w:rsidRPr="00AE4761" w:rsidRDefault="00AE4761" w:rsidP="00AE4761">
      <w:pPr>
        <w:spacing w:after="0" w:line="240" w:lineRule="auto"/>
        <w:contextualSpacing/>
        <w:jc w:val="both"/>
        <w:rPr>
          <w:rFonts w:asciiTheme="majorBidi" w:eastAsia="Palatino Linotype" w:hAnsiTheme="majorBidi" w:cstheme="majorBidi"/>
          <w:bCs/>
          <w:sz w:val="24"/>
          <w:szCs w:val="24"/>
        </w:rPr>
      </w:pPr>
      <w:r w:rsidRPr="00AE4761">
        <w:rPr>
          <w:rFonts w:asciiTheme="majorBidi" w:eastAsia="Palatino Linotype" w:hAnsiTheme="majorBidi" w:cstheme="majorBidi"/>
          <w:bCs/>
          <w:sz w:val="24"/>
          <w:szCs w:val="24"/>
        </w:rPr>
        <w:t>At the time of the visit, a total of 141 inmates were documented. Of these, 128 inmates</w:t>
      </w:r>
      <w:r w:rsidRPr="00A616E0">
        <w:rPr>
          <w:rFonts w:asciiTheme="majorBidi" w:eastAsia="Palatino Linotype" w:hAnsiTheme="majorBidi" w:cstheme="majorBidi"/>
          <w:bCs/>
          <w:sz w:val="24"/>
          <w:szCs w:val="24"/>
        </w:rPr>
        <w:t xml:space="preserve"> </w:t>
      </w:r>
      <w:r w:rsidRPr="00AE4761">
        <w:rPr>
          <w:rFonts w:asciiTheme="majorBidi" w:eastAsia="Palatino Linotype" w:hAnsiTheme="majorBidi" w:cstheme="majorBidi"/>
          <w:bCs/>
          <w:sz w:val="24"/>
          <w:szCs w:val="24"/>
        </w:rPr>
        <w:t>including 4 females, 16 male juveniles, and 7 foreign nationals</w:t>
      </w:r>
      <w:r w:rsidRPr="00A616E0">
        <w:rPr>
          <w:rFonts w:asciiTheme="majorBidi" w:eastAsia="Palatino Linotype" w:hAnsiTheme="majorBidi" w:cstheme="majorBidi"/>
          <w:bCs/>
          <w:sz w:val="24"/>
          <w:szCs w:val="24"/>
        </w:rPr>
        <w:t xml:space="preserve"> </w:t>
      </w:r>
      <w:r w:rsidRPr="00AE4761">
        <w:rPr>
          <w:rFonts w:asciiTheme="majorBidi" w:eastAsia="Palatino Linotype" w:hAnsiTheme="majorBidi" w:cstheme="majorBidi"/>
          <w:bCs/>
          <w:sz w:val="24"/>
          <w:szCs w:val="24"/>
        </w:rPr>
        <w:t>were serving various prison sentences ranging from 6 months to 14 years. Two adult inmates were documented as being on death row. Additionally, 13 inmates, including 1 female and 3 male juveniles, were recorded as being on remand.</w:t>
      </w:r>
    </w:p>
    <w:p w14:paraId="35C134E9" w14:textId="77777777" w:rsidR="00AE4761" w:rsidRPr="00A616E0" w:rsidRDefault="00AE4761" w:rsidP="00AE4761">
      <w:pPr>
        <w:spacing w:after="0" w:line="240" w:lineRule="auto"/>
        <w:contextualSpacing/>
        <w:jc w:val="both"/>
        <w:rPr>
          <w:rFonts w:asciiTheme="majorBidi" w:eastAsia="Palatino Linotype" w:hAnsiTheme="majorBidi" w:cstheme="majorBidi"/>
          <w:bCs/>
          <w:sz w:val="24"/>
          <w:szCs w:val="24"/>
        </w:rPr>
      </w:pPr>
    </w:p>
    <w:p w14:paraId="6352739E" w14:textId="791856A7" w:rsidR="00AE4761" w:rsidRPr="00AE4761" w:rsidRDefault="00AE4761" w:rsidP="00AE4761">
      <w:pPr>
        <w:spacing w:after="0" w:line="240" w:lineRule="auto"/>
        <w:contextualSpacing/>
        <w:jc w:val="both"/>
        <w:rPr>
          <w:rFonts w:asciiTheme="majorBidi" w:eastAsia="Palatino Linotype" w:hAnsiTheme="majorBidi" w:cstheme="majorBidi"/>
          <w:bCs/>
          <w:sz w:val="24"/>
          <w:szCs w:val="24"/>
        </w:rPr>
      </w:pPr>
      <w:r w:rsidRPr="00AE4761">
        <w:rPr>
          <w:rFonts w:asciiTheme="majorBidi" w:eastAsia="Palatino Linotype" w:hAnsiTheme="majorBidi" w:cstheme="majorBidi"/>
          <w:bCs/>
          <w:sz w:val="24"/>
          <w:szCs w:val="24"/>
        </w:rPr>
        <w:t>HRD observed that the prison dormitories were in very deplorable condition, lacking proper bedding facilities. The prison officer in charge of inmate welfare reported that food supplies had been severely limited, forcing the prison to provide only one meal a day consisting mainly of lentils and beans, which is not nutritionally balanced. He further stated that there were no medicines available in the prison’s health facility and that the prison had no electricity.</w:t>
      </w:r>
    </w:p>
    <w:p w14:paraId="290D486C" w14:textId="77777777" w:rsidR="00AE4761" w:rsidRPr="00A616E0" w:rsidRDefault="00AE4761" w:rsidP="00AE4761">
      <w:pPr>
        <w:spacing w:after="0" w:line="240" w:lineRule="auto"/>
        <w:contextualSpacing/>
        <w:jc w:val="both"/>
        <w:rPr>
          <w:rFonts w:asciiTheme="majorBidi" w:eastAsia="Palatino Linotype" w:hAnsiTheme="majorBidi" w:cstheme="majorBidi"/>
          <w:b/>
          <w:sz w:val="24"/>
          <w:szCs w:val="24"/>
        </w:rPr>
      </w:pPr>
    </w:p>
    <w:bookmarkEnd w:id="6"/>
    <w:p w14:paraId="0315BFC7"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Transitional Justice</w:t>
      </w:r>
    </w:p>
    <w:p w14:paraId="4D8201CA" w14:textId="16043AB1"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Engagements and Capacity Building</w:t>
      </w:r>
      <w:r w:rsidRPr="00A616E0">
        <w:rPr>
          <w:rFonts w:asciiTheme="majorBidi" w:eastAsia="Palatino Linotype" w:hAnsiTheme="majorBidi" w:cstheme="majorBidi"/>
          <w:bCs/>
          <w:sz w:val="24"/>
          <w:szCs w:val="24"/>
        </w:rPr>
        <w:t xml:space="preserve"> </w:t>
      </w:r>
      <w:r w:rsidRPr="00A616E0">
        <w:rPr>
          <w:rFonts w:asciiTheme="majorBidi" w:hAnsiTheme="majorBidi" w:cstheme="majorBidi"/>
          <w:sz w:val="24"/>
          <w:szCs w:val="24"/>
        </w:rPr>
        <w:t xml:space="preserve"> </w:t>
      </w:r>
    </w:p>
    <w:p w14:paraId="0F8B79AD" w14:textId="77777777" w:rsidR="00F30A75" w:rsidRPr="00A616E0" w:rsidRDefault="00F30A75" w:rsidP="00F30A75">
      <w:pPr>
        <w:numPr>
          <w:ilvl w:val="0"/>
          <w:numId w:val="1"/>
        </w:numPr>
        <w:spacing w:after="0"/>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Other Key Human Rights and Protection Conce</w:t>
      </w:r>
      <w:bookmarkEnd w:id="5"/>
      <w:r w:rsidRPr="00A616E0">
        <w:rPr>
          <w:rFonts w:asciiTheme="majorBidi" w:eastAsia="Palatino Linotype" w:hAnsiTheme="majorBidi" w:cstheme="majorBidi"/>
          <w:b/>
          <w:sz w:val="24"/>
          <w:szCs w:val="24"/>
        </w:rPr>
        <w:t>rns</w:t>
      </w:r>
      <w:r w:rsidRPr="00A616E0">
        <w:rPr>
          <w:rFonts w:asciiTheme="majorBidi" w:hAnsiTheme="majorBidi" w:cstheme="majorBidi"/>
          <w:sz w:val="24"/>
          <w:szCs w:val="24"/>
        </w:rPr>
        <w:t>.</w:t>
      </w:r>
    </w:p>
    <w:p w14:paraId="74C7ACC6" w14:textId="77777777" w:rsidR="00F30A75" w:rsidRPr="00A616E0" w:rsidRDefault="00F30A75" w:rsidP="00F30A75">
      <w:pPr>
        <w:rPr>
          <w:rFonts w:asciiTheme="majorBidi" w:hAnsiTheme="majorBidi" w:cstheme="majorBidi"/>
          <w:sz w:val="24"/>
          <w:szCs w:val="24"/>
        </w:rPr>
      </w:pPr>
    </w:p>
    <w:p w14:paraId="78BC9596" w14:textId="77777777" w:rsidR="00F30A75" w:rsidRPr="00A616E0" w:rsidRDefault="00F30A75">
      <w:pPr>
        <w:rPr>
          <w:rFonts w:asciiTheme="majorBidi" w:hAnsiTheme="majorBidi" w:cstheme="majorBidi"/>
          <w:sz w:val="24"/>
          <w:szCs w:val="24"/>
        </w:rPr>
      </w:pPr>
    </w:p>
    <w:sectPr w:rsidR="00F30A75" w:rsidRPr="00A616E0" w:rsidSect="00F30A7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404C" w14:textId="77777777" w:rsidR="00652220" w:rsidRDefault="00652220" w:rsidP="00D8357F">
      <w:pPr>
        <w:spacing w:after="0" w:line="240" w:lineRule="auto"/>
      </w:pPr>
      <w:r>
        <w:separator/>
      </w:r>
    </w:p>
  </w:endnote>
  <w:endnote w:type="continuationSeparator" w:id="0">
    <w:p w14:paraId="6619D0A1" w14:textId="77777777" w:rsidR="00652220" w:rsidRDefault="00652220" w:rsidP="00D8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92758D8" w14:textId="77777777" w:rsidR="00F30A75" w:rsidRDefault="00F30A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58844C4" w14:textId="4E9E5FE0" w:rsidR="00F30A75" w:rsidRPr="00182875" w:rsidRDefault="00F30A7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w:t>
        </w:r>
        <w:r w:rsidR="00D8357F">
          <w:rPr>
            <w:rFonts w:ascii="Times New Roman" w:hAnsi="Times New Roman" w:cs="Times New Roman"/>
            <w:color w:val="0070C0"/>
            <w:sz w:val="20"/>
            <w:szCs w:val="20"/>
          </w:rPr>
          <w:t>1</w:t>
        </w:r>
        <w:r w:rsidR="00585DAA">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7C2D510" w14:textId="77777777" w:rsidR="00F30A75" w:rsidRDefault="00F30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42E3" w14:textId="77777777" w:rsidR="00652220" w:rsidRDefault="00652220" w:rsidP="00D8357F">
      <w:pPr>
        <w:spacing w:after="0" w:line="240" w:lineRule="auto"/>
      </w:pPr>
      <w:r>
        <w:separator/>
      </w:r>
    </w:p>
  </w:footnote>
  <w:footnote w:type="continuationSeparator" w:id="0">
    <w:p w14:paraId="3139E26B" w14:textId="77777777" w:rsidR="00652220" w:rsidRDefault="00652220" w:rsidP="00D83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A59" w14:textId="77777777" w:rsidR="00F30A75" w:rsidRDefault="00F30A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BCB89E5" w14:textId="77777777" w:rsidR="00F30A75" w:rsidRPr="00182875" w:rsidRDefault="00F30A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84C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A31B8"/>
    <w:multiLevelType w:val="hybridMultilevel"/>
    <w:tmpl w:val="5738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21258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5"/>
    <w:rsid w:val="00045C62"/>
    <w:rsid w:val="000A6109"/>
    <w:rsid w:val="000F4E00"/>
    <w:rsid w:val="00110E99"/>
    <w:rsid w:val="001C1BA6"/>
    <w:rsid w:val="00227E46"/>
    <w:rsid w:val="0028036C"/>
    <w:rsid w:val="00382685"/>
    <w:rsid w:val="0038442B"/>
    <w:rsid w:val="0039551E"/>
    <w:rsid w:val="004412EA"/>
    <w:rsid w:val="0051014F"/>
    <w:rsid w:val="00560107"/>
    <w:rsid w:val="00585DAA"/>
    <w:rsid w:val="00595967"/>
    <w:rsid w:val="005C7762"/>
    <w:rsid w:val="00602069"/>
    <w:rsid w:val="006028DE"/>
    <w:rsid w:val="00652220"/>
    <w:rsid w:val="00670BFB"/>
    <w:rsid w:val="00675EFE"/>
    <w:rsid w:val="0071113E"/>
    <w:rsid w:val="007D6E89"/>
    <w:rsid w:val="0084696B"/>
    <w:rsid w:val="00A21BE8"/>
    <w:rsid w:val="00A616E0"/>
    <w:rsid w:val="00A63A5A"/>
    <w:rsid w:val="00A722D8"/>
    <w:rsid w:val="00AE4761"/>
    <w:rsid w:val="00BB33E1"/>
    <w:rsid w:val="00C53822"/>
    <w:rsid w:val="00CD6400"/>
    <w:rsid w:val="00D8357F"/>
    <w:rsid w:val="00E400BD"/>
    <w:rsid w:val="00F30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98A01"/>
  <w15:chartTrackingRefBased/>
  <w15:docId w15:val="{BB57C3EA-EBBC-4D6B-9479-C8397565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3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75"/>
    <w:rPr>
      <w:rFonts w:eastAsiaTheme="majorEastAsia" w:cstheme="majorBidi"/>
      <w:color w:val="272727" w:themeColor="text1" w:themeTint="D8"/>
    </w:rPr>
  </w:style>
  <w:style w:type="paragraph" w:styleId="Title">
    <w:name w:val="Title"/>
    <w:basedOn w:val="Normal"/>
    <w:next w:val="Normal"/>
    <w:link w:val="TitleChar"/>
    <w:uiPriority w:val="10"/>
    <w:qFormat/>
    <w:rsid w:val="00F3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75"/>
    <w:pPr>
      <w:spacing w:before="160"/>
      <w:jc w:val="center"/>
    </w:pPr>
    <w:rPr>
      <w:i/>
      <w:iCs/>
      <w:color w:val="404040" w:themeColor="text1" w:themeTint="BF"/>
    </w:rPr>
  </w:style>
  <w:style w:type="character" w:customStyle="1" w:styleId="QuoteChar">
    <w:name w:val="Quote Char"/>
    <w:basedOn w:val="DefaultParagraphFont"/>
    <w:link w:val="Quote"/>
    <w:uiPriority w:val="29"/>
    <w:rsid w:val="00F30A7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30A75"/>
    <w:pPr>
      <w:ind w:left="720"/>
      <w:contextualSpacing/>
    </w:pPr>
  </w:style>
  <w:style w:type="character" w:styleId="IntenseEmphasis">
    <w:name w:val="Intense Emphasis"/>
    <w:basedOn w:val="DefaultParagraphFont"/>
    <w:uiPriority w:val="21"/>
    <w:qFormat/>
    <w:rsid w:val="00F30A75"/>
    <w:rPr>
      <w:i/>
      <w:iCs/>
      <w:color w:val="0F4761" w:themeColor="accent1" w:themeShade="BF"/>
    </w:rPr>
  </w:style>
  <w:style w:type="paragraph" w:styleId="IntenseQuote">
    <w:name w:val="Intense Quote"/>
    <w:basedOn w:val="Normal"/>
    <w:next w:val="Normal"/>
    <w:link w:val="IntenseQuoteChar"/>
    <w:uiPriority w:val="30"/>
    <w:qFormat/>
    <w:rsid w:val="00F3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75"/>
    <w:rPr>
      <w:i/>
      <w:iCs/>
      <w:color w:val="0F4761" w:themeColor="accent1" w:themeShade="BF"/>
    </w:rPr>
  </w:style>
  <w:style w:type="character" w:styleId="IntenseReference">
    <w:name w:val="Intense Reference"/>
    <w:basedOn w:val="DefaultParagraphFont"/>
    <w:uiPriority w:val="32"/>
    <w:qFormat/>
    <w:rsid w:val="00F30A75"/>
    <w:rPr>
      <w:b/>
      <w:bCs/>
      <w:smallCaps/>
      <w:color w:val="0F4761" w:themeColor="accent1" w:themeShade="BF"/>
      <w:spacing w:val="5"/>
    </w:rPr>
  </w:style>
  <w:style w:type="paragraph" w:styleId="Footer">
    <w:name w:val="footer"/>
    <w:basedOn w:val="Normal"/>
    <w:link w:val="FooterChar"/>
    <w:uiPriority w:val="99"/>
    <w:unhideWhenUsed/>
    <w:rsid w:val="00F30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7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30A75"/>
  </w:style>
  <w:style w:type="paragraph" w:styleId="Header">
    <w:name w:val="header"/>
    <w:basedOn w:val="Normal"/>
    <w:link w:val="HeaderChar"/>
    <w:uiPriority w:val="99"/>
    <w:unhideWhenUsed/>
    <w:rsid w:val="00D8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7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458">
      <w:bodyDiv w:val="1"/>
      <w:marLeft w:val="0"/>
      <w:marRight w:val="0"/>
      <w:marTop w:val="0"/>
      <w:marBottom w:val="0"/>
      <w:divBdr>
        <w:top w:val="none" w:sz="0" w:space="0" w:color="auto"/>
        <w:left w:val="none" w:sz="0" w:space="0" w:color="auto"/>
        <w:bottom w:val="none" w:sz="0" w:space="0" w:color="auto"/>
        <w:right w:val="none" w:sz="0" w:space="0" w:color="auto"/>
      </w:divBdr>
    </w:div>
    <w:div w:id="130710729">
      <w:bodyDiv w:val="1"/>
      <w:marLeft w:val="0"/>
      <w:marRight w:val="0"/>
      <w:marTop w:val="0"/>
      <w:marBottom w:val="0"/>
      <w:divBdr>
        <w:top w:val="none" w:sz="0" w:space="0" w:color="auto"/>
        <w:left w:val="none" w:sz="0" w:space="0" w:color="auto"/>
        <w:bottom w:val="none" w:sz="0" w:space="0" w:color="auto"/>
        <w:right w:val="none" w:sz="0" w:space="0" w:color="auto"/>
      </w:divBdr>
    </w:div>
    <w:div w:id="147671750">
      <w:bodyDiv w:val="1"/>
      <w:marLeft w:val="0"/>
      <w:marRight w:val="0"/>
      <w:marTop w:val="0"/>
      <w:marBottom w:val="0"/>
      <w:divBdr>
        <w:top w:val="none" w:sz="0" w:space="0" w:color="auto"/>
        <w:left w:val="none" w:sz="0" w:space="0" w:color="auto"/>
        <w:bottom w:val="none" w:sz="0" w:space="0" w:color="auto"/>
        <w:right w:val="none" w:sz="0" w:space="0" w:color="auto"/>
      </w:divBdr>
    </w:div>
    <w:div w:id="387581448">
      <w:bodyDiv w:val="1"/>
      <w:marLeft w:val="0"/>
      <w:marRight w:val="0"/>
      <w:marTop w:val="0"/>
      <w:marBottom w:val="0"/>
      <w:divBdr>
        <w:top w:val="none" w:sz="0" w:space="0" w:color="auto"/>
        <w:left w:val="none" w:sz="0" w:space="0" w:color="auto"/>
        <w:bottom w:val="none" w:sz="0" w:space="0" w:color="auto"/>
        <w:right w:val="none" w:sz="0" w:space="0" w:color="auto"/>
      </w:divBdr>
      <w:divsChild>
        <w:div w:id="1578437029">
          <w:marLeft w:val="0"/>
          <w:marRight w:val="0"/>
          <w:marTop w:val="0"/>
          <w:marBottom w:val="0"/>
          <w:divBdr>
            <w:top w:val="none" w:sz="0" w:space="0" w:color="auto"/>
            <w:left w:val="none" w:sz="0" w:space="0" w:color="auto"/>
            <w:bottom w:val="none" w:sz="0" w:space="0" w:color="auto"/>
            <w:right w:val="none" w:sz="0" w:space="0" w:color="auto"/>
          </w:divBdr>
          <w:divsChild>
            <w:div w:id="1499997175">
              <w:marLeft w:val="0"/>
              <w:marRight w:val="0"/>
              <w:marTop w:val="0"/>
              <w:marBottom w:val="0"/>
              <w:divBdr>
                <w:top w:val="none" w:sz="0" w:space="0" w:color="auto"/>
                <w:left w:val="none" w:sz="0" w:space="0" w:color="auto"/>
                <w:bottom w:val="none" w:sz="0" w:space="0" w:color="auto"/>
                <w:right w:val="none" w:sz="0" w:space="0" w:color="auto"/>
              </w:divBdr>
              <w:divsChild>
                <w:div w:id="900287302">
                  <w:marLeft w:val="0"/>
                  <w:marRight w:val="0"/>
                  <w:marTop w:val="0"/>
                  <w:marBottom w:val="0"/>
                  <w:divBdr>
                    <w:top w:val="none" w:sz="0" w:space="0" w:color="auto"/>
                    <w:left w:val="none" w:sz="0" w:space="0" w:color="auto"/>
                    <w:bottom w:val="none" w:sz="0" w:space="0" w:color="auto"/>
                    <w:right w:val="none" w:sz="0" w:space="0" w:color="auto"/>
                  </w:divBdr>
                  <w:divsChild>
                    <w:div w:id="14595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972941">
      <w:bodyDiv w:val="1"/>
      <w:marLeft w:val="0"/>
      <w:marRight w:val="0"/>
      <w:marTop w:val="0"/>
      <w:marBottom w:val="0"/>
      <w:divBdr>
        <w:top w:val="none" w:sz="0" w:space="0" w:color="auto"/>
        <w:left w:val="none" w:sz="0" w:space="0" w:color="auto"/>
        <w:bottom w:val="none" w:sz="0" w:space="0" w:color="auto"/>
        <w:right w:val="none" w:sz="0" w:space="0" w:color="auto"/>
      </w:divBdr>
    </w:div>
    <w:div w:id="903759013">
      <w:bodyDiv w:val="1"/>
      <w:marLeft w:val="0"/>
      <w:marRight w:val="0"/>
      <w:marTop w:val="0"/>
      <w:marBottom w:val="0"/>
      <w:divBdr>
        <w:top w:val="none" w:sz="0" w:space="0" w:color="auto"/>
        <w:left w:val="none" w:sz="0" w:space="0" w:color="auto"/>
        <w:bottom w:val="none" w:sz="0" w:space="0" w:color="auto"/>
        <w:right w:val="none" w:sz="0" w:space="0" w:color="auto"/>
      </w:divBdr>
    </w:div>
    <w:div w:id="1104377690">
      <w:bodyDiv w:val="1"/>
      <w:marLeft w:val="0"/>
      <w:marRight w:val="0"/>
      <w:marTop w:val="0"/>
      <w:marBottom w:val="0"/>
      <w:divBdr>
        <w:top w:val="none" w:sz="0" w:space="0" w:color="auto"/>
        <w:left w:val="none" w:sz="0" w:space="0" w:color="auto"/>
        <w:bottom w:val="none" w:sz="0" w:space="0" w:color="auto"/>
        <w:right w:val="none" w:sz="0" w:space="0" w:color="auto"/>
      </w:divBdr>
    </w:div>
    <w:div w:id="1283851084">
      <w:bodyDiv w:val="1"/>
      <w:marLeft w:val="0"/>
      <w:marRight w:val="0"/>
      <w:marTop w:val="0"/>
      <w:marBottom w:val="0"/>
      <w:divBdr>
        <w:top w:val="none" w:sz="0" w:space="0" w:color="auto"/>
        <w:left w:val="none" w:sz="0" w:space="0" w:color="auto"/>
        <w:bottom w:val="none" w:sz="0" w:space="0" w:color="auto"/>
        <w:right w:val="none" w:sz="0" w:space="0" w:color="auto"/>
      </w:divBdr>
    </w:div>
    <w:div w:id="1445156046">
      <w:bodyDiv w:val="1"/>
      <w:marLeft w:val="0"/>
      <w:marRight w:val="0"/>
      <w:marTop w:val="0"/>
      <w:marBottom w:val="0"/>
      <w:divBdr>
        <w:top w:val="none" w:sz="0" w:space="0" w:color="auto"/>
        <w:left w:val="none" w:sz="0" w:space="0" w:color="auto"/>
        <w:bottom w:val="none" w:sz="0" w:space="0" w:color="auto"/>
        <w:right w:val="none" w:sz="0" w:space="0" w:color="auto"/>
      </w:divBdr>
      <w:divsChild>
        <w:div w:id="1049263222">
          <w:marLeft w:val="0"/>
          <w:marRight w:val="0"/>
          <w:marTop w:val="0"/>
          <w:marBottom w:val="0"/>
          <w:divBdr>
            <w:top w:val="none" w:sz="0" w:space="0" w:color="auto"/>
            <w:left w:val="none" w:sz="0" w:space="0" w:color="auto"/>
            <w:bottom w:val="none" w:sz="0" w:space="0" w:color="auto"/>
            <w:right w:val="none" w:sz="0" w:space="0" w:color="auto"/>
          </w:divBdr>
          <w:divsChild>
            <w:div w:id="1159495313">
              <w:marLeft w:val="0"/>
              <w:marRight w:val="0"/>
              <w:marTop w:val="0"/>
              <w:marBottom w:val="0"/>
              <w:divBdr>
                <w:top w:val="none" w:sz="0" w:space="0" w:color="auto"/>
                <w:left w:val="none" w:sz="0" w:space="0" w:color="auto"/>
                <w:bottom w:val="none" w:sz="0" w:space="0" w:color="auto"/>
                <w:right w:val="none" w:sz="0" w:space="0" w:color="auto"/>
              </w:divBdr>
              <w:divsChild>
                <w:div w:id="1698189102">
                  <w:marLeft w:val="0"/>
                  <w:marRight w:val="0"/>
                  <w:marTop w:val="0"/>
                  <w:marBottom w:val="0"/>
                  <w:divBdr>
                    <w:top w:val="none" w:sz="0" w:space="0" w:color="auto"/>
                    <w:left w:val="none" w:sz="0" w:space="0" w:color="auto"/>
                    <w:bottom w:val="none" w:sz="0" w:space="0" w:color="auto"/>
                    <w:right w:val="none" w:sz="0" w:space="0" w:color="auto"/>
                  </w:divBdr>
                  <w:divsChild>
                    <w:div w:id="6963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3</cp:revision>
  <dcterms:created xsi:type="dcterms:W3CDTF">2025-10-15T15:51:00Z</dcterms:created>
  <dcterms:modified xsi:type="dcterms:W3CDTF">2025-10-15T15:56:00Z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569cf9ea-5196-4ef1-9899-e334865a25e0</vt:lpwstr>
  </property>
</Properties>
</file>