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5pt;height:29.25pt" o:ole="" o:preferrelative="t" stroked="f">
            <v:imagedata r:id="rId8" o:title=""/>
          </v:rect>
          <o:OLEObject Type="Embed" ProgID="StaticMetafile" ShapeID="rectole0000000000" DrawAspect="Content" ObjectID="_1822232348"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r w:rsidRPr="006319AA">
        <w:rPr>
          <w:rFonts w:asciiTheme="majorBidi" w:eastAsia="Times New Roman" w:hAnsiTheme="majorBidi" w:cstheme="majorBidi"/>
          <w:b/>
          <w:position w:val="-4"/>
          <w:sz w:val="24"/>
          <w:szCs w:val="24"/>
          <w:rtl/>
        </w:rPr>
        <w:t>ألأمم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19B455E4" w:rsidR="00963EF4" w:rsidRPr="006319AA" w:rsidRDefault="00F643AF"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 xml:space="preserve">17 </w:t>
      </w:r>
      <w:r w:rsidR="00B735F8">
        <w:rPr>
          <w:rFonts w:asciiTheme="majorBidi" w:eastAsia="Calibri" w:hAnsiTheme="majorBidi" w:cstheme="majorBidi"/>
          <w:b/>
          <w:sz w:val="24"/>
          <w:szCs w:val="24"/>
        </w:rPr>
        <w:t>October</w:t>
      </w:r>
      <w:r>
        <w:rPr>
          <w:rFonts w:asciiTheme="majorBidi" w:eastAsia="Calibri" w:hAnsiTheme="majorBidi" w:cstheme="majorBidi"/>
          <w:b/>
          <w:sz w:val="24"/>
          <w:szCs w:val="24"/>
        </w:rPr>
        <w:t xml:space="preserve">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319AA" w:rsidRDefault="00963EF4" w:rsidP="006319AA">
      <w:pPr>
        <w:spacing w:after="0" w:line="240" w:lineRule="auto"/>
        <w:jc w:val="both"/>
        <w:rPr>
          <w:rFonts w:asciiTheme="majorBidi" w:eastAsia="Aptos" w:hAnsiTheme="majorBidi" w:cstheme="majorBidi"/>
          <w:i/>
          <w:iCs/>
          <w:sz w:val="24"/>
          <w:szCs w:val="24"/>
          <w14:ligatures w14:val="standardContextual"/>
        </w:rPr>
      </w:pPr>
      <w:r w:rsidRPr="006319AA">
        <w:rPr>
          <w:rFonts w:asciiTheme="majorBidi" w:eastAsia="Palatino Linotype" w:hAnsiTheme="majorBidi" w:cstheme="majorBidi"/>
          <w:b/>
          <w:sz w:val="24"/>
          <w:szCs w:val="24"/>
        </w:rPr>
        <w:t>Highlights</w:t>
      </w:r>
      <w:bookmarkStart w:id="1" w:name="_Hlk172814707"/>
      <w:r w:rsidRPr="006319AA">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5B2E66A4" w14:textId="77777777" w:rsidR="00963EF4" w:rsidRPr="006319AA" w:rsidRDefault="00963EF4" w:rsidP="006B2A07">
      <w:pPr>
        <w:spacing w:after="0" w:line="240" w:lineRule="auto"/>
        <w:ind w:left="720"/>
        <w:jc w:val="both"/>
        <w:rPr>
          <w:rFonts w:asciiTheme="majorBidi" w:eastAsia="Aptos" w:hAnsiTheme="majorBidi" w:cstheme="majorBidi"/>
          <w:i/>
          <w:iCs/>
          <w:sz w:val="24"/>
          <w:szCs w:val="24"/>
          <w14:ligatures w14:val="standardContextual"/>
        </w:rPr>
      </w:pPr>
    </w:p>
    <w:p w14:paraId="2935E5D8" w14:textId="69B8EDBF" w:rsidR="00945ED3" w:rsidRPr="000F48CF" w:rsidRDefault="000F48CF" w:rsidP="00E13B4C">
      <w:pPr>
        <w:pStyle w:val="ListParagraph"/>
        <w:numPr>
          <w:ilvl w:val="0"/>
          <w:numId w:val="2"/>
        </w:numPr>
        <w:spacing w:after="0" w:line="240" w:lineRule="auto"/>
        <w:jc w:val="both"/>
        <w:rPr>
          <w:rFonts w:asciiTheme="majorBidi" w:hAnsiTheme="majorBidi" w:cstheme="majorBidi"/>
          <w:i/>
          <w:iCs/>
          <w:color w:val="404040" w:themeColor="text1" w:themeTint="BF"/>
          <w:sz w:val="24"/>
          <w:szCs w:val="24"/>
        </w:rPr>
      </w:pPr>
      <w:bookmarkStart w:id="4" w:name="_Hlk202010984"/>
      <w:r w:rsidRPr="000F48CF">
        <w:rPr>
          <w:rFonts w:asciiTheme="majorBidi" w:hAnsiTheme="majorBidi" w:cstheme="majorBidi"/>
          <w:i/>
          <w:iCs/>
          <w:color w:val="404040" w:themeColor="text1" w:themeTint="BF"/>
          <w:sz w:val="24"/>
          <w:szCs w:val="24"/>
          <w:u w:val="single"/>
        </w:rPr>
        <w:t>Early Warning</w:t>
      </w:r>
      <w:r w:rsidRPr="000F48CF">
        <w:rPr>
          <w:rFonts w:asciiTheme="majorBidi" w:hAnsiTheme="majorBidi" w:cstheme="majorBidi"/>
          <w:i/>
          <w:iCs/>
          <w:color w:val="404040" w:themeColor="text1" w:themeTint="BF"/>
          <w:sz w:val="24"/>
          <w:szCs w:val="24"/>
        </w:rPr>
        <w:t xml:space="preserve">: </w:t>
      </w:r>
      <w:r w:rsidRPr="00945ED3">
        <w:rPr>
          <w:rFonts w:asciiTheme="majorBidi" w:hAnsiTheme="majorBidi" w:cstheme="majorBidi"/>
          <w:i/>
          <w:iCs/>
          <w:color w:val="404040" w:themeColor="text1" w:themeTint="BF"/>
          <w:sz w:val="24"/>
          <w:szCs w:val="24"/>
        </w:rPr>
        <w:t xml:space="preserve">HRD </w:t>
      </w:r>
      <w:r w:rsidR="002E18C0">
        <w:rPr>
          <w:rFonts w:asciiTheme="majorBidi" w:hAnsiTheme="majorBidi" w:cstheme="majorBidi"/>
          <w:i/>
          <w:iCs/>
          <w:color w:val="404040" w:themeColor="text1" w:themeTint="BF"/>
          <w:sz w:val="24"/>
          <w:szCs w:val="24"/>
        </w:rPr>
        <w:t>received information on</w:t>
      </w:r>
      <w:r w:rsidRPr="00945ED3">
        <w:rPr>
          <w:rFonts w:asciiTheme="majorBidi" w:hAnsiTheme="majorBidi" w:cstheme="majorBidi"/>
          <w:i/>
          <w:iCs/>
          <w:color w:val="404040" w:themeColor="text1" w:themeTint="BF"/>
          <w:sz w:val="24"/>
          <w:szCs w:val="24"/>
        </w:rPr>
        <w:t xml:space="preserve"> reported recruitment </w:t>
      </w:r>
      <w:r w:rsidR="00892B76">
        <w:rPr>
          <w:rFonts w:asciiTheme="majorBidi" w:hAnsiTheme="majorBidi" w:cstheme="majorBidi"/>
          <w:i/>
          <w:iCs/>
          <w:color w:val="404040" w:themeColor="text1" w:themeTint="BF"/>
          <w:sz w:val="24"/>
          <w:szCs w:val="24"/>
        </w:rPr>
        <w:t xml:space="preserve">of civilians </w:t>
      </w:r>
      <w:r w:rsidRPr="00945ED3">
        <w:rPr>
          <w:rFonts w:asciiTheme="majorBidi" w:hAnsiTheme="majorBidi" w:cstheme="majorBidi"/>
          <w:i/>
          <w:iCs/>
          <w:color w:val="404040" w:themeColor="text1" w:themeTint="BF"/>
          <w:sz w:val="24"/>
          <w:szCs w:val="24"/>
        </w:rPr>
        <w:t>by government security forces in Rotriak</w:t>
      </w:r>
      <w:r w:rsidR="001E503D">
        <w:rPr>
          <w:rFonts w:asciiTheme="majorBidi" w:hAnsiTheme="majorBidi" w:cstheme="majorBidi"/>
          <w:i/>
          <w:iCs/>
          <w:color w:val="404040" w:themeColor="text1" w:themeTint="BF"/>
          <w:sz w:val="24"/>
          <w:szCs w:val="24"/>
        </w:rPr>
        <w:t>/Lalob area</w:t>
      </w:r>
      <w:r w:rsidRPr="00945ED3">
        <w:rPr>
          <w:rFonts w:asciiTheme="majorBidi" w:hAnsiTheme="majorBidi" w:cstheme="majorBidi"/>
          <w:i/>
          <w:iCs/>
          <w:color w:val="404040" w:themeColor="text1" w:themeTint="BF"/>
          <w:sz w:val="24"/>
          <w:szCs w:val="24"/>
        </w:rPr>
        <w:t>, Rubkona County, Unity State</w:t>
      </w:r>
      <w:r w:rsidRPr="000F48CF">
        <w:rPr>
          <w:rFonts w:asciiTheme="majorBidi" w:hAnsiTheme="majorBidi" w:cstheme="majorBidi"/>
          <w:i/>
          <w:iCs/>
          <w:color w:val="404040" w:themeColor="text1" w:themeTint="BF"/>
          <w:sz w:val="24"/>
          <w:szCs w:val="24"/>
        </w:rPr>
        <w:t>.</w:t>
      </w:r>
    </w:p>
    <w:p w14:paraId="58FA6551" w14:textId="192E8876" w:rsidR="0098777F" w:rsidRPr="00451365" w:rsidRDefault="00451365" w:rsidP="00E13B4C">
      <w:pPr>
        <w:pStyle w:val="ListParagraph"/>
        <w:numPr>
          <w:ilvl w:val="0"/>
          <w:numId w:val="2"/>
        </w:numPr>
        <w:spacing w:after="0" w:line="240" w:lineRule="auto"/>
        <w:jc w:val="both"/>
        <w:rPr>
          <w:rStyle w:val="SubtleEmphasis"/>
          <w:rFonts w:asciiTheme="majorBidi" w:hAnsiTheme="majorBidi" w:cstheme="majorBidi"/>
          <w:i w:val="0"/>
          <w:iCs w:val="0"/>
          <w:sz w:val="24"/>
          <w:szCs w:val="24"/>
        </w:rPr>
      </w:pPr>
      <w:r w:rsidRPr="00451365">
        <w:rPr>
          <w:rFonts w:asciiTheme="majorBidi" w:eastAsia="Calibri" w:hAnsiTheme="majorBidi" w:cstheme="majorBidi"/>
          <w:i/>
          <w:iCs/>
          <w:sz w:val="24"/>
          <w:szCs w:val="24"/>
          <w:u w:val="single"/>
        </w:rPr>
        <w:t>Early Warning</w:t>
      </w:r>
      <w:r w:rsidRPr="00451365">
        <w:rPr>
          <w:rFonts w:asciiTheme="majorBidi" w:eastAsia="Calibri" w:hAnsiTheme="majorBidi" w:cstheme="majorBidi"/>
          <w:i/>
          <w:iCs/>
          <w:sz w:val="24"/>
          <w:szCs w:val="24"/>
        </w:rPr>
        <w:t xml:space="preserve">: </w:t>
      </w:r>
      <w:r w:rsidR="00DD68A3">
        <w:rPr>
          <w:rFonts w:asciiTheme="majorBidi" w:eastAsia="Calibri" w:hAnsiTheme="majorBidi" w:cstheme="majorBidi"/>
          <w:i/>
          <w:iCs/>
          <w:sz w:val="24"/>
          <w:szCs w:val="24"/>
        </w:rPr>
        <w:t xml:space="preserve">HRD received information </w:t>
      </w:r>
      <w:r w:rsidR="008A33E6">
        <w:rPr>
          <w:rFonts w:asciiTheme="majorBidi" w:eastAsia="Calibri" w:hAnsiTheme="majorBidi" w:cstheme="majorBidi"/>
          <w:i/>
          <w:iCs/>
          <w:sz w:val="24"/>
          <w:szCs w:val="24"/>
        </w:rPr>
        <w:t>on alleged ongoing mobilisation of armed elements by the SPLA-IO (RM) Division 4A Commander to conduct an attack in Pariang, Ruweng Administrative Area</w:t>
      </w:r>
      <w:r w:rsidR="0098777F" w:rsidRPr="00451365">
        <w:rPr>
          <w:rStyle w:val="SubtleEmphasis"/>
          <w:rFonts w:asciiTheme="majorBidi" w:hAnsiTheme="majorBidi" w:cstheme="majorBidi"/>
          <w:i w:val="0"/>
          <w:iCs w:val="0"/>
          <w:sz w:val="24"/>
          <w:szCs w:val="24"/>
        </w:rPr>
        <w:t>.</w:t>
      </w:r>
    </w:p>
    <w:p w14:paraId="27ACE5FF" w14:textId="3FC6AFE1" w:rsidR="00451365" w:rsidRDefault="00710D54" w:rsidP="00D91DF6">
      <w:pPr>
        <w:pStyle w:val="ListParagraph"/>
        <w:numPr>
          <w:ilvl w:val="0"/>
          <w:numId w:val="2"/>
        </w:numPr>
        <w:spacing w:after="0" w:line="240" w:lineRule="auto"/>
        <w:jc w:val="both"/>
        <w:rPr>
          <w:rFonts w:asciiTheme="majorBidi" w:eastAsia="Palatino Linotype" w:hAnsiTheme="majorBidi" w:cstheme="majorBidi"/>
          <w:i/>
          <w:iCs/>
          <w:sz w:val="24"/>
          <w:szCs w:val="24"/>
        </w:rPr>
      </w:pPr>
      <w:r w:rsidRPr="00F262A3">
        <w:rPr>
          <w:rFonts w:asciiTheme="majorBidi" w:eastAsia="Palatino Linotype" w:hAnsiTheme="majorBidi" w:cstheme="majorBidi"/>
          <w:i/>
          <w:iCs/>
          <w:sz w:val="24"/>
          <w:szCs w:val="24"/>
          <w:u w:val="single"/>
        </w:rPr>
        <w:t>Update</w:t>
      </w:r>
      <w:r w:rsidR="00D91DF6" w:rsidRPr="00D91DF6">
        <w:rPr>
          <w:rFonts w:asciiTheme="majorBidi" w:eastAsia="Palatino Linotype" w:hAnsiTheme="majorBidi" w:cstheme="majorBidi"/>
          <w:i/>
          <w:iCs/>
          <w:sz w:val="24"/>
          <w:szCs w:val="24"/>
        </w:rPr>
        <w:t xml:space="preserve">: HRD received confirmation from the SSPDF Division 4 Commander </w:t>
      </w:r>
      <w:r w:rsidR="008C07D6">
        <w:rPr>
          <w:rFonts w:asciiTheme="majorBidi" w:eastAsia="Palatino Linotype" w:hAnsiTheme="majorBidi" w:cstheme="majorBidi"/>
          <w:i/>
          <w:iCs/>
          <w:sz w:val="24"/>
          <w:szCs w:val="24"/>
        </w:rPr>
        <w:t>on</w:t>
      </w:r>
      <w:r w:rsidR="00D91DF6" w:rsidRPr="00D91DF6">
        <w:rPr>
          <w:rFonts w:asciiTheme="majorBidi" w:eastAsia="Palatino Linotype" w:hAnsiTheme="majorBidi" w:cstheme="majorBidi"/>
          <w:i/>
          <w:iCs/>
          <w:sz w:val="24"/>
          <w:szCs w:val="24"/>
        </w:rPr>
        <w:t xml:space="preserve"> the release of an SSPDF personnel accused of perpetrating a rape against a Leek Nue</w:t>
      </w:r>
      <w:r w:rsidR="004F7644">
        <w:rPr>
          <w:rFonts w:asciiTheme="majorBidi" w:eastAsia="Palatino Linotype" w:hAnsiTheme="majorBidi" w:cstheme="majorBidi"/>
          <w:i/>
          <w:iCs/>
          <w:sz w:val="24"/>
          <w:szCs w:val="24"/>
        </w:rPr>
        <w:t xml:space="preserve">r adult </w:t>
      </w:r>
      <w:r w:rsidR="00D91DF6" w:rsidRPr="00D91DF6">
        <w:rPr>
          <w:rFonts w:asciiTheme="majorBidi" w:eastAsia="Palatino Linotype" w:hAnsiTheme="majorBidi" w:cstheme="majorBidi"/>
          <w:i/>
          <w:iCs/>
          <w:sz w:val="24"/>
          <w:szCs w:val="24"/>
        </w:rPr>
        <w:t>female</w:t>
      </w:r>
      <w:r w:rsidR="004F7644">
        <w:rPr>
          <w:rFonts w:asciiTheme="majorBidi" w:eastAsia="Palatino Linotype" w:hAnsiTheme="majorBidi" w:cstheme="majorBidi"/>
          <w:i/>
          <w:iCs/>
          <w:sz w:val="24"/>
          <w:szCs w:val="24"/>
        </w:rPr>
        <w:t xml:space="preserve"> </w:t>
      </w:r>
      <w:r w:rsidR="00D91DF6" w:rsidRPr="00D91DF6">
        <w:rPr>
          <w:rFonts w:asciiTheme="majorBidi" w:eastAsia="Palatino Linotype" w:hAnsiTheme="majorBidi" w:cstheme="majorBidi"/>
          <w:i/>
          <w:iCs/>
          <w:sz w:val="24"/>
          <w:szCs w:val="24"/>
        </w:rPr>
        <w:t>in the Bentiu IDP Camp, through the facilitation of the SSPDF for a settlement between the alleged perpetrator and the victim’s family</w:t>
      </w:r>
      <w:r w:rsidR="00451365" w:rsidRPr="00D91DF6">
        <w:rPr>
          <w:rFonts w:asciiTheme="majorBidi" w:eastAsia="Palatino Linotype" w:hAnsiTheme="majorBidi" w:cstheme="majorBidi"/>
          <w:i/>
          <w:iCs/>
          <w:sz w:val="24"/>
          <w:szCs w:val="24"/>
        </w:rPr>
        <w:t>.</w:t>
      </w:r>
    </w:p>
    <w:p w14:paraId="0772F0C3" w14:textId="0C08C598" w:rsidR="00D91DF6" w:rsidRPr="00B542E9" w:rsidRDefault="00B542E9" w:rsidP="00D91DF6">
      <w:pPr>
        <w:pStyle w:val="ListParagraph"/>
        <w:numPr>
          <w:ilvl w:val="0"/>
          <w:numId w:val="2"/>
        </w:numPr>
        <w:spacing w:after="0" w:line="240" w:lineRule="auto"/>
        <w:jc w:val="both"/>
        <w:rPr>
          <w:rFonts w:asciiTheme="majorBidi" w:eastAsia="Palatino Linotype" w:hAnsiTheme="majorBidi" w:cstheme="majorBidi"/>
          <w:bCs/>
          <w:i/>
          <w:iCs/>
          <w:sz w:val="24"/>
          <w:szCs w:val="24"/>
        </w:rPr>
      </w:pPr>
      <w:r w:rsidRPr="00B542E9">
        <w:rPr>
          <w:rFonts w:asciiTheme="majorBidi" w:eastAsia="Palatino Linotype" w:hAnsiTheme="majorBidi" w:cstheme="majorBidi"/>
          <w:bCs/>
          <w:i/>
          <w:iCs/>
          <w:sz w:val="24"/>
          <w:szCs w:val="24"/>
          <w:u w:val="single"/>
        </w:rPr>
        <w:t>Update</w:t>
      </w:r>
      <w:r w:rsidRPr="00B542E9">
        <w:rPr>
          <w:rFonts w:asciiTheme="majorBidi" w:eastAsia="Palatino Linotype" w:hAnsiTheme="majorBidi" w:cstheme="majorBidi"/>
          <w:bCs/>
          <w:i/>
          <w:iCs/>
          <w:sz w:val="24"/>
          <w:szCs w:val="24"/>
        </w:rPr>
        <w:t>: HRD received an update on the alleged escape of a civilian detainee accused of committing rape against a 19-year-old Leek Nuer female in July 2025, from the SSPDF Division 4 detention facility</w:t>
      </w:r>
      <w:r w:rsidR="001E4916" w:rsidRPr="00B542E9">
        <w:rPr>
          <w:rFonts w:asciiTheme="majorBidi" w:eastAsia="Palatino Linotype" w:hAnsiTheme="majorBidi" w:cstheme="majorBidi"/>
          <w:bCs/>
          <w:i/>
          <w:iCs/>
          <w:sz w:val="24"/>
          <w:szCs w:val="24"/>
        </w:rPr>
        <w:t>.</w:t>
      </w:r>
    </w:p>
    <w:p w14:paraId="7B966766" w14:textId="062161DF" w:rsidR="00963EF4" w:rsidRPr="00DB3C96" w:rsidRDefault="00963EF4" w:rsidP="00DB3C96">
      <w:pPr>
        <w:spacing w:after="0" w:line="240" w:lineRule="auto"/>
        <w:jc w:val="both"/>
        <w:rPr>
          <w:rFonts w:asciiTheme="majorBidi" w:eastAsia="Palatino Linotype" w:hAnsiTheme="majorBidi" w:cstheme="majorBidi"/>
          <w:bCs/>
          <w:i/>
          <w:iCs/>
          <w:sz w:val="24"/>
          <w:szCs w:val="24"/>
        </w:rPr>
      </w:pPr>
    </w:p>
    <w:bookmarkEnd w:id="1"/>
    <w:bookmarkEnd w:id="2"/>
    <w:bookmarkEnd w:id="4"/>
    <w:p w14:paraId="58FF5F8D" w14:textId="7D6FEB5F" w:rsidR="00DB48A4" w:rsidRPr="007E2E2F"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Calibri" w:hAnsiTheme="majorBidi" w:cstheme="majorBidi"/>
          <w:b/>
          <w:bCs/>
          <w:sz w:val="24"/>
          <w:szCs w:val="24"/>
        </w:rPr>
        <w:t>Political and Security Update</w:t>
      </w:r>
      <w:bookmarkEnd w:id="3"/>
    </w:p>
    <w:p w14:paraId="4BCE2987" w14:textId="77777777" w:rsidR="007E2E2F" w:rsidRDefault="007E2E2F" w:rsidP="007E2E2F">
      <w:pPr>
        <w:spacing w:after="0" w:line="240" w:lineRule="auto"/>
        <w:ind w:left="-72"/>
        <w:contextualSpacing/>
        <w:jc w:val="both"/>
        <w:rPr>
          <w:rFonts w:asciiTheme="majorBidi" w:eastAsia="Calibri" w:hAnsiTheme="majorBidi" w:cstheme="majorBidi"/>
          <w:b/>
          <w:bCs/>
          <w:sz w:val="24"/>
          <w:szCs w:val="24"/>
        </w:rPr>
      </w:pPr>
    </w:p>
    <w:p w14:paraId="2C3C0CD3" w14:textId="50E4069F" w:rsidR="00945ED3" w:rsidRPr="00945ED3" w:rsidRDefault="00945ED3" w:rsidP="00945ED3">
      <w:pPr>
        <w:pStyle w:val="ListParagraph"/>
        <w:numPr>
          <w:ilvl w:val="0"/>
          <w:numId w:val="2"/>
        </w:numPr>
        <w:spacing w:line="240" w:lineRule="auto"/>
        <w:jc w:val="both"/>
        <w:rPr>
          <w:rFonts w:asciiTheme="majorBidi" w:hAnsiTheme="majorBidi" w:cstheme="majorBidi"/>
          <w:b/>
          <w:bCs/>
          <w:color w:val="404040" w:themeColor="text1" w:themeTint="BF"/>
          <w:sz w:val="24"/>
          <w:szCs w:val="24"/>
        </w:rPr>
      </w:pPr>
      <w:r w:rsidRPr="00945ED3">
        <w:rPr>
          <w:rFonts w:asciiTheme="majorBidi" w:hAnsiTheme="majorBidi" w:cstheme="majorBidi"/>
          <w:b/>
          <w:bCs/>
          <w:color w:val="404040" w:themeColor="text1" w:themeTint="BF"/>
          <w:sz w:val="24"/>
          <w:szCs w:val="24"/>
          <w:u w:val="single"/>
        </w:rPr>
        <w:t>Early Warning</w:t>
      </w:r>
      <w:r>
        <w:rPr>
          <w:rFonts w:asciiTheme="majorBidi" w:hAnsiTheme="majorBidi" w:cstheme="majorBidi"/>
          <w:b/>
          <w:bCs/>
          <w:color w:val="404040" w:themeColor="text1" w:themeTint="BF"/>
          <w:sz w:val="24"/>
          <w:szCs w:val="24"/>
        </w:rPr>
        <w:t xml:space="preserve">: </w:t>
      </w:r>
      <w:r w:rsidRPr="00945ED3">
        <w:rPr>
          <w:rFonts w:asciiTheme="majorBidi" w:hAnsiTheme="majorBidi" w:cstheme="majorBidi"/>
          <w:b/>
          <w:bCs/>
          <w:color w:val="404040" w:themeColor="text1" w:themeTint="BF"/>
          <w:sz w:val="24"/>
          <w:szCs w:val="24"/>
        </w:rPr>
        <w:t xml:space="preserve">HRD </w:t>
      </w:r>
      <w:r w:rsidR="002E18C0">
        <w:rPr>
          <w:rFonts w:asciiTheme="majorBidi" w:hAnsiTheme="majorBidi" w:cstheme="majorBidi"/>
          <w:b/>
          <w:bCs/>
          <w:color w:val="404040" w:themeColor="text1" w:themeTint="BF"/>
          <w:sz w:val="24"/>
          <w:szCs w:val="24"/>
        </w:rPr>
        <w:t>receiv</w:t>
      </w:r>
      <w:r w:rsidR="00300B76">
        <w:rPr>
          <w:rFonts w:asciiTheme="majorBidi" w:hAnsiTheme="majorBidi" w:cstheme="majorBidi"/>
          <w:b/>
          <w:bCs/>
          <w:color w:val="404040" w:themeColor="text1" w:themeTint="BF"/>
          <w:sz w:val="24"/>
          <w:szCs w:val="24"/>
        </w:rPr>
        <w:t>ed</w:t>
      </w:r>
      <w:r w:rsidR="002E18C0">
        <w:rPr>
          <w:rFonts w:asciiTheme="majorBidi" w:hAnsiTheme="majorBidi" w:cstheme="majorBidi"/>
          <w:b/>
          <w:bCs/>
          <w:color w:val="404040" w:themeColor="text1" w:themeTint="BF"/>
          <w:sz w:val="24"/>
          <w:szCs w:val="24"/>
        </w:rPr>
        <w:t xml:space="preserve"> information on</w:t>
      </w:r>
      <w:r w:rsidRPr="00945ED3">
        <w:rPr>
          <w:rFonts w:asciiTheme="majorBidi" w:hAnsiTheme="majorBidi" w:cstheme="majorBidi"/>
          <w:b/>
          <w:bCs/>
          <w:color w:val="404040" w:themeColor="text1" w:themeTint="BF"/>
          <w:sz w:val="24"/>
          <w:szCs w:val="24"/>
        </w:rPr>
        <w:t xml:space="preserve"> reported recruitment </w:t>
      </w:r>
      <w:r w:rsidR="00892B76">
        <w:rPr>
          <w:rFonts w:asciiTheme="majorBidi" w:hAnsiTheme="majorBidi" w:cstheme="majorBidi"/>
          <w:b/>
          <w:bCs/>
          <w:color w:val="404040" w:themeColor="text1" w:themeTint="BF"/>
          <w:sz w:val="24"/>
          <w:szCs w:val="24"/>
        </w:rPr>
        <w:t xml:space="preserve">of civilians </w:t>
      </w:r>
      <w:r w:rsidRPr="00945ED3">
        <w:rPr>
          <w:rFonts w:asciiTheme="majorBidi" w:hAnsiTheme="majorBidi" w:cstheme="majorBidi"/>
          <w:b/>
          <w:bCs/>
          <w:color w:val="404040" w:themeColor="text1" w:themeTint="BF"/>
          <w:sz w:val="24"/>
          <w:szCs w:val="24"/>
        </w:rPr>
        <w:t>by government security forces in Rotriak</w:t>
      </w:r>
      <w:r w:rsidR="001E503D">
        <w:rPr>
          <w:rFonts w:asciiTheme="majorBidi" w:hAnsiTheme="majorBidi" w:cstheme="majorBidi"/>
          <w:b/>
          <w:bCs/>
          <w:color w:val="404040" w:themeColor="text1" w:themeTint="BF"/>
          <w:sz w:val="24"/>
          <w:szCs w:val="24"/>
        </w:rPr>
        <w:t>/Lalob area</w:t>
      </w:r>
      <w:r w:rsidRPr="00945ED3">
        <w:rPr>
          <w:rFonts w:asciiTheme="majorBidi" w:hAnsiTheme="majorBidi" w:cstheme="majorBidi"/>
          <w:b/>
          <w:bCs/>
          <w:color w:val="404040" w:themeColor="text1" w:themeTint="BF"/>
          <w:sz w:val="24"/>
          <w:szCs w:val="24"/>
        </w:rPr>
        <w:t>, Rubkona County, Unity State</w:t>
      </w:r>
    </w:p>
    <w:p w14:paraId="69DFBEC2" w14:textId="0AB0F32E" w:rsidR="00945ED3" w:rsidRDefault="00945ED3" w:rsidP="006311FA">
      <w:pPr>
        <w:spacing w:after="0" w:line="240" w:lineRule="auto"/>
        <w:ind w:left="-72"/>
        <w:contextualSpacing/>
        <w:jc w:val="both"/>
        <w:rPr>
          <w:rFonts w:asciiTheme="majorBidi" w:eastAsia="Calibri" w:hAnsiTheme="majorBidi" w:cstheme="majorBidi"/>
          <w:sz w:val="24"/>
          <w:szCs w:val="24"/>
        </w:rPr>
      </w:pPr>
      <w:r w:rsidRPr="006311FA">
        <w:rPr>
          <w:rFonts w:asciiTheme="majorBidi" w:eastAsia="Calibri" w:hAnsiTheme="majorBidi" w:cstheme="majorBidi"/>
          <w:sz w:val="24"/>
          <w:szCs w:val="24"/>
        </w:rPr>
        <w:t xml:space="preserve">On 16 October 2025, HRD received information from a credible source in Bentiu alleging that on 15 October 2025, 50 male Nuer youths </w:t>
      </w:r>
      <w:r w:rsidRPr="001E503D">
        <w:rPr>
          <w:rFonts w:asciiTheme="majorBidi" w:eastAsia="Calibri" w:hAnsiTheme="majorBidi" w:cstheme="majorBidi"/>
          <w:i/>
          <w:iCs/>
          <w:sz w:val="24"/>
          <w:szCs w:val="24"/>
        </w:rPr>
        <w:t>(age range unspecified)</w:t>
      </w:r>
      <w:r w:rsidRPr="006311FA">
        <w:rPr>
          <w:rFonts w:asciiTheme="majorBidi" w:eastAsia="Calibri" w:hAnsiTheme="majorBidi" w:cstheme="majorBidi"/>
          <w:sz w:val="24"/>
          <w:szCs w:val="24"/>
        </w:rPr>
        <w:t xml:space="preserve"> were recruited in Rotriak</w:t>
      </w:r>
      <w:r w:rsidR="001E503D">
        <w:rPr>
          <w:rFonts w:asciiTheme="majorBidi" w:eastAsia="Calibri" w:hAnsiTheme="majorBidi" w:cstheme="majorBidi"/>
          <w:sz w:val="24"/>
          <w:szCs w:val="24"/>
        </w:rPr>
        <w:t>/Lalob area</w:t>
      </w:r>
      <w:r w:rsidRPr="006311FA">
        <w:rPr>
          <w:rFonts w:asciiTheme="majorBidi" w:eastAsia="Calibri" w:hAnsiTheme="majorBidi" w:cstheme="majorBidi"/>
          <w:sz w:val="24"/>
          <w:szCs w:val="24"/>
        </w:rPr>
        <w:t>, Rubkona County, to be taken for training at an undisclosed location to join various government security forces, especially the South Sudan Peoples’ Defense Forces (SSPDF). The source raised fears that this might be an indicator of the bolstering of armed parties in preparation for any armed confrontations. It should be noted that international peace monitors in Juba had raised an alarm about recruitments being conducted by parties to the peace agreement, including the forced recruitment of children</w:t>
      </w:r>
      <w:r w:rsidR="006311FA">
        <w:rPr>
          <w:rFonts w:asciiTheme="majorBidi" w:eastAsia="Calibri" w:hAnsiTheme="majorBidi" w:cstheme="majorBidi"/>
          <w:sz w:val="24"/>
          <w:szCs w:val="24"/>
        </w:rPr>
        <w:t>.</w:t>
      </w:r>
    </w:p>
    <w:p w14:paraId="07097082" w14:textId="77777777" w:rsidR="006311FA" w:rsidRPr="006311FA" w:rsidRDefault="006311FA" w:rsidP="006311FA">
      <w:pPr>
        <w:spacing w:after="0" w:line="240" w:lineRule="auto"/>
        <w:ind w:left="-72"/>
        <w:contextualSpacing/>
        <w:jc w:val="both"/>
        <w:rPr>
          <w:rFonts w:asciiTheme="majorBidi" w:eastAsia="Calibri" w:hAnsiTheme="majorBidi" w:cstheme="majorBidi"/>
          <w:sz w:val="24"/>
          <w:szCs w:val="24"/>
        </w:rPr>
      </w:pPr>
    </w:p>
    <w:p w14:paraId="2E600386" w14:textId="2656C567" w:rsidR="003314FD" w:rsidRPr="00C3547E" w:rsidRDefault="003314FD" w:rsidP="00C3547E">
      <w:pPr>
        <w:pStyle w:val="ListParagraph"/>
        <w:numPr>
          <w:ilvl w:val="0"/>
          <w:numId w:val="2"/>
        </w:numPr>
        <w:spacing w:after="0" w:line="240" w:lineRule="auto"/>
        <w:jc w:val="both"/>
        <w:rPr>
          <w:rFonts w:asciiTheme="majorBidi" w:hAnsiTheme="majorBidi" w:cstheme="majorBidi"/>
          <w:b/>
          <w:bCs/>
          <w:color w:val="404040" w:themeColor="text1" w:themeTint="BF"/>
          <w:sz w:val="24"/>
          <w:szCs w:val="24"/>
        </w:rPr>
      </w:pPr>
      <w:r w:rsidRPr="00C3547E">
        <w:rPr>
          <w:rFonts w:asciiTheme="majorBidi" w:eastAsia="Calibri" w:hAnsiTheme="majorBidi" w:cstheme="majorBidi"/>
          <w:b/>
          <w:bCs/>
          <w:sz w:val="24"/>
          <w:szCs w:val="24"/>
          <w:u w:val="single"/>
        </w:rPr>
        <w:t>Early Warning</w:t>
      </w:r>
      <w:r w:rsidRPr="00C3547E">
        <w:rPr>
          <w:rFonts w:asciiTheme="majorBidi" w:eastAsia="Calibri" w:hAnsiTheme="majorBidi" w:cstheme="majorBidi"/>
          <w:b/>
          <w:bCs/>
          <w:sz w:val="24"/>
          <w:szCs w:val="24"/>
        </w:rPr>
        <w:t xml:space="preserve">: </w:t>
      </w:r>
      <w:r w:rsidR="00C3547E" w:rsidRPr="00C3547E">
        <w:rPr>
          <w:rFonts w:asciiTheme="majorBidi" w:eastAsia="Calibri" w:hAnsiTheme="majorBidi" w:cstheme="majorBidi"/>
          <w:b/>
          <w:bCs/>
          <w:sz w:val="24"/>
          <w:szCs w:val="24"/>
        </w:rPr>
        <w:t>HRD received information on alleged ongoing mobilisation</w:t>
      </w:r>
      <w:r w:rsidR="003636B3">
        <w:rPr>
          <w:rFonts w:asciiTheme="majorBidi" w:eastAsia="Calibri" w:hAnsiTheme="majorBidi" w:cstheme="majorBidi"/>
          <w:b/>
          <w:bCs/>
          <w:sz w:val="24"/>
          <w:szCs w:val="24"/>
        </w:rPr>
        <w:t>s</w:t>
      </w:r>
      <w:r w:rsidR="00C3547E" w:rsidRPr="00C3547E">
        <w:rPr>
          <w:rFonts w:asciiTheme="majorBidi" w:eastAsia="Calibri" w:hAnsiTheme="majorBidi" w:cstheme="majorBidi"/>
          <w:b/>
          <w:bCs/>
          <w:sz w:val="24"/>
          <w:szCs w:val="24"/>
        </w:rPr>
        <w:t xml:space="preserve"> of armed elements by the SPLA-IO (RM) Division 4A Commander to conduct an attack in Pariang, Ruweng Administrative Area</w:t>
      </w:r>
      <w:r w:rsidR="00C3547E" w:rsidRPr="00C3547E">
        <w:rPr>
          <w:rStyle w:val="SubtleEmphasis"/>
          <w:rFonts w:asciiTheme="majorBidi" w:hAnsiTheme="majorBidi" w:cstheme="majorBidi"/>
          <w:b/>
          <w:bCs/>
          <w:sz w:val="24"/>
          <w:szCs w:val="24"/>
        </w:rPr>
        <w:t>.</w:t>
      </w:r>
    </w:p>
    <w:p w14:paraId="1D8EF82D" w14:textId="77777777" w:rsidR="003314FD" w:rsidRDefault="003314FD" w:rsidP="007E2E2F">
      <w:pPr>
        <w:spacing w:after="0" w:line="240" w:lineRule="auto"/>
        <w:ind w:left="-72"/>
        <w:contextualSpacing/>
        <w:jc w:val="both"/>
        <w:rPr>
          <w:rFonts w:asciiTheme="majorBidi" w:eastAsia="Calibri" w:hAnsiTheme="majorBidi" w:cstheme="majorBidi"/>
          <w:b/>
          <w:bCs/>
          <w:sz w:val="24"/>
          <w:szCs w:val="24"/>
        </w:rPr>
      </w:pPr>
    </w:p>
    <w:p w14:paraId="30C890FE" w14:textId="24C6F0AE" w:rsidR="000D4772" w:rsidRDefault="009E3BA2" w:rsidP="00DD1F3B">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 xml:space="preserve">On 17 October 2025, </w:t>
      </w:r>
      <w:r w:rsidR="001B761D">
        <w:rPr>
          <w:rFonts w:asciiTheme="majorBidi" w:eastAsia="Calibri" w:hAnsiTheme="majorBidi" w:cstheme="majorBidi"/>
          <w:sz w:val="24"/>
          <w:szCs w:val="24"/>
        </w:rPr>
        <w:t>HRD, jointly with UNMO (including the SMO), held an engagement meeting with the SSPDF Division 4 Commander, Lt. General Mathew Pul Jang,</w:t>
      </w:r>
      <w:r w:rsidR="00DD1F3B">
        <w:rPr>
          <w:rFonts w:asciiTheme="majorBidi" w:eastAsia="Calibri" w:hAnsiTheme="majorBidi" w:cstheme="majorBidi"/>
          <w:sz w:val="24"/>
          <w:szCs w:val="24"/>
        </w:rPr>
        <w:t xml:space="preserve"> who reported </w:t>
      </w:r>
      <w:r w:rsidR="00D074FD">
        <w:rPr>
          <w:rFonts w:asciiTheme="majorBidi" w:eastAsia="Calibri" w:hAnsiTheme="majorBidi" w:cstheme="majorBidi"/>
          <w:sz w:val="24"/>
          <w:szCs w:val="24"/>
        </w:rPr>
        <w:t xml:space="preserve">that the SPLA-IO (RM) Division 4A Commander, Maj. General John Turuk Khor, </w:t>
      </w:r>
      <w:r w:rsidR="00E31D9A">
        <w:rPr>
          <w:rFonts w:asciiTheme="majorBidi" w:eastAsia="Calibri" w:hAnsiTheme="majorBidi" w:cstheme="majorBidi"/>
          <w:sz w:val="24"/>
          <w:szCs w:val="24"/>
        </w:rPr>
        <w:t xml:space="preserve">had </w:t>
      </w:r>
      <w:r w:rsidR="00DD1F3B">
        <w:rPr>
          <w:rFonts w:asciiTheme="majorBidi" w:eastAsia="Calibri" w:hAnsiTheme="majorBidi" w:cstheme="majorBidi"/>
          <w:sz w:val="24"/>
          <w:szCs w:val="24"/>
        </w:rPr>
        <w:t xml:space="preserve">allegedly </w:t>
      </w:r>
      <w:r w:rsidR="00E31D9A">
        <w:rPr>
          <w:rFonts w:asciiTheme="majorBidi" w:eastAsia="Calibri" w:hAnsiTheme="majorBidi" w:cstheme="majorBidi"/>
          <w:sz w:val="24"/>
          <w:szCs w:val="24"/>
        </w:rPr>
        <w:t xml:space="preserve">been </w:t>
      </w:r>
      <w:r w:rsidR="00E31D9A">
        <w:rPr>
          <w:rFonts w:asciiTheme="majorBidi" w:eastAsia="Calibri" w:hAnsiTheme="majorBidi" w:cstheme="majorBidi"/>
          <w:sz w:val="24"/>
          <w:szCs w:val="24"/>
        </w:rPr>
        <w:lastRenderedPageBreak/>
        <w:t>visiting various</w:t>
      </w:r>
      <w:r w:rsidR="00DD1F3B">
        <w:rPr>
          <w:rFonts w:asciiTheme="majorBidi" w:eastAsia="Calibri" w:hAnsiTheme="majorBidi" w:cstheme="majorBidi"/>
          <w:sz w:val="24"/>
          <w:szCs w:val="24"/>
        </w:rPr>
        <w:t xml:space="preserve"> </w:t>
      </w:r>
      <w:r w:rsidR="00E31D9A">
        <w:rPr>
          <w:rFonts w:asciiTheme="majorBidi" w:eastAsia="Calibri" w:hAnsiTheme="majorBidi" w:cstheme="majorBidi"/>
          <w:sz w:val="24"/>
          <w:szCs w:val="24"/>
        </w:rPr>
        <w:t>communities undertaking mobilisations of armed youth to attack an SSPDF-controlled area; being Pariang County within the Ruweng Administrative Area (RAA).</w:t>
      </w:r>
      <w:r w:rsidR="0038799B">
        <w:rPr>
          <w:rFonts w:asciiTheme="majorBidi" w:eastAsia="Calibri" w:hAnsiTheme="majorBidi" w:cstheme="majorBidi"/>
          <w:sz w:val="24"/>
          <w:szCs w:val="24"/>
        </w:rPr>
        <w:t xml:space="preserve"> Lt. Gen. Pul Jang</w:t>
      </w:r>
      <w:r w:rsidR="00C60CFC">
        <w:rPr>
          <w:rFonts w:asciiTheme="majorBidi" w:eastAsia="Calibri" w:hAnsiTheme="majorBidi" w:cstheme="majorBidi"/>
          <w:sz w:val="24"/>
          <w:szCs w:val="24"/>
        </w:rPr>
        <w:t xml:space="preserve"> advised UNMISS to undertake immediate engagements with the SPLA-IO (RM) military command to urge them to </w:t>
      </w:r>
      <w:r w:rsidR="00844CFE">
        <w:rPr>
          <w:rFonts w:asciiTheme="majorBidi" w:eastAsia="Calibri" w:hAnsiTheme="majorBidi" w:cstheme="majorBidi"/>
          <w:sz w:val="24"/>
          <w:szCs w:val="24"/>
        </w:rPr>
        <w:t xml:space="preserve">cease and desist from undertaking any mobilisations of armed youth to attack any SPLM-IG/SSPDF-controlled areas. Lt. General Pul Jang </w:t>
      </w:r>
      <w:r w:rsidR="00677C34">
        <w:rPr>
          <w:rFonts w:asciiTheme="majorBidi" w:eastAsia="Calibri" w:hAnsiTheme="majorBidi" w:cstheme="majorBidi"/>
          <w:sz w:val="24"/>
          <w:szCs w:val="24"/>
        </w:rPr>
        <w:t>stated</w:t>
      </w:r>
      <w:r w:rsidR="00844CFE">
        <w:rPr>
          <w:rFonts w:asciiTheme="majorBidi" w:eastAsia="Calibri" w:hAnsiTheme="majorBidi" w:cstheme="majorBidi"/>
          <w:sz w:val="24"/>
          <w:szCs w:val="24"/>
        </w:rPr>
        <w:t xml:space="preserve"> that if </w:t>
      </w:r>
      <w:r w:rsidR="00DD1F3B">
        <w:rPr>
          <w:rFonts w:asciiTheme="majorBidi" w:eastAsia="Calibri" w:hAnsiTheme="majorBidi" w:cstheme="majorBidi"/>
          <w:sz w:val="24"/>
          <w:szCs w:val="24"/>
        </w:rPr>
        <w:t>‘their</w:t>
      </w:r>
      <w:r w:rsidR="00844CFE">
        <w:rPr>
          <w:rFonts w:asciiTheme="majorBidi" w:eastAsia="Calibri" w:hAnsiTheme="majorBidi" w:cstheme="majorBidi"/>
          <w:sz w:val="24"/>
          <w:szCs w:val="24"/>
        </w:rPr>
        <w:t xml:space="preserve"> areas</w:t>
      </w:r>
      <w:r w:rsidR="00DD1F3B">
        <w:rPr>
          <w:rFonts w:asciiTheme="majorBidi" w:eastAsia="Calibri" w:hAnsiTheme="majorBidi" w:cstheme="majorBidi"/>
          <w:sz w:val="24"/>
          <w:szCs w:val="24"/>
        </w:rPr>
        <w:t xml:space="preserve">’ </w:t>
      </w:r>
      <w:r w:rsidR="00844CFE">
        <w:rPr>
          <w:rFonts w:asciiTheme="majorBidi" w:eastAsia="Calibri" w:hAnsiTheme="majorBidi" w:cstheme="majorBidi"/>
          <w:sz w:val="24"/>
          <w:szCs w:val="24"/>
        </w:rPr>
        <w:t xml:space="preserve">or positions were to be ‘attacked’, then they would </w:t>
      </w:r>
      <w:r w:rsidR="00677C34">
        <w:rPr>
          <w:rFonts w:asciiTheme="majorBidi" w:eastAsia="Calibri" w:hAnsiTheme="majorBidi" w:cstheme="majorBidi"/>
          <w:sz w:val="24"/>
          <w:szCs w:val="24"/>
        </w:rPr>
        <w:t xml:space="preserve">strongly defend their positions and </w:t>
      </w:r>
      <w:r w:rsidR="00844CFE">
        <w:rPr>
          <w:rFonts w:asciiTheme="majorBidi" w:eastAsia="Calibri" w:hAnsiTheme="majorBidi" w:cstheme="majorBidi"/>
          <w:sz w:val="24"/>
          <w:szCs w:val="24"/>
        </w:rPr>
        <w:t xml:space="preserve">engage in armed confrontations with the SPLA-IO (RM)-aligned actors. Lt. General Puljang </w:t>
      </w:r>
      <w:r w:rsidR="00936B3C">
        <w:rPr>
          <w:rFonts w:asciiTheme="majorBidi" w:eastAsia="Calibri" w:hAnsiTheme="majorBidi" w:cstheme="majorBidi"/>
          <w:sz w:val="24"/>
          <w:szCs w:val="24"/>
        </w:rPr>
        <w:t>added</w:t>
      </w:r>
      <w:r w:rsidR="00844CFE">
        <w:rPr>
          <w:rFonts w:asciiTheme="majorBidi" w:eastAsia="Calibri" w:hAnsiTheme="majorBidi" w:cstheme="majorBidi"/>
          <w:sz w:val="24"/>
          <w:szCs w:val="24"/>
        </w:rPr>
        <w:t xml:space="preserve"> that the SSPDF did not want to engage in any such actions since they were concerned with the protection of civilians</w:t>
      </w:r>
      <w:r w:rsidR="000D4772">
        <w:rPr>
          <w:rFonts w:asciiTheme="majorBidi" w:eastAsia="Calibri" w:hAnsiTheme="majorBidi" w:cstheme="majorBidi"/>
          <w:sz w:val="24"/>
          <w:szCs w:val="24"/>
        </w:rPr>
        <w:t xml:space="preserve"> if such escalation</w:t>
      </w:r>
      <w:r w:rsidR="00936B3C">
        <w:rPr>
          <w:rFonts w:asciiTheme="majorBidi" w:eastAsia="Calibri" w:hAnsiTheme="majorBidi" w:cstheme="majorBidi"/>
          <w:sz w:val="24"/>
          <w:szCs w:val="24"/>
        </w:rPr>
        <w:t xml:space="preserve"> and confrontations</w:t>
      </w:r>
      <w:r w:rsidR="000D4772">
        <w:rPr>
          <w:rFonts w:asciiTheme="majorBidi" w:eastAsia="Calibri" w:hAnsiTheme="majorBidi" w:cstheme="majorBidi"/>
          <w:sz w:val="24"/>
          <w:szCs w:val="24"/>
        </w:rPr>
        <w:t xml:space="preserve"> occurred. </w:t>
      </w:r>
    </w:p>
    <w:p w14:paraId="0956EBDD" w14:textId="77777777" w:rsidR="00DD1F3B" w:rsidRDefault="00DD1F3B" w:rsidP="00DD1F3B">
      <w:pPr>
        <w:spacing w:after="0" w:line="240" w:lineRule="auto"/>
        <w:ind w:left="-72"/>
        <w:contextualSpacing/>
        <w:jc w:val="both"/>
        <w:rPr>
          <w:rFonts w:asciiTheme="majorBidi" w:eastAsia="Calibri" w:hAnsiTheme="majorBidi" w:cstheme="majorBidi"/>
          <w:sz w:val="24"/>
          <w:szCs w:val="24"/>
        </w:rPr>
      </w:pPr>
    </w:p>
    <w:p w14:paraId="1CDA82CA" w14:textId="21F93743" w:rsidR="00DD1F3B" w:rsidRDefault="00DD1F3B" w:rsidP="001B465E">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Lt. General Puljang also provided comment on the recent clashes between the SSPDF and SPLA-IO (RM) forces in the Abyei Administrative Area (AAA) and Mayom County of Unity Stat</w:t>
      </w:r>
      <w:r w:rsidR="00DB3288">
        <w:rPr>
          <w:rFonts w:asciiTheme="majorBidi" w:eastAsia="Calibri" w:hAnsiTheme="majorBidi" w:cstheme="majorBidi"/>
          <w:sz w:val="24"/>
          <w:szCs w:val="24"/>
        </w:rPr>
        <w:t xml:space="preserve">e </w:t>
      </w:r>
      <w:r w:rsidR="00DB3288" w:rsidRPr="00017EE5">
        <w:rPr>
          <w:rFonts w:asciiTheme="majorBidi" w:eastAsia="Calibri" w:hAnsiTheme="majorBidi" w:cstheme="majorBidi"/>
          <w:i/>
          <w:iCs/>
          <w:sz w:val="24"/>
          <w:szCs w:val="24"/>
        </w:rPr>
        <w:t>(please see HRD Bentiu FO DSRs of 7 October 2025 and 15 October 2025</w:t>
      </w:r>
      <w:r w:rsidR="00DB3288" w:rsidRPr="001B465E">
        <w:rPr>
          <w:rFonts w:asciiTheme="majorBidi" w:eastAsia="Calibri" w:hAnsiTheme="majorBidi" w:cstheme="majorBidi"/>
          <w:i/>
          <w:iCs/>
          <w:sz w:val="24"/>
          <w:szCs w:val="24"/>
        </w:rPr>
        <w:t>)</w:t>
      </w:r>
      <w:r w:rsidR="001B465E" w:rsidRPr="001B465E">
        <w:rPr>
          <w:rFonts w:asciiTheme="majorBidi" w:eastAsia="Calibri" w:hAnsiTheme="majorBidi" w:cstheme="majorBidi"/>
          <w:sz w:val="24"/>
          <w:szCs w:val="24"/>
        </w:rPr>
        <w:t xml:space="preserve">. </w:t>
      </w:r>
      <w:r w:rsidRPr="001B465E">
        <w:rPr>
          <w:rFonts w:asciiTheme="majorBidi" w:eastAsia="Calibri" w:hAnsiTheme="majorBidi" w:cstheme="majorBidi"/>
          <w:sz w:val="24"/>
          <w:szCs w:val="24"/>
        </w:rPr>
        <w:t xml:space="preserve">Lt. Gen. Pul Jang explained that the recent clashes between </w:t>
      </w:r>
      <w:r w:rsidR="001B465E" w:rsidRPr="001B465E">
        <w:rPr>
          <w:rFonts w:asciiTheme="majorBidi" w:eastAsia="Calibri" w:hAnsiTheme="majorBidi" w:cstheme="majorBidi"/>
          <w:sz w:val="24"/>
          <w:szCs w:val="24"/>
        </w:rPr>
        <w:t>the forces</w:t>
      </w:r>
      <w:r w:rsidRPr="001B465E">
        <w:rPr>
          <w:rFonts w:asciiTheme="majorBidi" w:eastAsia="Calibri" w:hAnsiTheme="majorBidi" w:cstheme="majorBidi"/>
          <w:sz w:val="24"/>
          <w:szCs w:val="24"/>
        </w:rPr>
        <w:t xml:space="preserve"> in the AAA were</w:t>
      </w:r>
      <w:r w:rsidR="008D23D0" w:rsidRPr="001B465E">
        <w:rPr>
          <w:rFonts w:asciiTheme="majorBidi" w:eastAsia="Calibri" w:hAnsiTheme="majorBidi" w:cstheme="majorBidi"/>
          <w:sz w:val="24"/>
          <w:szCs w:val="24"/>
        </w:rPr>
        <w:t xml:space="preserve"> allegedly</w:t>
      </w:r>
      <w:r w:rsidRPr="001B465E">
        <w:rPr>
          <w:rFonts w:asciiTheme="majorBidi" w:eastAsia="Calibri" w:hAnsiTheme="majorBidi" w:cstheme="majorBidi"/>
          <w:sz w:val="24"/>
          <w:szCs w:val="24"/>
        </w:rPr>
        <w:t xml:space="preserve"> based on an altercation between an SSPDF Captain and a Sergent Major from the SPLA-IO (RM) military owing to a personal misunderstanding regarding a female</w:t>
      </w:r>
      <w:r w:rsidR="001B465E" w:rsidRPr="001B465E">
        <w:rPr>
          <w:rFonts w:asciiTheme="majorBidi" w:eastAsia="Calibri" w:hAnsiTheme="majorBidi" w:cstheme="majorBidi"/>
          <w:sz w:val="24"/>
          <w:szCs w:val="24"/>
        </w:rPr>
        <w:t xml:space="preserve">, which </w:t>
      </w:r>
      <w:r w:rsidRPr="001B465E">
        <w:rPr>
          <w:rFonts w:asciiTheme="majorBidi" w:eastAsia="Calibri" w:hAnsiTheme="majorBidi" w:cstheme="majorBidi"/>
          <w:sz w:val="24"/>
          <w:szCs w:val="24"/>
        </w:rPr>
        <w:t>led to the killing of the SSPDF Captain. Therefore, he stated that the SSPDF had tried to engage with the SPLA-IO (RM) forces to resolve the matter, including the command</w:t>
      </w:r>
      <w:r w:rsidR="001B465E">
        <w:rPr>
          <w:rFonts w:asciiTheme="majorBidi" w:eastAsia="Calibri" w:hAnsiTheme="majorBidi" w:cstheme="majorBidi"/>
          <w:sz w:val="24"/>
          <w:szCs w:val="24"/>
        </w:rPr>
        <w:t xml:space="preserve"> structures at the HQ</w:t>
      </w:r>
      <w:r w:rsidRPr="001B465E">
        <w:rPr>
          <w:rFonts w:asciiTheme="majorBidi" w:eastAsia="Calibri" w:hAnsiTheme="majorBidi" w:cstheme="majorBidi"/>
          <w:sz w:val="24"/>
          <w:szCs w:val="24"/>
        </w:rPr>
        <w:t>, but the opposition forces selected to proceed out of Abyei</w:t>
      </w:r>
      <w:r>
        <w:rPr>
          <w:rFonts w:asciiTheme="majorBidi" w:eastAsia="Calibri" w:hAnsiTheme="majorBidi" w:cstheme="majorBidi"/>
          <w:sz w:val="24"/>
          <w:szCs w:val="24"/>
        </w:rPr>
        <w:t>, through Abiemnom, onward to Mayom and had already reportedly arrived at the SPLA-IO (RM) Division 4A Military HQ in Tong, Rubkona County, Unity State</w:t>
      </w:r>
      <w:r w:rsidR="001B465E">
        <w:rPr>
          <w:rFonts w:asciiTheme="majorBidi" w:eastAsia="Calibri" w:hAnsiTheme="majorBidi" w:cstheme="majorBidi"/>
          <w:sz w:val="24"/>
          <w:szCs w:val="24"/>
        </w:rPr>
        <w:t>.</w:t>
      </w:r>
    </w:p>
    <w:p w14:paraId="5701CB27" w14:textId="77777777" w:rsidR="000D4772" w:rsidRDefault="000D4772" w:rsidP="000136A2">
      <w:pPr>
        <w:spacing w:after="0" w:line="240" w:lineRule="auto"/>
        <w:ind w:left="-72"/>
        <w:contextualSpacing/>
        <w:jc w:val="both"/>
        <w:rPr>
          <w:rFonts w:asciiTheme="majorBidi" w:eastAsia="Calibri" w:hAnsiTheme="majorBidi" w:cstheme="majorBidi"/>
          <w:sz w:val="24"/>
          <w:szCs w:val="24"/>
        </w:rPr>
      </w:pPr>
    </w:p>
    <w:p w14:paraId="108C436C" w14:textId="5EADFC4A" w:rsidR="00C8249F" w:rsidRDefault="000D4772" w:rsidP="00A77C3A">
      <w:pPr>
        <w:spacing w:after="0" w:line="240" w:lineRule="auto"/>
        <w:ind w:left="-72"/>
        <w:contextualSpacing/>
        <w:jc w:val="both"/>
        <w:rPr>
          <w:rFonts w:asciiTheme="majorBidi" w:eastAsia="Calibri" w:hAnsiTheme="majorBidi" w:cstheme="majorBidi"/>
          <w:sz w:val="24"/>
          <w:szCs w:val="24"/>
        </w:rPr>
      </w:pPr>
      <w:r>
        <w:rPr>
          <w:rFonts w:asciiTheme="majorBidi" w:eastAsia="Calibri" w:hAnsiTheme="majorBidi" w:cstheme="majorBidi"/>
          <w:sz w:val="24"/>
          <w:szCs w:val="24"/>
        </w:rPr>
        <w:t xml:space="preserve">Positively, </w:t>
      </w:r>
      <w:r w:rsidR="001B465E">
        <w:rPr>
          <w:rFonts w:asciiTheme="majorBidi" w:eastAsia="Calibri" w:hAnsiTheme="majorBidi" w:cstheme="majorBidi"/>
          <w:sz w:val="24"/>
          <w:szCs w:val="24"/>
        </w:rPr>
        <w:t xml:space="preserve">as regards possible measures to prevent any further confrontations and encourage peaceful co-existence between the opposed political and military actors, particularly to ensure the protection of civilians, </w:t>
      </w:r>
      <w:r>
        <w:rPr>
          <w:rFonts w:asciiTheme="majorBidi" w:eastAsia="Calibri" w:hAnsiTheme="majorBidi" w:cstheme="majorBidi"/>
          <w:sz w:val="24"/>
          <w:szCs w:val="24"/>
        </w:rPr>
        <w:t xml:space="preserve">Lt. Gen. Pul Jang stated that if UNMISS were to secure the commitment of the SPLA-IO (RM) military command </w:t>
      </w:r>
      <w:r w:rsidR="00F21344">
        <w:rPr>
          <w:rFonts w:asciiTheme="majorBidi" w:eastAsia="Calibri" w:hAnsiTheme="majorBidi" w:cstheme="majorBidi"/>
          <w:sz w:val="24"/>
          <w:szCs w:val="24"/>
        </w:rPr>
        <w:t xml:space="preserve">to conduct engagements with the SSPDF and SPLM-IG leadership in the State, including the Unity State Governor, </w:t>
      </w:r>
      <w:r w:rsidR="00A77C3A">
        <w:rPr>
          <w:rFonts w:asciiTheme="majorBidi" w:eastAsia="Calibri" w:hAnsiTheme="majorBidi" w:cstheme="majorBidi"/>
          <w:sz w:val="24"/>
          <w:szCs w:val="24"/>
        </w:rPr>
        <w:t>the SSPDF was ready to attend such a meeting.</w:t>
      </w:r>
    </w:p>
    <w:p w14:paraId="323F0DD8" w14:textId="77777777" w:rsidR="005E4D71" w:rsidRDefault="005E4D71" w:rsidP="005E4D71">
      <w:pPr>
        <w:spacing w:after="0" w:line="240" w:lineRule="auto"/>
        <w:ind w:left="-72"/>
        <w:contextualSpacing/>
        <w:jc w:val="both"/>
        <w:rPr>
          <w:rFonts w:asciiTheme="majorBidi" w:eastAsia="Calibri" w:hAnsiTheme="majorBidi" w:cstheme="majorBidi"/>
          <w:sz w:val="24"/>
          <w:szCs w:val="24"/>
        </w:rPr>
      </w:pPr>
    </w:p>
    <w:p w14:paraId="38B30EA3" w14:textId="77777777" w:rsidR="00537A6E" w:rsidRDefault="00537A6E" w:rsidP="00E47356">
      <w:pPr>
        <w:spacing w:after="0" w:line="240" w:lineRule="auto"/>
        <w:ind w:left="-72"/>
        <w:contextualSpacing/>
        <w:jc w:val="both"/>
        <w:rPr>
          <w:rFonts w:asciiTheme="majorBidi" w:eastAsia="Calibri" w:hAnsiTheme="majorBidi" w:cstheme="majorBidi"/>
          <w:i/>
          <w:iCs/>
          <w:sz w:val="24"/>
          <w:szCs w:val="24"/>
        </w:rPr>
      </w:pPr>
    </w:p>
    <w:p w14:paraId="4C3C98FF" w14:textId="692A220D" w:rsidR="00D06C0A" w:rsidRDefault="00537A6E" w:rsidP="00D06C0A">
      <w:pPr>
        <w:spacing w:after="0" w:line="240" w:lineRule="auto"/>
        <w:ind w:left="-72"/>
        <w:contextualSpacing/>
        <w:jc w:val="both"/>
        <w:rPr>
          <w:rFonts w:asciiTheme="majorBidi" w:eastAsia="Calibri" w:hAnsiTheme="majorBidi" w:cstheme="majorBidi"/>
          <w:i/>
          <w:iCs/>
          <w:sz w:val="24"/>
          <w:szCs w:val="24"/>
        </w:rPr>
      </w:pPr>
      <w:r>
        <w:rPr>
          <w:rFonts w:asciiTheme="majorBidi" w:eastAsia="Calibri" w:hAnsiTheme="majorBidi" w:cstheme="majorBidi"/>
          <w:i/>
          <w:iCs/>
          <w:sz w:val="24"/>
          <w:szCs w:val="24"/>
        </w:rPr>
        <w:t xml:space="preserve">Overall </w:t>
      </w:r>
      <w:r w:rsidR="00CF78CC" w:rsidRPr="00960544">
        <w:rPr>
          <w:rFonts w:asciiTheme="majorBidi" w:eastAsia="Calibri" w:hAnsiTheme="majorBidi" w:cstheme="majorBidi"/>
          <w:i/>
          <w:iCs/>
          <w:sz w:val="24"/>
          <w:szCs w:val="24"/>
        </w:rPr>
        <w:t xml:space="preserve">Comment: </w:t>
      </w:r>
      <w:r w:rsidR="00C55A7C" w:rsidRPr="00960544">
        <w:rPr>
          <w:rFonts w:asciiTheme="majorBidi" w:eastAsia="Calibri" w:hAnsiTheme="majorBidi" w:cstheme="majorBidi"/>
          <w:i/>
          <w:iCs/>
          <w:sz w:val="24"/>
          <w:szCs w:val="24"/>
        </w:rPr>
        <w:t xml:space="preserve">The UNMISS Bentiu FO is </w:t>
      </w:r>
      <w:r w:rsidR="000608D5" w:rsidRPr="00960544">
        <w:rPr>
          <w:rFonts w:asciiTheme="majorBidi" w:eastAsia="Calibri" w:hAnsiTheme="majorBidi" w:cstheme="majorBidi"/>
          <w:i/>
          <w:iCs/>
          <w:sz w:val="24"/>
          <w:szCs w:val="24"/>
        </w:rPr>
        <w:t xml:space="preserve">currently </w:t>
      </w:r>
      <w:r w:rsidR="00FC2A58">
        <w:rPr>
          <w:rFonts w:asciiTheme="majorBidi" w:eastAsia="Calibri" w:hAnsiTheme="majorBidi" w:cstheme="majorBidi"/>
          <w:i/>
          <w:iCs/>
          <w:sz w:val="24"/>
          <w:szCs w:val="24"/>
        </w:rPr>
        <w:t xml:space="preserve">engaging different sources in order to </w:t>
      </w:r>
      <w:r>
        <w:rPr>
          <w:rFonts w:asciiTheme="majorBidi" w:eastAsia="Calibri" w:hAnsiTheme="majorBidi" w:cstheme="majorBidi"/>
          <w:i/>
          <w:iCs/>
          <w:sz w:val="24"/>
          <w:szCs w:val="24"/>
        </w:rPr>
        <w:t>gather more information</w:t>
      </w:r>
      <w:r w:rsidR="00FC2A58">
        <w:rPr>
          <w:rFonts w:asciiTheme="majorBidi" w:eastAsia="Calibri" w:hAnsiTheme="majorBidi" w:cstheme="majorBidi"/>
          <w:i/>
          <w:iCs/>
          <w:sz w:val="24"/>
          <w:szCs w:val="24"/>
        </w:rPr>
        <w:t xml:space="preserve"> on the alleged ongoing mobilisations by the</w:t>
      </w:r>
      <w:r>
        <w:rPr>
          <w:rFonts w:asciiTheme="majorBidi" w:eastAsia="Calibri" w:hAnsiTheme="majorBidi" w:cstheme="majorBidi"/>
          <w:i/>
          <w:iCs/>
          <w:sz w:val="24"/>
          <w:szCs w:val="24"/>
        </w:rPr>
        <w:t xml:space="preserve"> SSPDF and</w:t>
      </w:r>
      <w:r w:rsidR="00FC2A58">
        <w:rPr>
          <w:rFonts w:asciiTheme="majorBidi" w:eastAsia="Calibri" w:hAnsiTheme="majorBidi" w:cstheme="majorBidi"/>
          <w:i/>
          <w:iCs/>
          <w:sz w:val="24"/>
          <w:szCs w:val="24"/>
        </w:rPr>
        <w:t xml:space="preserve"> SPLA-IO (RM) military.</w:t>
      </w:r>
      <w:r w:rsidR="009A584E">
        <w:rPr>
          <w:rFonts w:asciiTheme="majorBidi" w:eastAsia="Calibri" w:hAnsiTheme="majorBidi" w:cstheme="majorBidi"/>
          <w:i/>
          <w:iCs/>
          <w:sz w:val="24"/>
          <w:szCs w:val="24"/>
        </w:rPr>
        <w:t xml:space="preserve"> If such mobilisations are indeed occurring, coupled with the return or ‘consolidation’ of SPLA-IO (RM) military</w:t>
      </w:r>
      <w:r w:rsidR="005049D7">
        <w:rPr>
          <w:rFonts w:asciiTheme="majorBidi" w:eastAsia="Calibri" w:hAnsiTheme="majorBidi" w:cstheme="majorBidi"/>
          <w:i/>
          <w:iCs/>
          <w:sz w:val="24"/>
          <w:szCs w:val="24"/>
        </w:rPr>
        <w:t xml:space="preserve"> forces in their respective barracks, </w:t>
      </w:r>
      <w:r w:rsidR="00F223CC">
        <w:rPr>
          <w:rFonts w:asciiTheme="majorBidi" w:eastAsia="Calibri" w:hAnsiTheme="majorBidi" w:cstheme="majorBidi"/>
          <w:i/>
          <w:iCs/>
          <w:sz w:val="24"/>
          <w:szCs w:val="24"/>
        </w:rPr>
        <w:t xml:space="preserve">including in the Division 4A military barracks in Tong, </w:t>
      </w:r>
      <w:r w:rsidR="004717A9">
        <w:rPr>
          <w:rFonts w:asciiTheme="majorBidi" w:eastAsia="Calibri" w:hAnsiTheme="majorBidi" w:cstheme="majorBidi"/>
          <w:i/>
          <w:iCs/>
          <w:sz w:val="24"/>
          <w:szCs w:val="24"/>
        </w:rPr>
        <w:t>th</w:t>
      </w:r>
      <w:r>
        <w:rPr>
          <w:rFonts w:asciiTheme="majorBidi" w:eastAsia="Calibri" w:hAnsiTheme="majorBidi" w:cstheme="majorBidi"/>
          <w:i/>
          <w:iCs/>
          <w:sz w:val="24"/>
          <w:szCs w:val="24"/>
        </w:rPr>
        <w:t>e situation</w:t>
      </w:r>
      <w:r w:rsidR="004717A9">
        <w:rPr>
          <w:rFonts w:asciiTheme="majorBidi" w:eastAsia="Calibri" w:hAnsiTheme="majorBidi" w:cstheme="majorBidi"/>
          <w:i/>
          <w:iCs/>
          <w:sz w:val="24"/>
          <w:szCs w:val="24"/>
        </w:rPr>
        <w:t xml:space="preserve"> portends as a credible threat indicator or early warning of possible </w:t>
      </w:r>
      <w:r>
        <w:rPr>
          <w:rFonts w:asciiTheme="majorBidi" w:eastAsia="Calibri" w:hAnsiTheme="majorBidi" w:cstheme="majorBidi"/>
          <w:i/>
          <w:iCs/>
          <w:sz w:val="24"/>
          <w:szCs w:val="24"/>
        </w:rPr>
        <w:t xml:space="preserve">onward confrontations between SPLA-IO (RM) and SPLM-IG actors, </w:t>
      </w:r>
      <w:r w:rsidR="00E47356">
        <w:rPr>
          <w:rFonts w:asciiTheme="majorBidi" w:eastAsia="Calibri" w:hAnsiTheme="majorBidi" w:cstheme="majorBidi"/>
          <w:i/>
          <w:iCs/>
          <w:sz w:val="24"/>
          <w:szCs w:val="24"/>
        </w:rPr>
        <w:t>which would detriment the protection of civilians within the AoR.</w:t>
      </w:r>
      <w:r w:rsidR="00D06C0A">
        <w:rPr>
          <w:rFonts w:asciiTheme="majorBidi" w:eastAsia="Calibri" w:hAnsiTheme="majorBidi" w:cstheme="majorBidi"/>
          <w:i/>
          <w:iCs/>
          <w:sz w:val="24"/>
          <w:szCs w:val="24"/>
        </w:rPr>
        <w:t xml:space="preserve"> Therefore, the UNMISS Bentiu FO is currently engaging with SPLA-IO (RM) and SPLM-IG/SSPDF actors in order to caution against any actions which may detriment the security, protection and human rights situation of the populations of Unity State and the RAA.</w:t>
      </w:r>
    </w:p>
    <w:p w14:paraId="6792A308" w14:textId="4BC64075" w:rsidR="00E47356" w:rsidRDefault="00E47356" w:rsidP="00DA547A">
      <w:pPr>
        <w:spacing w:after="0" w:line="240" w:lineRule="auto"/>
        <w:ind w:left="-72"/>
        <w:contextualSpacing/>
        <w:jc w:val="both"/>
        <w:rPr>
          <w:rFonts w:asciiTheme="majorBidi" w:eastAsia="Calibri" w:hAnsiTheme="majorBidi" w:cstheme="majorBidi"/>
          <w:i/>
          <w:iCs/>
          <w:sz w:val="24"/>
          <w:szCs w:val="24"/>
        </w:rPr>
      </w:pPr>
    </w:p>
    <w:p w14:paraId="156DEE6D" w14:textId="00FED5F0" w:rsidR="00CF78CC" w:rsidRDefault="003636B3" w:rsidP="00E47356">
      <w:pPr>
        <w:spacing w:after="0" w:line="240" w:lineRule="auto"/>
        <w:ind w:left="-72"/>
        <w:contextualSpacing/>
        <w:jc w:val="both"/>
        <w:rPr>
          <w:rFonts w:asciiTheme="majorBidi" w:eastAsia="Calibri" w:hAnsiTheme="majorBidi" w:cstheme="majorBidi"/>
          <w:i/>
          <w:iCs/>
          <w:sz w:val="24"/>
          <w:szCs w:val="24"/>
        </w:rPr>
      </w:pPr>
      <w:r>
        <w:rPr>
          <w:rFonts w:asciiTheme="majorBidi" w:eastAsia="Calibri" w:hAnsiTheme="majorBidi" w:cstheme="majorBidi"/>
          <w:i/>
          <w:iCs/>
          <w:sz w:val="24"/>
          <w:szCs w:val="24"/>
        </w:rPr>
        <w:t xml:space="preserve">Further, the FO is </w:t>
      </w:r>
      <w:r w:rsidR="00FC2A58">
        <w:rPr>
          <w:rFonts w:asciiTheme="majorBidi" w:eastAsia="Calibri" w:hAnsiTheme="majorBidi" w:cstheme="majorBidi"/>
          <w:i/>
          <w:iCs/>
          <w:sz w:val="24"/>
          <w:szCs w:val="24"/>
        </w:rPr>
        <w:t>pursuing</w:t>
      </w:r>
      <w:r w:rsidR="00FC2A58" w:rsidRPr="00960544">
        <w:rPr>
          <w:rFonts w:asciiTheme="majorBidi" w:eastAsia="Calibri" w:hAnsiTheme="majorBidi" w:cstheme="majorBidi"/>
          <w:i/>
          <w:iCs/>
          <w:sz w:val="24"/>
          <w:szCs w:val="24"/>
        </w:rPr>
        <w:t xml:space="preserve"> key leadership engagements with </w:t>
      </w:r>
      <w:r w:rsidR="00FC2A58">
        <w:rPr>
          <w:rFonts w:asciiTheme="majorBidi" w:eastAsia="Calibri" w:hAnsiTheme="majorBidi" w:cstheme="majorBidi"/>
          <w:i/>
          <w:iCs/>
          <w:sz w:val="24"/>
          <w:szCs w:val="24"/>
        </w:rPr>
        <w:t xml:space="preserve">relevant </w:t>
      </w:r>
      <w:r w:rsidR="00FC2A58" w:rsidRPr="00960544">
        <w:rPr>
          <w:rFonts w:asciiTheme="majorBidi" w:eastAsia="Calibri" w:hAnsiTheme="majorBidi" w:cstheme="majorBidi"/>
          <w:i/>
          <w:iCs/>
          <w:sz w:val="24"/>
          <w:szCs w:val="24"/>
        </w:rPr>
        <w:t>SPLA-IO (RM) and SPLM-IG actors in order to</w:t>
      </w:r>
      <w:r w:rsidR="00296D90">
        <w:rPr>
          <w:rFonts w:asciiTheme="majorBidi" w:eastAsia="Calibri" w:hAnsiTheme="majorBidi" w:cstheme="majorBidi"/>
          <w:i/>
          <w:iCs/>
          <w:sz w:val="24"/>
          <w:szCs w:val="24"/>
        </w:rPr>
        <w:t xml:space="preserve"> secure a rapprochement and coordination meeting </w:t>
      </w:r>
      <w:r w:rsidR="00DA547A">
        <w:rPr>
          <w:rFonts w:asciiTheme="majorBidi" w:eastAsia="Calibri" w:hAnsiTheme="majorBidi" w:cstheme="majorBidi"/>
          <w:i/>
          <w:iCs/>
          <w:sz w:val="24"/>
          <w:szCs w:val="24"/>
        </w:rPr>
        <w:t>between</w:t>
      </w:r>
      <w:r w:rsidR="00296D90">
        <w:rPr>
          <w:rFonts w:asciiTheme="majorBidi" w:eastAsia="Calibri" w:hAnsiTheme="majorBidi" w:cstheme="majorBidi"/>
          <w:i/>
          <w:iCs/>
          <w:sz w:val="24"/>
          <w:szCs w:val="24"/>
        </w:rPr>
        <w:t xml:space="preserve"> the opposed actors,</w:t>
      </w:r>
      <w:r w:rsidR="009A584E">
        <w:rPr>
          <w:rFonts w:asciiTheme="majorBidi" w:eastAsia="Calibri" w:hAnsiTheme="majorBidi" w:cstheme="majorBidi"/>
          <w:i/>
          <w:iCs/>
          <w:sz w:val="24"/>
          <w:szCs w:val="24"/>
        </w:rPr>
        <w:t xml:space="preserve"> as parts of efforts to prevent potential escalation of existing tensions </w:t>
      </w:r>
      <w:r w:rsidR="00DA547A">
        <w:rPr>
          <w:rFonts w:asciiTheme="majorBidi" w:eastAsia="Calibri" w:hAnsiTheme="majorBidi" w:cstheme="majorBidi"/>
          <w:i/>
          <w:iCs/>
          <w:sz w:val="24"/>
          <w:szCs w:val="24"/>
        </w:rPr>
        <w:t>and/</w:t>
      </w:r>
      <w:r w:rsidR="009A584E">
        <w:rPr>
          <w:rFonts w:asciiTheme="majorBidi" w:eastAsia="Calibri" w:hAnsiTheme="majorBidi" w:cstheme="majorBidi"/>
          <w:i/>
          <w:iCs/>
          <w:sz w:val="24"/>
          <w:szCs w:val="24"/>
        </w:rPr>
        <w:t>or potential confrontations</w:t>
      </w:r>
      <w:r w:rsidR="00DA547A">
        <w:rPr>
          <w:rFonts w:asciiTheme="majorBidi" w:eastAsia="Calibri" w:hAnsiTheme="majorBidi" w:cstheme="majorBidi"/>
          <w:i/>
          <w:iCs/>
          <w:sz w:val="24"/>
          <w:szCs w:val="24"/>
        </w:rPr>
        <w:t xml:space="preserve">, </w:t>
      </w:r>
      <w:r w:rsidR="009A584E">
        <w:rPr>
          <w:rFonts w:asciiTheme="majorBidi" w:eastAsia="Calibri" w:hAnsiTheme="majorBidi" w:cstheme="majorBidi"/>
          <w:i/>
          <w:iCs/>
          <w:sz w:val="24"/>
          <w:szCs w:val="24"/>
        </w:rPr>
        <w:t>towards ensuring the protection of civilians.</w:t>
      </w:r>
    </w:p>
    <w:p w14:paraId="4CC055C9" w14:textId="77777777" w:rsidR="00E046BB" w:rsidRPr="00E046BB" w:rsidRDefault="00E046BB" w:rsidP="00E046BB">
      <w:pPr>
        <w:spacing w:after="0" w:line="240" w:lineRule="auto"/>
        <w:ind w:left="-72"/>
        <w:contextualSpacing/>
        <w:jc w:val="both"/>
        <w:rPr>
          <w:rFonts w:asciiTheme="majorBidi" w:eastAsia="Calibri" w:hAnsiTheme="majorBidi" w:cstheme="majorBidi"/>
          <w:sz w:val="24"/>
          <w:szCs w:val="24"/>
        </w:rPr>
      </w:pPr>
    </w:p>
    <w:p w14:paraId="1132F24C" w14:textId="77777777" w:rsidR="00963EF4" w:rsidRPr="00DB3C96" w:rsidRDefault="00963EF4" w:rsidP="00DB3C96">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DB3C96">
        <w:rPr>
          <w:rFonts w:asciiTheme="majorBidi" w:eastAsia="Palatino Linotype" w:hAnsiTheme="majorBidi" w:cstheme="majorBidi"/>
          <w:b/>
          <w:sz w:val="24"/>
          <w:szCs w:val="24"/>
        </w:rPr>
        <w:t xml:space="preserve">Human Rights in the Electoral Process </w:t>
      </w:r>
    </w:p>
    <w:p w14:paraId="70033C6E" w14:textId="04F49F03" w:rsidR="00F0573C" w:rsidRPr="00AA7E27" w:rsidRDefault="00963EF4" w:rsidP="00AA7E2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DB3C96">
        <w:rPr>
          <w:rFonts w:asciiTheme="majorBidi" w:eastAsia="Palatino Linotype" w:hAnsiTheme="majorBidi" w:cstheme="majorBidi"/>
          <w:b/>
          <w:sz w:val="24"/>
          <w:szCs w:val="24"/>
        </w:rPr>
        <w:lastRenderedPageBreak/>
        <w:t>Conflict-Related Violations/Abuses</w:t>
      </w:r>
    </w:p>
    <w:p w14:paraId="5A8C4CE0" w14:textId="6672045B" w:rsidR="000C4EE5"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2EC9D478" w14:textId="77777777" w:rsidR="00754B8A" w:rsidRDefault="00754B8A" w:rsidP="00754B8A">
      <w:pPr>
        <w:spacing w:after="0" w:line="240" w:lineRule="auto"/>
        <w:contextualSpacing/>
        <w:jc w:val="both"/>
        <w:rPr>
          <w:rFonts w:asciiTheme="majorBidi" w:eastAsia="Palatino Linotype" w:hAnsiTheme="majorBidi" w:cstheme="majorBidi"/>
          <w:b/>
          <w:sz w:val="24"/>
          <w:szCs w:val="24"/>
        </w:rPr>
      </w:pPr>
    </w:p>
    <w:p w14:paraId="300BE474" w14:textId="386B9B61" w:rsidR="00754B8A" w:rsidRPr="00754B8A" w:rsidRDefault="00754B8A" w:rsidP="00754B8A">
      <w:pPr>
        <w:pStyle w:val="ListParagraph"/>
        <w:numPr>
          <w:ilvl w:val="0"/>
          <w:numId w:val="2"/>
        </w:numPr>
        <w:spacing w:after="0" w:line="240" w:lineRule="auto"/>
        <w:jc w:val="both"/>
        <w:rPr>
          <w:rFonts w:asciiTheme="majorBidi" w:eastAsia="Palatino Linotype" w:hAnsiTheme="majorBidi" w:cstheme="majorBidi"/>
          <w:b/>
          <w:sz w:val="24"/>
          <w:szCs w:val="24"/>
        </w:rPr>
      </w:pPr>
      <w:r w:rsidRPr="00754B8A">
        <w:rPr>
          <w:rFonts w:asciiTheme="majorBidi" w:eastAsia="Palatino Linotype" w:hAnsiTheme="majorBidi" w:cstheme="majorBidi"/>
          <w:b/>
          <w:sz w:val="24"/>
          <w:szCs w:val="24"/>
          <w:u w:val="single"/>
        </w:rPr>
        <w:t>Update</w:t>
      </w:r>
      <w:r w:rsidRPr="00754B8A">
        <w:rPr>
          <w:rFonts w:asciiTheme="majorBidi" w:eastAsia="Palatino Linotype" w:hAnsiTheme="majorBidi" w:cstheme="majorBidi"/>
          <w:b/>
          <w:sz w:val="24"/>
          <w:szCs w:val="24"/>
        </w:rPr>
        <w:t xml:space="preserve">: HRD received confirmation from the SSPDF Division 4 Commander of the release of an SSPDF personnel accused of </w:t>
      </w:r>
      <w:r w:rsidR="00D861BD">
        <w:rPr>
          <w:rFonts w:asciiTheme="majorBidi" w:eastAsia="Palatino Linotype" w:hAnsiTheme="majorBidi" w:cstheme="majorBidi"/>
          <w:b/>
          <w:sz w:val="24"/>
          <w:szCs w:val="24"/>
        </w:rPr>
        <w:t>perpetrating</w:t>
      </w:r>
      <w:r w:rsidRPr="00754B8A">
        <w:rPr>
          <w:rFonts w:asciiTheme="majorBidi" w:eastAsia="Palatino Linotype" w:hAnsiTheme="majorBidi" w:cstheme="majorBidi"/>
          <w:b/>
          <w:sz w:val="24"/>
          <w:szCs w:val="24"/>
        </w:rPr>
        <w:t xml:space="preserve"> </w:t>
      </w:r>
      <w:r w:rsidR="00D861BD">
        <w:rPr>
          <w:rFonts w:asciiTheme="majorBidi" w:eastAsia="Palatino Linotype" w:hAnsiTheme="majorBidi" w:cstheme="majorBidi"/>
          <w:b/>
          <w:sz w:val="24"/>
          <w:szCs w:val="24"/>
        </w:rPr>
        <w:t>a</w:t>
      </w:r>
      <w:r w:rsidRPr="00754B8A">
        <w:rPr>
          <w:rFonts w:asciiTheme="majorBidi" w:eastAsia="Palatino Linotype" w:hAnsiTheme="majorBidi" w:cstheme="majorBidi"/>
          <w:b/>
          <w:sz w:val="24"/>
          <w:szCs w:val="24"/>
        </w:rPr>
        <w:t xml:space="preserve"> rape </w:t>
      </w:r>
      <w:r w:rsidR="00D861BD">
        <w:rPr>
          <w:rFonts w:asciiTheme="majorBidi" w:eastAsia="Palatino Linotype" w:hAnsiTheme="majorBidi" w:cstheme="majorBidi"/>
          <w:b/>
          <w:sz w:val="24"/>
          <w:szCs w:val="24"/>
        </w:rPr>
        <w:t>against</w:t>
      </w:r>
      <w:r w:rsidRPr="00754B8A">
        <w:rPr>
          <w:rFonts w:asciiTheme="majorBidi" w:eastAsia="Palatino Linotype" w:hAnsiTheme="majorBidi" w:cstheme="majorBidi"/>
          <w:b/>
          <w:sz w:val="24"/>
          <w:szCs w:val="24"/>
        </w:rPr>
        <w:t xml:space="preserve"> a </w:t>
      </w:r>
      <w:r w:rsidRPr="00D861BD">
        <w:rPr>
          <w:rFonts w:asciiTheme="majorBidi" w:eastAsia="Palatino Linotype" w:hAnsiTheme="majorBidi" w:cstheme="majorBidi"/>
          <w:b/>
          <w:i/>
          <w:iCs/>
          <w:sz w:val="24"/>
          <w:szCs w:val="24"/>
        </w:rPr>
        <w:t>Leek</w:t>
      </w:r>
      <w:r w:rsidRPr="00754B8A">
        <w:rPr>
          <w:rFonts w:asciiTheme="majorBidi" w:eastAsia="Palatino Linotype" w:hAnsiTheme="majorBidi" w:cstheme="majorBidi"/>
          <w:b/>
          <w:sz w:val="24"/>
          <w:szCs w:val="24"/>
        </w:rPr>
        <w:t xml:space="preserve"> Nuer </w:t>
      </w:r>
      <w:r w:rsidR="004F7644">
        <w:rPr>
          <w:rFonts w:asciiTheme="majorBidi" w:eastAsia="Palatino Linotype" w:hAnsiTheme="majorBidi" w:cstheme="majorBidi"/>
          <w:b/>
          <w:sz w:val="24"/>
          <w:szCs w:val="24"/>
        </w:rPr>
        <w:t xml:space="preserve">adult </w:t>
      </w:r>
      <w:r w:rsidRPr="00754B8A">
        <w:rPr>
          <w:rFonts w:asciiTheme="majorBidi" w:eastAsia="Palatino Linotype" w:hAnsiTheme="majorBidi" w:cstheme="majorBidi"/>
          <w:b/>
          <w:sz w:val="24"/>
          <w:szCs w:val="24"/>
        </w:rPr>
        <w:t xml:space="preserve">female in the Bentiu IDP Camp, through </w:t>
      </w:r>
      <w:r w:rsidR="006D1815">
        <w:rPr>
          <w:rFonts w:asciiTheme="majorBidi" w:eastAsia="Palatino Linotype" w:hAnsiTheme="majorBidi" w:cstheme="majorBidi"/>
          <w:b/>
          <w:sz w:val="24"/>
          <w:szCs w:val="24"/>
        </w:rPr>
        <w:t>the</w:t>
      </w:r>
      <w:r w:rsidRPr="00754B8A">
        <w:rPr>
          <w:rFonts w:asciiTheme="majorBidi" w:eastAsia="Palatino Linotype" w:hAnsiTheme="majorBidi" w:cstheme="majorBidi"/>
          <w:b/>
          <w:sz w:val="24"/>
          <w:szCs w:val="24"/>
        </w:rPr>
        <w:t xml:space="preserve"> facilitation of</w:t>
      </w:r>
      <w:r w:rsidR="006D1815">
        <w:rPr>
          <w:rFonts w:asciiTheme="majorBidi" w:eastAsia="Palatino Linotype" w:hAnsiTheme="majorBidi" w:cstheme="majorBidi"/>
          <w:b/>
          <w:sz w:val="24"/>
          <w:szCs w:val="24"/>
        </w:rPr>
        <w:t xml:space="preserve"> the SSPDF for</w:t>
      </w:r>
      <w:r w:rsidRPr="00754B8A">
        <w:rPr>
          <w:rFonts w:asciiTheme="majorBidi" w:eastAsia="Palatino Linotype" w:hAnsiTheme="majorBidi" w:cstheme="majorBidi"/>
          <w:b/>
          <w:sz w:val="24"/>
          <w:szCs w:val="24"/>
        </w:rPr>
        <w:t xml:space="preserve"> a settlement </w:t>
      </w:r>
      <w:r w:rsidR="006D1815">
        <w:rPr>
          <w:rFonts w:asciiTheme="majorBidi" w:eastAsia="Palatino Linotype" w:hAnsiTheme="majorBidi" w:cstheme="majorBidi"/>
          <w:b/>
          <w:sz w:val="24"/>
          <w:szCs w:val="24"/>
        </w:rPr>
        <w:t>between the alleged perpetrator and the</w:t>
      </w:r>
      <w:r w:rsidRPr="00754B8A">
        <w:rPr>
          <w:rFonts w:asciiTheme="majorBidi" w:eastAsia="Palatino Linotype" w:hAnsiTheme="majorBidi" w:cstheme="majorBidi"/>
          <w:b/>
          <w:sz w:val="24"/>
          <w:szCs w:val="24"/>
        </w:rPr>
        <w:t xml:space="preserve"> victim’s family</w:t>
      </w:r>
    </w:p>
    <w:p w14:paraId="4C79703D" w14:textId="77777777" w:rsidR="00754B8A" w:rsidRDefault="00754B8A" w:rsidP="00754B8A">
      <w:pPr>
        <w:spacing w:after="0" w:line="240" w:lineRule="auto"/>
        <w:contextualSpacing/>
        <w:jc w:val="both"/>
        <w:rPr>
          <w:rFonts w:asciiTheme="majorBidi" w:eastAsia="Palatino Linotype" w:hAnsiTheme="majorBidi" w:cstheme="majorBidi"/>
          <w:b/>
          <w:sz w:val="24"/>
          <w:szCs w:val="24"/>
        </w:rPr>
      </w:pPr>
    </w:p>
    <w:p w14:paraId="32921A49" w14:textId="723A0452" w:rsidR="004A3959" w:rsidRDefault="004A3959" w:rsidP="00553F9A">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17 October 2025 d</w:t>
      </w:r>
      <w:r w:rsidR="006B7332" w:rsidRPr="006B7332">
        <w:rPr>
          <w:rFonts w:asciiTheme="majorBidi" w:eastAsia="Palatino Linotype" w:hAnsiTheme="majorBidi" w:cstheme="majorBidi"/>
          <w:bCs/>
          <w:sz w:val="24"/>
          <w:szCs w:val="24"/>
        </w:rPr>
        <w:t>urin</w:t>
      </w:r>
      <w:r w:rsidR="006B7332">
        <w:rPr>
          <w:rFonts w:asciiTheme="majorBidi" w:eastAsia="Palatino Linotype" w:hAnsiTheme="majorBidi" w:cstheme="majorBidi"/>
          <w:bCs/>
          <w:sz w:val="24"/>
          <w:szCs w:val="24"/>
        </w:rPr>
        <w:t xml:space="preserve">g </w:t>
      </w:r>
      <w:r w:rsidR="006B7332" w:rsidRPr="006B7332">
        <w:rPr>
          <w:rFonts w:asciiTheme="majorBidi" w:eastAsia="Palatino Linotype" w:hAnsiTheme="majorBidi" w:cstheme="majorBidi"/>
          <w:bCs/>
          <w:sz w:val="24"/>
          <w:szCs w:val="24"/>
        </w:rPr>
        <w:t xml:space="preserve">the </w:t>
      </w:r>
      <w:r w:rsidR="006B7332">
        <w:rPr>
          <w:rFonts w:asciiTheme="majorBidi" w:eastAsia="Palatino Linotype" w:hAnsiTheme="majorBidi" w:cstheme="majorBidi"/>
          <w:bCs/>
          <w:sz w:val="24"/>
          <w:szCs w:val="24"/>
        </w:rPr>
        <w:t xml:space="preserve">engagement meeting with the SSPDF Division 4 Commander, Lt. General Pul Jang, HRD followed up on the earlier reported case regarding the alleged rape of a Leek Nuer female by an SSPDF personnel </w:t>
      </w:r>
      <w:r w:rsidR="006B7332" w:rsidRPr="004A3959">
        <w:rPr>
          <w:rFonts w:asciiTheme="majorBidi" w:eastAsia="Palatino Linotype" w:hAnsiTheme="majorBidi" w:cstheme="majorBidi"/>
          <w:bCs/>
          <w:i/>
          <w:iCs/>
          <w:sz w:val="24"/>
          <w:szCs w:val="24"/>
        </w:rPr>
        <w:t>(names on file)</w:t>
      </w:r>
      <w:r>
        <w:rPr>
          <w:rFonts w:asciiTheme="majorBidi" w:eastAsia="Palatino Linotype" w:hAnsiTheme="majorBidi" w:cstheme="majorBidi"/>
          <w:bCs/>
          <w:sz w:val="24"/>
          <w:szCs w:val="24"/>
        </w:rPr>
        <w:t xml:space="preserve"> sometime in June 2025 in the Bentiu IDP Camp, which case was later allegedly settled out of court through the facilitation of Lt. General Pul Jang </w:t>
      </w:r>
      <w:r w:rsidRPr="004A3959">
        <w:rPr>
          <w:rFonts w:asciiTheme="majorBidi" w:eastAsia="Palatino Linotype" w:hAnsiTheme="majorBidi" w:cstheme="majorBidi"/>
          <w:bCs/>
          <w:i/>
          <w:iCs/>
          <w:sz w:val="24"/>
          <w:szCs w:val="24"/>
        </w:rPr>
        <w:t>(please see HRD Bentiu FO DSR of 13 October 2025)</w:t>
      </w:r>
      <w:r>
        <w:rPr>
          <w:rFonts w:asciiTheme="majorBidi" w:eastAsia="Palatino Linotype" w:hAnsiTheme="majorBidi" w:cstheme="majorBidi"/>
          <w:bCs/>
          <w:sz w:val="24"/>
          <w:szCs w:val="24"/>
        </w:rPr>
        <w:t>. Lt. General Pul Jang confirmed that upon receiving reports of the alleged rape incident, he ordered the arrest of the SSPDF personnel, but that the matter was thereafter settled between the victim’s family and the alleged perpetrator since they were relatives through marriage. He stated that since the victim’s family accepted to settle the matter</w:t>
      </w:r>
      <w:r w:rsidR="00493B34">
        <w:rPr>
          <w:rFonts w:asciiTheme="majorBidi" w:eastAsia="Palatino Linotype" w:hAnsiTheme="majorBidi" w:cstheme="majorBidi"/>
          <w:bCs/>
          <w:sz w:val="24"/>
          <w:szCs w:val="24"/>
        </w:rPr>
        <w:t xml:space="preserve"> according to local traditions</w:t>
      </w:r>
      <w:r>
        <w:rPr>
          <w:rFonts w:asciiTheme="majorBidi" w:eastAsia="Palatino Linotype" w:hAnsiTheme="majorBidi" w:cstheme="majorBidi"/>
          <w:bCs/>
          <w:sz w:val="24"/>
          <w:szCs w:val="24"/>
        </w:rPr>
        <w:t xml:space="preserve">, the case was closed hence he released the alleged perpetrator. HRD </w:t>
      </w:r>
      <w:r w:rsidR="00493B34">
        <w:rPr>
          <w:rFonts w:asciiTheme="majorBidi" w:eastAsia="Palatino Linotype" w:hAnsiTheme="majorBidi" w:cstheme="majorBidi"/>
          <w:bCs/>
          <w:sz w:val="24"/>
          <w:szCs w:val="24"/>
        </w:rPr>
        <w:t>was then informed by the Commander’s Office Manager that the</w:t>
      </w:r>
      <w:r w:rsidR="009700C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alleged perpetrator had been redeployed to serve with the SSDPF Brigade 12 (which is usually in Leer County</w:t>
      </w:r>
      <w:r w:rsidR="00620615">
        <w:rPr>
          <w:rFonts w:asciiTheme="majorBidi" w:eastAsia="Palatino Linotype" w:hAnsiTheme="majorBidi" w:cstheme="majorBidi"/>
          <w:bCs/>
          <w:sz w:val="24"/>
          <w:szCs w:val="24"/>
        </w:rPr>
        <w:t>)</w:t>
      </w:r>
      <w:r w:rsidR="00553F9A">
        <w:rPr>
          <w:rFonts w:asciiTheme="majorBidi" w:eastAsia="Palatino Linotype" w:hAnsiTheme="majorBidi" w:cstheme="majorBidi"/>
          <w:bCs/>
          <w:sz w:val="24"/>
          <w:szCs w:val="24"/>
        </w:rPr>
        <w:t>. Lt. General Pul Jang stated that he did not wish to discuss the matter any further and concluded the meeting with HRD.</w:t>
      </w:r>
    </w:p>
    <w:p w14:paraId="7EC70D8B" w14:textId="77777777" w:rsidR="00553F9A" w:rsidRDefault="00553F9A" w:rsidP="00553F9A">
      <w:pPr>
        <w:spacing w:after="0" w:line="240" w:lineRule="auto"/>
        <w:contextualSpacing/>
        <w:jc w:val="both"/>
        <w:rPr>
          <w:rFonts w:asciiTheme="majorBidi" w:eastAsia="Palatino Linotype" w:hAnsiTheme="majorBidi" w:cstheme="majorBidi"/>
          <w:bCs/>
          <w:sz w:val="24"/>
          <w:szCs w:val="24"/>
        </w:rPr>
      </w:pPr>
    </w:p>
    <w:p w14:paraId="05E504F7" w14:textId="4458F11C" w:rsidR="00493B34" w:rsidRPr="00553F9A" w:rsidRDefault="004A3959" w:rsidP="00754B8A">
      <w:pPr>
        <w:spacing w:after="0" w:line="240" w:lineRule="auto"/>
        <w:contextualSpacing/>
        <w:jc w:val="both"/>
        <w:rPr>
          <w:rFonts w:asciiTheme="majorBidi" w:eastAsia="Palatino Linotype" w:hAnsiTheme="majorBidi" w:cstheme="majorBidi"/>
          <w:bCs/>
          <w:i/>
          <w:iCs/>
          <w:sz w:val="24"/>
          <w:szCs w:val="24"/>
        </w:rPr>
      </w:pPr>
      <w:r w:rsidRPr="00553F9A">
        <w:rPr>
          <w:rFonts w:asciiTheme="majorBidi" w:eastAsia="Palatino Linotype" w:hAnsiTheme="majorBidi" w:cstheme="majorBidi"/>
          <w:bCs/>
          <w:i/>
          <w:iCs/>
          <w:sz w:val="24"/>
          <w:szCs w:val="24"/>
        </w:rPr>
        <w:t xml:space="preserve">Comment: HRD remains concerned that the SSPDF command would facilitate the settlement of any case of sexual violence </w:t>
      </w:r>
      <w:r w:rsidR="00493B34" w:rsidRPr="00553F9A">
        <w:rPr>
          <w:rFonts w:asciiTheme="majorBidi" w:eastAsia="Palatino Linotype" w:hAnsiTheme="majorBidi" w:cstheme="majorBidi"/>
          <w:bCs/>
          <w:i/>
          <w:iCs/>
          <w:sz w:val="24"/>
          <w:szCs w:val="24"/>
        </w:rPr>
        <w:t>outside the formal justice system. Therefore, HRD emphasised to the SSPDF Division 4 Commander of the importance to adhere to formal law</w:t>
      </w:r>
      <w:r w:rsidR="00553F9A" w:rsidRPr="00553F9A">
        <w:rPr>
          <w:rFonts w:asciiTheme="majorBidi" w:eastAsia="Palatino Linotype" w:hAnsiTheme="majorBidi" w:cstheme="majorBidi"/>
          <w:bCs/>
          <w:i/>
          <w:iCs/>
          <w:sz w:val="24"/>
          <w:szCs w:val="24"/>
        </w:rPr>
        <w:t xml:space="preserve"> and the </w:t>
      </w:r>
      <w:r w:rsidR="00493B34" w:rsidRPr="00553F9A">
        <w:rPr>
          <w:rFonts w:asciiTheme="majorBidi" w:eastAsia="Palatino Linotype" w:hAnsiTheme="majorBidi" w:cstheme="majorBidi"/>
          <w:bCs/>
          <w:i/>
          <w:iCs/>
          <w:sz w:val="24"/>
          <w:szCs w:val="24"/>
        </w:rPr>
        <w:t>Action Plan on addressing CRSV, which requires that all perpetrators of CRSV be held accountable through formal justice processes.</w:t>
      </w:r>
      <w:r w:rsidR="00553F9A" w:rsidRPr="00553F9A">
        <w:rPr>
          <w:rFonts w:asciiTheme="majorBidi" w:eastAsia="Palatino Linotype" w:hAnsiTheme="majorBidi" w:cstheme="majorBidi"/>
          <w:bCs/>
          <w:i/>
          <w:iCs/>
          <w:sz w:val="24"/>
          <w:szCs w:val="24"/>
        </w:rPr>
        <w:t xml:space="preserve"> Therefore HRD advised for Lt. General Pul Jang to review the case and consider its referral to the formal justice system.</w:t>
      </w:r>
    </w:p>
    <w:p w14:paraId="1CE82152" w14:textId="77777777" w:rsidR="00553F9A" w:rsidRPr="00553F9A" w:rsidRDefault="00553F9A" w:rsidP="00754B8A">
      <w:pPr>
        <w:spacing w:after="0" w:line="240" w:lineRule="auto"/>
        <w:contextualSpacing/>
        <w:jc w:val="both"/>
        <w:rPr>
          <w:rFonts w:asciiTheme="majorBidi" w:eastAsia="Palatino Linotype" w:hAnsiTheme="majorBidi" w:cstheme="majorBidi"/>
          <w:bCs/>
          <w:i/>
          <w:iCs/>
          <w:sz w:val="24"/>
          <w:szCs w:val="24"/>
        </w:rPr>
      </w:pPr>
    </w:p>
    <w:p w14:paraId="5E48C6FB" w14:textId="3DC5C228" w:rsidR="00553F9A" w:rsidRPr="00553F9A" w:rsidRDefault="00553F9A" w:rsidP="00754B8A">
      <w:pPr>
        <w:spacing w:after="0" w:line="240" w:lineRule="auto"/>
        <w:contextualSpacing/>
        <w:jc w:val="both"/>
        <w:rPr>
          <w:rFonts w:asciiTheme="majorBidi" w:eastAsia="Palatino Linotype" w:hAnsiTheme="majorBidi" w:cstheme="majorBidi"/>
          <w:bCs/>
          <w:i/>
          <w:iCs/>
          <w:sz w:val="24"/>
          <w:szCs w:val="24"/>
        </w:rPr>
      </w:pPr>
      <w:r w:rsidRPr="00553F9A">
        <w:rPr>
          <w:rFonts w:asciiTheme="majorBidi" w:eastAsia="Palatino Linotype" w:hAnsiTheme="majorBidi" w:cstheme="majorBidi"/>
          <w:bCs/>
          <w:i/>
          <w:iCs/>
          <w:sz w:val="24"/>
          <w:szCs w:val="24"/>
        </w:rPr>
        <w:t>HRD is also concerned that the alleged perpetrator of the rape was transferred to serve in Leer County, which is another mapped hotspot for CRSV. HRD continues to engage with the SSPDF to put in credible and effective measures to prevent and respond to CRSV. HRD shall be undertaking onward liaison with Captain Angelo Monyluak who was appointed by Lt. General Pul Jang during the meeting to be the focal point on all matters relevant to addressing CRSV within the AoR.</w:t>
      </w:r>
    </w:p>
    <w:p w14:paraId="10F240D2" w14:textId="77777777" w:rsidR="00493B34" w:rsidRDefault="00493B34" w:rsidP="00754B8A">
      <w:pPr>
        <w:spacing w:after="0" w:line="240" w:lineRule="auto"/>
        <w:contextualSpacing/>
        <w:jc w:val="both"/>
        <w:rPr>
          <w:rFonts w:asciiTheme="majorBidi" w:eastAsia="Palatino Linotype" w:hAnsiTheme="majorBidi" w:cstheme="majorBidi"/>
          <w:bCs/>
          <w:sz w:val="24"/>
          <w:szCs w:val="24"/>
        </w:rPr>
      </w:pPr>
    </w:p>
    <w:p w14:paraId="0D5AD037" w14:textId="7727DDA4" w:rsidR="00754B8A" w:rsidRPr="00D91DF6" w:rsidRDefault="00E17D47" w:rsidP="00D91DF6">
      <w:pPr>
        <w:pStyle w:val="ListParagraph"/>
        <w:numPr>
          <w:ilvl w:val="0"/>
          <w:numId w:val="2"/>
        </w:numPr>
        <w:spacing w:after="0" w:line="240" w:lineRule="auto"/>
        <w:jc w:val="both"/>
        <w:rPr>
          <w:rFonts w:asciiTheme="majorBidi" w:eastAsia="Palatino Linotype" w:hAnsiTheme="majorBidi" w:cstheme="majorBidi"/>
          <w:b/>
          <w:sz w:val="24"/>
          <w:szCs w:val="24"/>
        </w:rPr>
      </w:pPr>
      <w:r w:rsidRPr="00D91DF6">
        <w:rPr>
          <w:rFonts w:asciiTheme="majorBidi" w:eastAsia="Palatino Linotype" w:hAnsiTheme="majorBidi" w:cstheme="majorBidi"/>
          <w:b/>
          <w:sz w:val="24"/>
          <w:szCs w:val="24"/>
          <w:u w:val="single"/>
        </w:rPr>
        <w:t>Update</w:t>
      </w:r>
      <w:r w:rsidRPr="00D91DF6">
        <w:rPr>
          <w:rFonts w:asciiTheme="majorBidi" w:eastAsia="Palatino Linotype" w:hAnsiTheme="majorBidi" w:cstheme="majorBidi"/>
          <w:b/>
          <w:sz w:val="24"/>
          <w:szCs w:val="24"/>
        </w:rPr>
        <w:t xml:space="preserve">: </w:t>
      </w:r>
      <w:r w:rsidR="00724938" w:rsidRPr="00D91DF6">
        <w:rPr>
          <w:rFonts w:asciiTheme="majorBidi" w:eastAsia="Palatino Linotype" w:hAnsiTheme="majorBidi" w:cstheme="majorBidi"/>
          <w:b/>
          <w:sz w:val="24"/>
          <w:szCs w:val="24"/>
        </w:rPr>
        <w:t xml:space="preserve">HRD received an update on the alleged escape of a civilian detainee accused of committing rape against a </w:t>
      </w:r>
      <w:r w:rsidR="00345498">
        <w:rPr>
          <w:rFonts w:asciiTheme="majorBidi" w:eastAsia="Palatino Linotype" w:hAnsiTheme="majorBidi" w:cstheme="majorBidi"/>
          <w:b/>
          <w:sz w:val="24"/>
          <w:szCs w:val="24"/>
        </w:rPr>
        <w:t xml:space="preserve">19-year-old </w:t>
      </w:r>
      <w:r w:rsidR="00724938" w:rsidRPr="00202BC3">
        <w:rPr>
          <w:rFonts w:asciiTheme="majorBidi" w:eastAsia="Palatino Linotype" w:hAnsiTheme="majorBidi" w:cstheme="majorBidi"/>
          <w:b/>
          <w:i/>
          <w:iCs/>
          <w:sz w:val="24"/>
          <w:szCs w:val="24"/>
        </w:rPr>
        <w:t>Leek</w:t>
      </w:r>
      <w:r w:rsidR="00724938" w:rsidRPr="00D91DF6">
        <w:rPr>
          <w:rFonts w:asciiTheme="majorBidi" w:eastAsia="Palatino Linotype" w:hAnsiTheme="majorBidi" w:cstheme="majorBidi"/>
          <w:b/>
          <w:sz w:val="24"/>
          <w:szCs w:val="24"/>
        </w:rPr>
        <w:t xml:space="preserve"> Nuer female in July 2025, from the SSPDF Division 4 detention facility</w:t>
      </w:r>
    </w:p>
    <w:p w14:paraId="6C556BC3" w14:textId="77777777" w:rsidR="00CE31EE" w:rsidRDefault="00CE31EE" w:rsidP="00754B8A">
      <w:pPr>
        <w:spacing w:after="0" w:line="240" w:lineRule="auto"/>
        <w:contextualSpacing/>
        <w:jc w:val="both"/>
        <w:rPr>
          <w:rFonts w:asciiTheme="majorBidi" w:eastAsia="Palatino Linotype" w:hAnsiTheme="majorBidi" w:cstheme="majorBidi"/>
          <w:bCs/>
          <w:sz w:val="24"/>
          <w:szCs w:val="24"/>
        </w:rPr>
      </w:pPr>
    </w:p>
    <w:p w14:paraId="3166F5B1" w14:textId="769C6610" w:rsidR="00CE31EE" w:rsidRDefault="009700C8" w:rsidP="00754B8A">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Further, on 17 October 2025 d</w:t>
      </w:r>
      <w:r w:rsidRPr="006B7332">
        <w:rPr>
          <w:rFonts w:asciiTheme="majorBidi" w:eastAsia="Palatino Linotype" w:hAnsiTheme="majorBidi" w:cstheme="majorBidi"/>
          <w:bCs/>
          <w:sz w:val="24"/>
          <w:szCs w:val="24"/>
        </w:rPr>
        <w:t>urin</w:t>
      </w:r>
      <w:r>
        <w:rPr>
          <w:rFonts w:asciiTheme="majorBidi" w:eastAsia="Palatino Linotype" w:hAnsiTheme="majorBidi" w:cstheme="majorBidi"/>
          <w:bCs/>
          <w:sz w:val="24"/>
          <w:szCs w:val="24"/>
        </w:rPr>
        <w:t xml:space="preserve">g </w:t>
      </w:r>
      <w:r w:rsidRPr="006B7332">
        <w:rPr>
          <w:rFonts w:asciiTheme="majorBidi" w:eastAsia="Palatino Linotype" w:hAnsiTheme="majorBidi" w:cstheme="majorBidi"/>
          <w:bCs/>
          <w:sz w:val="24"/>
          <w:szCs w:val="24"/>
        </w:rPr>
        <w:t xml:space="preserve">the </w:t>
      </w:r>
      <w:r>
        <w:rPr>
          <w:rFonts w:asciiTheme="majorBidi" w:eastAsia="Palatino Linotype" w:hAnsiTheme="majorBidi" w:cstheme="majorBidi"/>
          <w:bCs/>
          <w:sz w:val="24"/>
          <w:szCs w:val="24"/>
        </w:rPr>
        <w:t xml:space="preserve">engagement meeting with the SSPDF Division 4 Commander, Lt. General Pul Jang, HRD also followed up on the earlier reported case regarding the alleged </w:t>
      </w:r>
      <w:r w:rsidR="00202BC3">
        <w:rPr>
          <w:rFonts w:asciiTheme="majorBidi" w:eastAsia="Palatino Linotype" w:hAnsiTheme="majorBidi" w:cstheme="majorBidi"/>
          <w:bCs/>
          <w:sz w:val="24"/>
          <w:szCs w:val="24"/>
        </w:rPr>
        <w:t xml:space="preserve">gang </w:t>
      </w:r>
      <w:r>
        <w:rPr>
          <w:rFonts w:asciiTheme="majorBidi" w:eastAsia="Palatino Linotype" w:hAnsiTheme="majorBidi" w:cstheme="majorBidi"/>
          <w:bCs/>
          <w:sz w:val="24"/>
          <w:szCs w:val="24"/>
        </w:rPr>
        <w:t>rape</w:t>
      </w:r>
      <w:r w:rsidR="00202BC3">
        <w:rPr>
          <w:rFonts w:asciiTheme="majorBidi" w:eastAsia="Palatino Linotype" w:hAnsiTheme="majorBidi" w:cstheme="majorBidi"/>
          <w:bCs/>
          <w:sz w:val="24"/>
          <w:szCs w:val="24"/>
        </w:rPr>
        <w:t xml:space="preserve"> of a 19-year-old </w:t>
      </w:r>
      <w:r w:rsidR="00202BC3" w:rsidRPr="001A2D7B">
        <w:rPr>
          <w:rFonts w:asciiTheme="majorBidi" w:eastAsia="Palatino Linotype" w:hAnsiTheme="majorBidi" w:cstheme="majorBidi"/>
          <w:bCs/>
          <w:i/>
          <w:iCs/>
          <w:sz w:val="24"/>
          <w:szCs w:val="24"/>
        </w:rPr>
        <w:t>Leek</w:t>
      </w:r>
      <w:r w:rsidR="00202BC3">
        <w:rPr>
          <w:rFonts w:asciiTheme="majorBidi" w:eastAsia="Palatino Linotype" w:hAnsiTheme="majorBidi" w:cstheme="majorBidi"/>
          <w:bCs/>
          <w:sz w:val="24"/>
          <w:szCs w:val="24"/>
        </w:rPr>
        <w:t xml:space="preserve"> Nuer female, as well as three other Leek Nuer females, </w:t>
      </w:r>
      <w:r w:rsidR="00F419C0">
        <w:rPr>
          <w:rFonts w:asciiTheme="majorBidi" w:eastAsia="Palatino Linotype" w:hAnsiTheme="majorBidi" w:cstheme="majorBidi"/>
          <w:bCs/>
          <w:sz w:val="24"/>
          <w:szCs w:val="24"/>
        </w:rPr>
        <w:t xml:space="preserve">by eight armed males on 17 July 2025 in </w:t>
      </w:r>
      <w:r w:rsidR="00F419C0" w:rsidRPr="00C27BD1">
        <w:rPr>
          <w:rFonts w:asciiTheme="majorBidi" w:eastAsia="Palatino Linotype" w:hAnsiTheme="majorBidi" w:cstheme="majorBidi"/>
          <w:bCs/>
          <w:sz w:val="24"/>
          <w:szCs w:val="24"/>
        </w:rPr>
        <w:t>Norlamwel payam</w:t>
      </w:r>
      <w:r w:rsidR="00F419C0">
        <w:rPr>
          <w:rFonts w:asciiTheme="majorBidi" w:eastAsia="Palatino Linotype" w:hAnsiTheme="majorBidi" w:cstheme="majorBidi"/>
          <w:bCs/>
          <w:sz w:val="24"/>
          <w:szCs w:val="24"/>
        </w:rPr>
        <w:t xml:space="preserve"> of Rubkona County, after which one of the alleged perpetrators had been apprehended and was being held in SSPDF custody </w:t>
      </w:r>
      <w:r w:rsidR="000D4FC4" w:rsidRPr="000D4FC4">
        <w:rPr>
          <w:rFonts w:asciiTheme="majorBidi" w:eastAsia="Palatino Linotype" w:hAnsiTheme="majorBidi" w:cstheme="majorBidi"/>
          <w:bCs/>
          <w:i/>
          <w:iCs/>
          <w:sz w:val="24"/>
          <w:szCs w:val="24"/>
        </w:rPr>
        <w:t>(please see HRD Bentiu FO DSR of 25 July 2025)</w:t>
      </w:r>
      <w:r w:rsidR="000D4FC4">
        <w:rPr>
          <w:rFonts w:asciiTheme="majorBidi" w:eastAsia="Palatino Linotype" w:hAnsiTheme="majorBidi" w:cstheme="majorBidi"/>
          <w:bCs/>
          <w:sz w:val="24"/>
          <w:szCs w:val="24"/>
        </w:rPr>
        <w:t>.</w:t>
      </w:r>
      <w:r w:rsidR="00F419C0">
        <w:rPr>
          <w:rFonts w:asciiTheme="majorBidi" w:eastAsia="Palatino Linotype" w:hAnsiTheme="majorBidi" w:cstheme="majorBidi"/>
          <w:bCs/>
          <w:sz w:val="24"/>
          <w:szCs w:val="24"/>
        </w:rPr>
        <w:t xml:space="preserve"> </w:t>
      </w:r>
      <w:r w:rsidR="00C47D16">
        <w:rPr>
          <w:rFonts w:asciiTheme="majorBidi" w:eastAsia="Palatino Linotype" w:hAnsiTheme="majorBidi" w:cstheme="majorBidi"/>
          <w:bCs/>
          <w:sz w:val="24"/>
          <w:szCs w:val="24"/>
        </w:rPr>
        <w:t xml:space="preserve">Lt. General Pul Jang updated that the alleged perpetrator’s arrest and transfer to the SSPDF Division 4 HQ had occurred when he was away in </w:t>
      </w:r>
      <w:r w:rsidR="00C47D16">
        <w:rPr>
          <w:rFonts w:asciiTheme="majorBidi" w:eastAsia="Palatino Linotype" w:hAnsiTheme="majorBidi" w:cstheme="majorBidi"/>
          <w:bCs/>
          <w:sz w:val="24"/>
          <w:szCs w:val="24"/>
        </w:rPr>
        <w:lastRenderedPageBreak/>
        <w:t>Mankien payam, Mayom County, attending a peace conference, but that he had instructed for the suspect to continue being held in the detention facility within the SSPDF Division 4 HQ. However, upon his return to the military HQ, he was informed by the-then Acting Commander, Major General Kuol Tap, that the civilian detainee had allegedly escaped when he had been taken out</w:t>
      </w:r>
      <w:r w:rsidR="004F471E">
        <w:rPr>
          <w:rFonts w:asciiTheme="majorBidi" w:eastAsia="Palatino Linotype" w:hAnsiTheme="majorBidi" w:cstheme="majorBidi"/>
          <w:bCs/>
          <w:sz w:val="24"/>
          <w:szCs w:val="24"/>
        </w:rPr>
        <w:t>side by one of the SSPDF personnel</w:t>
      </w:r>
      <w:r w:rsidR="00C47D16">
        <w:rPr>
          <w:rFonts w:asciiTheme="majorBidi" w:eastAsia="Palatino Linotype" w:hAnsiTheme="majorBidi" w:cstheme="majorBidi"/>
          <w:bCs/>
          <w:sz w:val="24"/>
          <w:szCs w:val="24"/>
        </w:rPr>
        <w:t xml:space="preserve"> to ease himself</w:t>
      </w:r>
      <w:r w:rsidR="004F471E">
        <w:rPr>
          <w:rFonts w:asciiTheme="majorBidi" w:eastAsia="Palatino Linotype" w:hAnsiTheme="majorBidi" w:cstheme="majorBidi"/>
          <w:bCs/>
          <w:sz w:val="24"/>
          <w:szCs w:val="24"/>
        </w:rPr>
        <w:t xml:space="preserve">. </w:t>
      </w:r>
      <w:r w:rsidR="00DB5175">
        <w:rPr>
          <w:rFonts w:asciiTheme="majorBidi" w:eastAsia="Palatino Linotype" w:hAnsiTheme="majorBidi" w:cstheme="majorBidi"/>
          <w:bCs/>
          <w:sz w:val="24"/>
          <w:szCs w:val="24"/>
        </w:rPr>
        <w:t>Lt. General Pul Jang stated that he questioned the SSPDF soldier who had allowed the detainee out of the detention cell, without the knowledge of the responsible SSPDF guard, to ease himself during which period he alleged</w:t>
      </w:r>
      <w:r w:rsidR="00C31F48">
        <w:rPr>
          <w:rFonts w:asciiTheme="majorBidi" w:eastAsia="Palatino Linotype" w:hAnsiTheme="majorBidi" w:cstheme="majorBidi"/>
          <w:bCs/>
          <w:sz w:val="24"/>
          <w:szCs w:val="24"/>
        </w:rPr>
        <w:t xml:space="preserve">ly </w:t>
      </w:r>
      <w:r w:rsidR="00DB5175">
        <w:rPr>
          <w:rFonts w:asciiTheme="majorBidi" w:eastAsia="Palatino Linotype" w:hAnsiTheme="majorBidi" w:cstheme="majorBidi"/>
          <w:bCs/>
          <w:sz w:val="24"/>
          <w:szCs w:val="24"/>
        </w:rPr>
        <w:t xml:space="preserve">‘escaped’. Lt. General Pul Jang </w:t>
      </w:r>
      <w:r w:rsidR="00E565E7">
        <w:rPr>
          <w:rFonts w:asciiTheme="majorBidi" w:eastAsia="Palatino Linotype" w:hAnsiTheme="majorBidi" w:cstheme="majorBidi"/>
          <w:bCs/>
          <w:sz w:val="24"/>
          <w:szCs w:val="24"/>
        </w:rPr>
        <w:t>added</w:t>
      </w:r>
      <w:r w:rsidR="00DB5175">
        <w:rPr>
          <w:rFonts w:asciiTheme="majorBidi" w:eastAsia="Palatino Linotype" w:hAnsiTheme="majorBidi" w:cstheme="majorBidi"/>
          <w:bCs/>
          <w:sz w:val="24"/>
          <w:szCs w:val="24"/>
        </w:rPr>
        <w:t xml:space="preserve"> that he therefore ordered the immediate arrest of the SSPDF soldier, who was still in detention to date.</w:t>
      </w:r>
    </w:p>
    <w:p w14:paraId="397B7268" w14:textId="77777777" w:rsidR="00DB5175" w:rsidRDefault="00DB5175" w:rsidP="00754B8A">
      <w:pPr>
        <w:spacing w:after="0" w:line="240" w:lineRule="auto"/>
        <w:contextualSpacing/>
        <w:jc w:val="both"/>
        <w:rPr>
          <w:rFonts w:asciiTheme="majorBidi" w:eastAsia="Palatino Linotype" w:hAnsiTheme="majorBidi" w:cstheme="majorBidi"/>
          <w:bCs/>
          <w:sz w:val="24"/>
          <w:szCs w:val="24"/>
        </w:rPr>
      </w:pPr>
    </w:p>
    <w:p w14:paraId="15CA16F1" w14:textId="62826135" w:rsidR="00AE1B64" w:rsidRDefault="00E565E7" w:rsidP="005A1F32">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The SSPDF Division 4 Commander</w:t>
      </w:r>
      <w:r w:rsidR="00DB5175" w:rsidRPr="00DB5175">
        <w:rPr>
          <w:rFonts w:asciiTheme="majorBidi" w:eastAsia="Palatino Linotype" w:hAnsiTheme="majorBidi" w:cstheme="majorBidi"/>
          <w:bCs/>
          <w:sz w:val="24"/>
          <w:szCs w:val="24"/>
        </w:rPr>
        <w:t xml:space="preserve"> upd</w:t>
      </w:r>
      <w:r w:rsidR="00DB5175">
        <w:rPr>
          <w:rFonts w:asciiTheme="majorBidi" w:eastAsia="Palatino Linotype" w:hAnsiTheme="majorBidi" w:cstheme="majorBidi"/>
          <w:bCs/>
          <w:sz w:val="24"/>
          <w:szCs w:val="24"/>
        </w:rPr>
        <w:t xml:space="preserve">ated that </w:t>
      </w:r>
      <w:r w:rsidR="00AE1B64">
        <w:rPr>
          <w:rFonts w:asciiTheme="majorBidi" w:eastAsia="Palatino Linotype" w:hAnsiTheme="majorBidi" w:cstheme="majorBidi"/>
          <w:bCs/>
          <w:sz w:val="24"/>
          <w:szCs w:val="24"/>
        </w:rPr>
        <w:t xml:space="preserve">upon the arrival of the mobile court to Bentiu, he had reportedly spoken to one of the officials, Samuel Mathok, about whether he should transfer the solider to be tried in court for the offence of </w:t>
      </w:r>
      <w:r w:rsidR="00B16DFA">
        <w:rPr>
          <w:rFonts w:asciiTheme="majorBidi" w:eastAsia="Palatino Linotype" w:hAnsiTheme="majorBidi" w:cstheme="majorBidi"/>
          <w:bCs/>
          <w:sz w:val="24"/>
          <w:szCs w:val="24"/>
        </w:rPr>
        <w:t xml:space="preserve">possibly </w:t>
      </w:r>
      <w:r w:rsidR="00AE1B64">
        <w:rPr>
          <w:rFonts w:asciiTheme="majorBidi" w:eastAsia="Palatino Linotype" w:hAnsiTheme="majorBidi" w:cstheme="majorBidi"/>
          <w:bCs/>
          <w:sz w:val="24"/>
          <w:szCs w:val="24"/>
        </w:rPr>
        <w:t>allowing the detainee to escape in a serious case such as rape. Lt. General Pul Jang stated that he was still awaiting feedback from the mobile court official. Similarly, he stated that he had also sent SSPDF personnel to engage with the victim’s family to ascertain whether he should send the SSPDF soldier to the mobile court to stand trial, but that he had also not received feedback from the victim or her family. Therefore, HRD advised Lt. General Pul Jang to follow up with the mobile court and the victim’s family as he had done before, so as to receive the feedback he was awaiting.</w:t>
      </w:r>
      <w:r w:rsidR="005A1F32">
        <w:rPr>
          <w:rFonts w:asciiTheme="majorBidi" w:eastAsia="Palatino Linotype" w:hAnsiTheme="majorBidi" w:cstheme="majorBidi"/>
          <w:bCs/>
          <w:sz w:val="24"/>
          <w:szCs w:val="24"/>
        </w:rPr>
        <w:t xml:space="preserve"> In any case, HRD emphasised that it was important for the SSPDF to ensure that any of its personnel implicated in a case of sexual violence, is investigated and held accountable according to established procedures and mechanisms.</w:t>
      </w:r>
    </w:p>
    <w:p w14:paraId="02E6196F" w14:textId="77777777" w:rsidR="005A1F32" w:rsidRDefault="005A1F32" w:rsidP="005A1F32">
      <w:pPr>
        <w:spacing w:after="0" w:line="240" w:lineRule="auto"/>
        <w:contextualSpacing/>
        <w:jc w:val="both"/>
        <w:rPr>
          <w:rFonts w:asciiTheme="majorBidi" w:eastAsia="Palatino Linotype" w:hAnsiTheme="majorBidi" w:cstheme="majorBidi"/>
          <w:bCs/>
          <w:sz w:val="24"/>
          <w:szCs w:val="24"/>
        </w:rPr>
      </w:pPr>
    </w:p>
    <w:p w14:paraId="74068236" w14:textId="2E10BCA2" w:rsidR="00AE1B64" w:rsidRPr="00423126" w:rsidRDefault="00AE1B64" w:rsidP="00754B8A">
      <w:pPr>
        <w:spacing w:after="0" w:line="240" w:lineRule="auto"/>
        <w:contextualSpacing/>
        <w:jc w:val="both"/>
        <w:rPr>
          <w:rFonts w:asciiTheme="majorBidi" w:eastAsia="Palatino Linotype" w:hAnsiTheme="majorBidi" w:cstheme="majorBidi"/>
          <w:bCs/>
          <w:i/>
          <w:iCs/>
          <w:sz w:val="24"/>
          <w:szCs w:val="24"/>
        </w:rPr>
      </w:pPr>
      <w:r w:rsidRPr="00423126">
        <w:rPr>
          <w:rFonts w:asciiTheme="majorBidi" w:eastAsia="Palatino Linotype" w:hAnsiTheme="majorBidi" w:cstheme="majorBidi"/>
          <w:bCs/>
          <w:i/>
          <w:iCs/>
          <w:sz w:val="24"/>
          <w:szCs w:val="24"/>
        </w:rPr>
        <w:t xml:space="preserve">Comment: HRD is again concerned that the SSPDF may be complicit in facilitating the release or ‘escape’ of an alleged perpetrator of rape. HRD continues to engage with the SSPDF to ensure that they hold accountable any of its personnel implicated in possibly obstructing justice in a case involving </w:t>
      </w:r>
      <w:r w:rsidR="00BE2DD2" w:rsidRPr="00423126">
        <w:rPr>
          <w:rFonts w:asciiTheme="majorBidi" w:eastAsia="Palatino Linotype" w:hAnsiTheme="majorBidi" w:cstheme="majorBidi"/>
          <w:bCs/>
          <w:i/>
          <w:iCs/>
          <w:sz w:val="24"/>
          <w:szCs w:val="24"/>
        </w:rPr>
        <w:t>rape/sexual violence.</w:t>
      </w:r>
    </w:p>
    <w:p w14:paraId="7243907F" w14:textId="534807A9" w:rsidR="00754B8A" w:rsidRPr="00DB5175" w:rsidRDefault="00754B8A" w:rsidP="00754B8A">
      <w:pPr>
        <w:spacing w:after="0" w:line="240" w:lineRule="auto"/>
        <w:contextualSpacing/>
        <w:jc w:val="both"/>
        <w:rPr>
          <w:rFonts w:asciiTheme="majorBidi" w:eastAsia="Palatino Linotype" w:hAnsiTheme="majorBidi" w:cstheme="majorBidi"/>
          <w:b/>
          <w:sz w:val="24"/>
          <w:szCs w:val="24"/>
        </w:rPr>
      </w:pPr>
      <w:r w:rsidRPr="00DB5175">
        <w:rPr>
          <w:rFonts w:asciiTheme="majorBidi" w:eastAsia="Palatino Linotype" w:hAnsiTheme="majorBidi" w:cstheme="majorBidi"/>
          <w:b/>
          <w:sz w:val="24"/>
          <w:szCs w:val="24"/>
        </w:rPr>
        <w:t xml:space="preserve"> </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5" w:name="_Hlk155890358"/>
      <w:r w:rsidRPr="006319AA">
        <w:rPr>
          <w:rFonts w:asciiTheme="majorBidi" w:eastAsia="Palatino Linotype" w:hAnsiTheme="majorBidi" w:cstheme="majorBidi"/>
          <w:b/>
          <w:sz w:val="24"/>
          <w:szCs w:val="24"/>
        </w:rPr>
        <w:t>Civic Space and Participation</w:t>
      </w:r>
    </w:p>
    <w:p w14:paraId="02294408" w14:textId="551790A4" w:rsidR="00AA7E27" w:rsidRPr="00754B8A" w:rsidRDefault="00963EF4" w:rsidP="00754B8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3739153C" w14:textId="59AE6120" w:rsidR="00220933"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5"/>
    </w:p>
    <w:sectPr w:rsidR="00220933" w:rsidRPr="006319A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2F1FB" w14:textId="77777777" w:rsidR="00AE4E56" w:rsidRDefault="00AE4E56" w:rsidP="00963EF4">
      <w:pPr>
        <w:spacing w:after="0" w:line="240" w:lineRule="auto"/>
      </w:pPr>
      <w:r>
        <w:separator/>
      </w:r>
    </w:p>
  </w:endnote>
  <w:endnote w:type="continuationSeparator" w:id="0">
    <w:p w14:paraId="6AC23930" w14:textId="77777777" w:rsidR="00AE4E56" w:rsidRDefault="00AE4E56"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0C557E33"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B735F8">
      <w:rPr>
        <w:rFonts w:ascii="Times New Roman" w:hAnsi="Times New Roman" w:cs="Times New Roman"/>
        <w:color w:val="0070C0"/>
        <w:sz w:val="20"/>
        <w:szCs w:val="20"/>
      </w:rPr>
      <w:t>10</w:t>
    </w:r>
    <w:r w:rsidR="003A618E">
      <w:rPr>
        <w:rFonts w:ascii="Times New Roman" w:hAnsi="Times New Roman" w:cs="Times New Roman"/>
        <w:color w:val="0070C0"/>
        <w:sz w:val="20"/>
        <w:szCs w:val="20"/>
      </w:rPr>
      <w:t xml:space="preserve">17 </w:t>
    </w:r>
    <w:r w:rsidRPr="00182875">
      <w:rPr>
        <w:rFonts w:ascii="Times New Roman" w:hAnsi="Times New Roman" w:cs="Times New Roman"/>
        <w:color w:val="0070C0"/>
        <w:sz w:val="20"/>
        <w:szCs w:val="20"/>
      </w:rPr>
      <w:t>UNMISS</w:t>
    </w:r>
    <w:r w:rsidR="00166B7E">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HRD</w:t>
    </w:r>
    <w:r w:rsidR="00166B7E">
      <w:rPr>
        <w:rFonts w:ascii="Times New Roman" w:hAnsi="Times New Roman" w:cs="Times New Roman"/>
        <w:color w:val="0070C0"/>
        <w:sz w:val="20"/>
        <w:szCs w:val="20"/>
      </w:rPr>
      <w:t>_</w:t>
    </w:r>
    <w:r>
      <w:rPr>
        <w:rFonts w:ascii="Times New Roman" w:hAnsi="Times New Roman" w:cs="Times New Roman"/>
        <w:color w:val="0070C0"/>
        <w:sz w:val="20"/>
        <w:szCs w:val="20"/>
      </w:rPr>
      <w:t xml:space="preserve">Bentiu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DBCB" w14:textId="77777777" w:rsidR="00AE4E56" w:rsidRDefault="00AE4E56" w:rsidP="00963EF4">
      <w:pPr>
        <w:spacing w:after="0" w:line="240" w:lineRule="auto"/>
      </w:pPr>
      <w:r>
        <w:separator/>
      </w:r>
    </w:p>
  </w:footnote>
  <w:footnote w:type="continuationSeparator" w:id="0">
    <w:p w14:paraId="55CAE228" w14:textId="77777777" w:rsidR="00AE4E56" w:rsidRDefault="00AE4E56"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1A129A"/>
    <w:multiLevelType w:val="hybridMultilevel"/>
    <w:tmpl w:val="914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AE4F11"/>
    <w:multiLevelType w:val="hybridMultilevel"/>
    <w:tmpl w:val="08FA9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96388"/>
    <w:multiLevelType w:val="hybridMultilevel"/>
    <w:tmpl w:val="8E8026C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7"/>
  </w:num>
  <w:num w:numId="3" w16cid:durableId="1359114140">
    <w:abstractNumId w:val="3"/>
  </w:num>
  <w:num w:numId="4" w16cid:durableId="395399109">
    <w:abstractNumId w:val="2"/>
  </w:num>
  <w:num w:numId="5" w16cid:durableId="1166749994">
    <w:abstractNumId w:val="6"/>
  </w:num>
  <w:num w:numId="6" w16cid:durableId="563374861">
    <w:abstractNumId w:val="4"/>
  </w:num>
  <w:num w:numId="7" w16cid:durableId="1276210318">
    <w:abstractNumId w:val="7"/>
  </w:num>
  <w:num w:numId="8" w16cid:durableId="540361275">
    <w:abstractNumId w:val="1"/>
  </w:num>
  <w:num w:numId="9" w16cid:durableId="1436899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030"/>
    <w:rsid w:val="000017C9"/>
    <w:rsid w:val="0000191A"/>
    <w:rsid w:val="00003E07"/>
    <w:rsid w:val="000051F6"/>
    <w:rsid w:val="000072D0"/>
    <w:rsid w:val="00007DD3"/>
    <w:rsid w:val="00011DB6"/>
    <w:rsid w:val="000136A2"/>
    <w:rsid w:val="000152B6"/>
    <w:rsid w:val="00017EE5"/>
    <w:rsid w:val="000215B0"/>
    <w:rsid w:val="0002556D"/>
    <w:rsid w:val="000269DD"/>
    <w:rsid w:val="0003030C"/>
    <w:rsid w:val="00032E25"/>
    <w:rsid w:val="00034ACB"/>
    <w:rsid w:val="00040398"/>
    <w:rsid w:val="00045E6E"/>
    <w:rsid w:val="0004648A"/>
    <w:rsid w:val="00053CC7"/>
    <w:rsid w:val="00054801"/>
    <w:rsid w:val="000548BE"/>
    <w:rsid w:val="00056502"/>
    <w:rsid w:val="000608D5"/>
    <w:rsid w:val="00060958"/>
    <w:rsid w:val="000649F4"/>
    <w:rsid w:val="00064A08"/>
    <w:rsid w:val="000672C2"/>
    <w:rsid w:val="000704B2"/>
    <w:rsid w:val="00071281"/>
    <w:rsid w:val="00083CDF"/>
    <w:rsid w:val="0008663C"/>
    <w:rsid w:val="00092C9B"/>
    <w:rsid w:val="00097EB7"/>
    <w:rsid w:val="000A21B2"/>
    <w:rsid w:val="000A2E74"/>
    <w:rsid w:val="000A6680"/>
    <w:rsid w:val="000A6CEF"/>
    <w:rsid w:val="000A6E04"/>
    <w:rsid w:val="000A74F2"/>
    <w:rsid w:val="000B05F4"/>
    <w:rsid w:val="000B0F17"/>
    <w:rsid w:val="000B1BC8"/>
    <w:rsid w:val="000B2417"/>
    <w:rsid w:val="000B4475"/>
    <w:rsid w:val="000B78A3"/>
    <w:rsid w:val="000C3667"/>
    <w:rsid w:val="000C42BE"/>
    <w:rsid w:val="000C4EE5"/>
    <w:rsid w:val="000C63F7"/>
    <w:rsid w:val="000C6D49"/>
    <w:rsid w:val="000D107F"/>
    <w:rsid w:val="000D36FB"/>
    <w:rsid w:val="000D4772"/>
    <w:rsid w:val="000D4D72"/>
    <w:rsid w:val="000D4FC4"/>
    <w:rsid w:val="000D5E08"/>
    <w:rsid w:val="000E0FC8"/>
    <w:rsid w:val="000E14FC"/>
    <w:rsid w:val="000E4224"/>
    <w:rsid w:val="000F00E5"/>
    <w:rsid w:val="000F0221"/>
    <w:rsid w:val="000F2BEE"/>
    <w:rsid w:val="000F48CF"/>
    <w:rsid w:val="000F51F3"/>
    <w:rsid w:val="00101610"/>
    <w:rsid w:val="0010167E"/>
    <w:rsid w:val="00102D14"/>
    <w:rsid w:val="00102F9B"/>
    <w:rsid w:val="00106729"/>
    <w:rsid w:val="00107B7D"/>
    <w:rsid w:val="0011190B"/>
    <w:rsid w:val="001120DB"/>
    <w:rsid w:val="00115D9E"/>
    <w:rsid w:val="00116528"/>
    <w:rsid w:val="00116987"/>
    <w:rsid w:val="0012285C"/>
    <w:rsid w:val="001268A6"/>
    <w:rsid w:val="00131C9F"/>
    <w:rsid w:val="0013200D"/>
    <w:rsid w:val="0013272C"/>
    <w:rsid w:val="0014211B"/>
    <w:rsid w:val="00142196"/>
    <w:rsid w:val="0014673B"/>
    <w:rsid w:val="00153014"/>
    <w:rsid w:val="001542B6"/>
    <w:rsid w:val="00155127"/>
    <w:rsid w:val="001564F6"/>
    <w:rsid w:val="001568EF"/>
    <w:rsid w:val="00156F40"/>
    <w:rsid w:val="0015711A"/>
    <w:rsid w:val="001616A5"/>
    <w:rsid w:val="00165F57"/>
    <w:rsid w:val="00166B7E"/>
    <w:rsid w:val="001674C5"/>
    <w:rsid w:val="00177081"/>
    <w:rsid w:val="00180B1D"/>
    <w:rsid w:val="001837A5"/>
    <w:rsid w:val="00194BB8"/>
    <w:rsid w:val="00195975"/>
    <w:rsid w:val="0019785E"/>
    <w:rsid w:val="001A0095"/>
    <w:rsid w:val="001A2D7B"/>
    <w:rsid w:val="001B2D93"/>
    <w:rsid w:val="001B32FD"/>
    <w:rsid w:val="001B36CB"/>
    <w:rsid w:val="001B465E"/>
    <w:rsid w:val="001B51B4"/>
    <w:rsid w:val="001B761D"/>
    <w:rsid w:val="001C12D7"/>
    <w:rsid w:val="001C1EAA"/>
    <w:rsid w:val="001D1DEA"/>
    <w:rsid w:val="001D3C38"/>
    <w:rsid w:val="001D48D2"/>
    <w:rsid w:val="001E4400"/>
    <w:rsid w:val="001E4916"/>
    <w:rsid w:val="001E503D"/>
    <w:rsid w:val="001E6C23"/>
    <w:rsid w:val="001F3A6C"/>
    <w:rsid w:val="001F5E9A"/>
    <w:rsid w:val="001F63A8"/>
    <w:rsid w:val="001F6554"/>
    <w:rsid w:val="002023C2"/>
    <w:rsid w:val="00202BC3"/>
    <w:rsid w:val="002034AC"/>
    <w:rsid w:val="00204252"/>
    <w:rsid w:val="00205F4A"/>
    <w:rsid w:val="00207D23"/>
    <w:rsid w:val="00211275"/>
    <w:rsid w:val="002156E9"/>
    <w:rsid w:val="002169EF"/>
    <w:rsid w:val="00220933"/>
    <w:rsid w:val="002247FE"/>
    <w:rsid w:val="00230F9A"/>
    <w:rsid w:val="002319CF"/>
    <w:rsid w:val="00232523"/>
    <w:rsid w:val="002342CC"/>
    <w:rsid w:val="00234A5E"/>
    <w:rsid w:val="002368B4"/>
    <w:rsid w:val="0024015A"/>
    <w:rsid w:val="0024038F"/>
    <w:rsid w:val="00240811"/>
    <w:rsid w:val="002434E2"/>
    <w:rsid w:val="00245DF6"/>
    <w:rsid w:val="002505B7"/>
    <w:rsid w:val="0025591A"/>
    <w:rsid w:val="00255F24"/>
    <w:rsid w:val="00261605"/>
    <w:rsid w:val="00261F73"/>
    <w:rsid w:val="00263DAE"/>
    <w:rsid w:val="00263E9A"/>
    <w:rsid w:val="00264368"/>
    <w:rsid w:val="00264C84"/>
    <w:rsid w:val="00271165"/>
    <w:rsid w:val="00273051"/>
    <w:rsid w:val="00273B36"/>
    <w:rsid w:val="0027499D"/>
    <w:rsid w:val="00274D0C"/>
    <w:rsid w:val="002765B2"/>
    <w:rsid w:val="0028247E"/>
    <w:rsid w:val="00286E22"/>
    <w:rsid w:val="00292D06"/>
    <w:rsid w:val="002957E7"/>
    <w:rsid w:val="00296D90"/>
    <w:rsid w:val="002A080B"/>
    <w:rsid w:val="002A1FED"/>
    <w:rsid w:val="002A2A44"/>
    <w:rsid w:val="002A2C0C"/>
    <w:rsid w:val="002A2EBE"/>
    <w:rsid w:val="002A5506"/>
    <w:rsid w:val="002B14E1"/>
    <w:rsid w:val="002C077E"/>
    <w:rsid w:val="002C0D70"/>
    <w:rsid w:val="002C0E46"/>
    <w:rsid w:val="002C2391"/>
    <w:rsid w:val="002C2C3C"/>
    <w:rsid w:val="002C44FC"/>
    <w:rsid w:val="002C4D6F"/>
    <w:rsid w:val="002D473C"/>
    <w:rsid w:val="002D72A0"/>
    <w:rsid w:val="002D7D01"/>
    <w:rsid w:val="002E18C0"/>
    <w:rsid w:val="002E62C2"/>
    <w:rsid w:val="002F2194"/>
    <w:rsid w:val="002F2FC4"/>
    <w:rsid w:val="002F39E5"/>
    <w:rsid w:val="00300B76"/>
    <w:rsid w:val="00301613"/>
    <w:rsid w:val="00303139"/>
    <w:rsid w:val="003102C4"/>
    <w:rsid w:val="00310FE9"/>
    <w:rsid w:val="00312D44"/>
    <w:rsid w:val="00314B31"/>
    <w:rsid w:val="00316823"/>
    <w:rsid w:val="0032366F"/>
    <w:rsid w:val="00325115"/>
    <w:rsid w:val="003254AA"/>
    <w:rsid w:val="00327FC7"/>
    <w:rsid w:val="003314FD"/>
    <w:rsid w:val="0033194C"/>
    <w:rsid w:val="003417E6"/>
    <w:rsid w:val="00341B12"/>
    <w:rsid w:val="00343461"/>
    <w:rsid w:val="003453B9"/>
    <w:rsid w:val="00345498"/>
    <w:rsid w:val="00347499"/>
    <w:rsid w:val="003478E5"/>
    <w:rsid w:val="00351BB5"/>
    <w:rsid w:val="00352826"/>
    <w:rsid w:val="00353B27"/>
    <w:rsid w:val="00360CED"/>
    <w:rsid w:val="00361702"/>
    <w:rsid w:val="003636B3"/>
    <w:rsid w:val="0036381A"/>
    <w:rsid w:val="00364A4D"/>
    <w:rsid w:val="00365F3A"/>
    <w:rsid w:val="00370996"/>
    <w:rsid w:val="003716F5"/>
    <w:rsid w:val="003728DD"/>
    <w:rsid w:val="0037327C"/>
    <w:rsid w:val="00373606"/>
    <w:rsid w:val="0037519E"/>
    <w:rsid w:val="00375F99"/>
    <w:rsid w:val="0037612D"/>
    <w:rsid w:val="003772CB"/>
    <w:rsid w:val="003776F0"/>
    <w:rsid w:val="003809DE"/>
    <w:rsid w:val="00387695"/>
    <w:rsid w:val="0038799B"/>
    <w:rsid w:val="00390750"/>
    <w:rsid w:val="003942D3"/>
    <w:rsid w:val="00395944"/>
    <w:rsid w:val="003A0A23"/>
    <w:rsid w:val="003A1844"/>
    <w:rsid w:val="003A1BD9"/>
    <w:rsid w:val="003A5D1A"/>
    <w:rsid w:val="003A618E"/>
    <w:rsid w:val="003B3843"/>
    <w:rsid w:val="003B4E6C"/>
    <w:rsid w:val="003C0C54"/>
    <w:rsid w:val="003C7A77"/>
    <w:rsid w:val="003D366C"/>
    <w:rsid w:val="003E20D5"/>
    <w:rsid w:val="003E2E1A"/>
    <w:rsid w:val="003F32CD"/>
    <w:rsid w:val="00400B33"/>
    <w:rsid w:val="00400C60"/>
    <w:rsid w:val="004024A2"/>
    <w:rsid w:val="00402A30"/>
    <w:rsid w:val="00415B5D"/>
    <w:rsid w:val="004161C3"/>
    <w:rsid w:val="00416217"/>
    <w:rsid w:val="00416293"/>
    <w:rsid w:val="00423126"/>
    <w:rsid w:val="00427FA8"/>
    <w:rsid w:val="00430305"/>
    <w:rsid w:val="004364D1"/>
    <w:rsid w:val="00441735"/>
    <w:rsid w:val="0044445C"/>
    <w:rsid w:val="00445B3E"/>
    <w:rsid w:val="00450D70"/>
    <w:rsid w:val="00451365"/>
    <w:rsid w:val="00451DDB"/>
    <w:rsid w:val="004561F5"/>
    <w:rsid w:val="004647CF"/>
    <w:rsid w:val="00464AEF"/>
    <w:rsid w:val="004717A9"/>
    <w:rsid w:val="0047289F"/>
    <w:rsid w:val="004757CB"/>
    <w:rsid w:val="00477E60"/>
    <w:rsid w:val="0048138D"/>
    <w:rsid w:val="00482E74"/>
    <w:rsid w:val="0048352E"/>
    <w:rsid w:val="00484858"/>
    <w:rsid w:val="00484A79"/>
    <w:rsid w:val="004856A2"/>
    <w:rsid w:val="00485AE8"/>
    <w:rsid w:val="00493B34"/>
    <w:rsid w:val="004964AA"/>
    <w:rsid w:val="004A0525"/>
    <w:rsid w:val="004A3959"/>
    <w:rsid w:val="004A4DDC"/>
    <w:rsid w:val="004B247F"/>
    <w:rsid w:val="004B279A"/>
    <w:rsid w:val="004B3FEB"/>
    <w:rsid w:val="004B62B5"/>
    <w:rsid w:val="004B6A6F"/>
    <w:rsid w:val="004B7E47"/>
    <w:rsid w:val="004C00AD"/>
    <w:rsid w:val="004C0B6B"/>
    <w:rsid w:val="004C3A26"/>
    <w:rsid w:val="004C6233"/>
    <w:rsid w:val="004C6655"/>
    <w:rsid w:val="004D49A9"/>
    <w:rsid w:val="004D518D"/>
    <w:rsid w:val="004E3B64"/>
    <w:rsid w:val="004E44FE"/>
    <w:rsid w:val="004F3FAE"/>
    <w:rsid w:val="004F4385"/>
    <w:rsid w:val="004F471E"/>
    <w:rsid w:val="004F4E7E"/>
    <w:rsid w:val="004F5FBA"/>
    <w:rsid w:val="004F75F3"/>
    <w:rsid w:val="004F7644"/>
    <w:rsid w:val="0050177C"/>
    <w:rsid w:val="00502015"/>
    <w:rsid w:val="00502F3F"/>
    <w:rsid w:val="005047D4"/>
    <w:rsid w:val="005049D7"/>
    <w:rsid w:val="00505004"/>
    <w:rsid w:val="0050532C"/>
    <w:rsid w:val="00505E29"/>
    <w:rsid w:val="005111FD"/>
    <w:rsid w:val="0051291E"/>
    <w:rsid w:val="00515EE9"/>
    <w:rsid w:val="00516D96"/>
    <w:rsid w:val="005174ED"/>
    <w:rsid w:val="00523026"/>
    <w:rsid w:val="005252F9"/>
    <w:rsid w:val="00531A39"/>
    <w:rsid w:val="005344D4"/>
    <w:rsid w:val="00535C13"/>
    <w:rsid w:val="00537A6E"/>
    <w:rsid w:val="00541011"/>
    <w:rsid w:val="00544CBC"/>
    <w:rsid w:val="00545BF2"/>
    <w:rsid w:val="0054642B"/>
    <w:rsid w:val="005472D8"/>
    <w:rsid w:val="005475EB"/>
    <w:rsid w:val="00553F9A"/>
    <w:rsid w:val="005563F2"/>
    <w:rsid w:val="00561FA8"/>
    <w:rsid w:val="00567A03"/>
    <w:rsid w:val="005727A9"/>
    <w:rsid w:val="00573197"/>
    <w:rsid w:val="005737B6"/>
    <w:rsid w:val="00573C6F"/>
    <w:rsid w:val="005741BB"/>
    <w:rsid w:val="00580291"/>
    <w:rsid w:val="00580E92"/>
    <w:rsid w:val="00584326"/>
    <w:rsid w:val="00585822"/>
    <w:rsid w:val="0058656E"/>
    <w:rsid w:val="00587E84"/>
    <w:rsid w:val="00590BA0"/>
    <w:rsid w:val="00590C01"/>
    <w:rsid w:val="005921B9"/>
    <w:rsid w:val="00592407"/>
    <w:rsid w:val="00596D87"/>
    <w:rsid w:val="00597C54"/>
    <w:rsid w:val="00597FDF"/>
    <w:rsid w:val="005A1BF7"/>
    <w:rsid w:val="005A1F32"/>
    <w:rsid w:val="005A55A8"/>
    <w:rsid w:val="005A6C71"/>
    <w:rsid w:val="005B31AF"/>
    <w:rsid w:val="005B367F"/>
    <w:rsid w:val="005B7A3B"/>
    <w:rsid w:val="005C3AF7"/>
    <w:rsid w:val="005C4174"/>
    <w:rsid w:val="005C4D8B"/>
    <w:rsid w:val="005C4E79"/>
    <w:rsid w:val="005D760E"/>
    <w:rsid w:val="005E1BBC"/>
    <w:rsid w:val="005E28EF"/>
    <w:rsid w:val="005E3FBE"/>
    <w:rsid w:val="005E4D71"/>
    <w:rsid w:val="005E5019"/>
    <w:rsid w:val="005E7780"/>
    <w:rsid w:val="005F3114"/>
    <w:rsid w:val="005F5DF9"/>
    <w:rsid w:val="00601334"/>
    <w:rsid w:val="00602324"/>
    <w:rsid w:val="006073AA"/>
    <w:rsid w:val="00614E10"/>
    <w:rsid w:val="00615822"/>
    <w:rsid w:val="006162B2"/>
    <w:rsid w:val="00616778"/>
    <w:rsid w:val="006200F9"/>
    <w:rsid w:val="00620615"/>
    <w:rsid w:val="00620786"/>
    <w:rsid w:val="006219DC"/>
    <w:rsid w:val="0062224E"/>
    <w:rsid w:val="00623108"/>
    <w:rsid w:val="006245C5"/>
    <w:rsid w:val="00625C0D"/>
    <w:rsid w:val="00630317"/>
    <w:rsid w:val="006311FA"/>
    <w:rsid w:val="0063197F"/>
    <w:rsid w:val="006319AA"/>
    <w:rsid w:val="00632E35"/>
    <w:rsid w:val="006364B6"/>
    <w:rsid w:val="006373EB"/>
    <w:rsid w:val="006418AC"/>
    <w:rsid w:val="006427F3"/>
    <w:rsid w:val="006430CD"/>
    <w:rsid w:val="006435FC"/>
    <w:rsid w:val="006545B2"/>
    <w:rsid w:val="006556EC"/>
    <w:rsid w:val="00661098"/>
    <w:rsid w:val="00663AE0"/>
    <w:rsid w:val="00663FAA"/>
    <w:rsid w:val="00665219"/>
    <w:rsid w:val="006662E7"/>
    <w:rsid w:val="00666A25"/>
    <w:rsid w:val="0066743D"/>
    <w:rsid w:val="00674367"/>
    <w:rsid w:val="00676A15"/>
    <w:rsid w:val="00677C34"/>
    <w:rsid w:val="00680082"/>
    <w:rsid w:val="00680767"/>
    <w:rsid w:val="00680CB4"/>
    <w:rsid w:val="00681518"/>
    <w:rsid w:val="006819C6"/>
    <w:rsid w:val="00681A2A"/>
    <w:rsid w:val="00681D91"/>
    <w:rsid w:val="00687F07"/>
    <w:rsid w:val="00692F85"/>
    <w:rsid w:val="0069661B"/>
    <w:rsid w:val="006A4D46"/>
    <w:rsid w:val="006A6782"/>
    <w:rsid w:val="006B0FD9"/>
    <w:rsid w:val="006B1DBF"/>
    <w:rsid w:val="006B2A07"/>
    <w:rsid w:val="006B4261"/>
    <w:rsid w:val="006B7332"/>
    <w:rsid w:val="006C179D"/>
    <w:rsid w:val="006C3837"/>
    <w:rsid w:val="006C63DD"/>
    <w:rsid w:val="006D03EE"/>
    <w:rsid w:val="006D0B5B"/>
    <w:rsid w:val="006D1815"/>
    <w:rsid w:val="006D305D"/>
    <w:rsid w:val="006D5445"/>
    <w:rsid w:val="006E04EA"/>
    <w:rsid w:val="006E3E18"/>
    <w:rsid w:val="006E7E56"/>
    <w:rsid w:val="006F172F"/>
    <w:rsid w:val="006F1E71"/>
    <w:rsid w:val="006F3B6C"/>
    <w:rsid w:val="006F4882"/>
    <w:rsid w:val="006F4C87"/>
    <w:rsid w:val="006F5CC4"/>
    <w:rsid w:val="006F6129"/>
    <w:rsid w:val="007020F4"/>
    <w:rsid w:val="00702852"/>
    <w:rsid w:val="00704AD7"/>
    <w:rsid w:val="00705016"/>
    <w:rsid w:val="00710763"/>
    <w:rsid w:val="00710D54"/>
    <w:rsid w:val="00712185"/>
    <w:rsid w:val="00712243"/>
    <w:rsid w:val="00712470"/>
    <w:rsid w:val="00713C66"/>
    <w:rsid w:val="0071414D"/>
    <w:rsid w:val="007148DB"/>
    <w:rsid w:val="00715C00"/>
    <w:rsid w:val="007177A0"/>
    <w:rsid w:val="00717996"/>
    <w:rsid w:val="00717DD6"/>
    <w:rsid w:val="007208C6"/>
    <w:rsid w:val="00722F97"/>
    <w:rsid w:val="00724938"/>
    <w:rsid w:val="007250B3"/>
    <w:rsid w:val="0073500F"/>
    <w:rsid w:val="00737D76"/>
    <w:rsid w:val="007402B7"/>
    <w:rsid w:val="007431F9"/>
    <w:rsid w:val="00747BF3"/>
    <w:rsid w:val="00747D26"/>
    <w:rsid w:val="00751798"/>
    <w:rsid w:val="00754B8A"/>
    <w:rsid w:val="00755836"/>
    <w:rsid w:val="00760500"/>
    <w:rsid w:val="00762DE0"/>
    <w:rsid w:val="007630B7"/>
    <w:rsid w:val="007633D6"/>
    <w:rsid w:val="00763784"/>
    <w:rsid w:val="007708B1"/>
    <w:rsid w:val="00772E94"/>
    <w:rsid w:val="007731A6"/>
    <w:rsid w:val="00773544"/>
    <w:rsid w:val="00776280"/>
    <w:rsid w:val="00776B55"/>
    <w:rsid w:val="00776F7F"/>
    <w:rsid w:val="00782CE1"/>
    <w:rsid w:val="00784460"/>
    <w:rsid w:val="00785805"/>
    <w:rsid w:val="00787DD9"/>
    <w:rsid w:val="007A6F0F"/>
    <w:rsid w:val="007A7CCC"/>
    <w:rsid w:val="007B188E"/>
    <w:rsid w:val="007B47EC"/>
    <w:rsid w:val="007B48A9"/>
    <w:rsid w:val="007B5543"/>
    <w:rsid w:val="007C323F"/>
    <w:rsid w:val="007C6A9D"/>
    <w:rsid w:val="007D2503"/>
    <w:rsid w:val="007D2911"/>
    <w:rsid w:val="007D3C14"/>
    <w:rsid w:val="007D4400"/>
    <w:rsid w:val="007D50F5"/>
    <w:rsid w:val="007E2E2F"/>
    <w:rsid w:val="007E374E"/>
    <w:rsid w:val="007F2F7D"/>
    <w:rsid w:val="007F39CA"/>
    <w:rsid w:val="007F3C99"/>
    <w:rsid w:val="0080593B"/>
    <w:rsid w:val="00806CFE"/>
    <w:rsid w:val="00807BD0"/>
    <w:rsid w:val="00817327"/>
    <w:rsid w:val="008213B4"/>
    <w:rsid w:val="00822F6F"/>
    <w:rsid w:val="008257C1"/>
    <w:rsid w:val="0082583D"/>
    <w:rsid w:val="00826B76"/>
    <w:rsid w:val="00831172"/>
    <w:rsid w:val="00832234"/>
    <w:rsid w:val="00840E70"/>
    <w:rsid w:val="00844CFE"/>
    <w:rsid w:val="008462FF"/>
    <w:rsid w:val="008471A3"/>
    <w:rsid w:val="00851D26"/>
    <w:rsid w:val="00854E87"/>
    <w:rsid w:val="008563F0"/>
    <w:rsid w:val="00861DE6"/>
    <w:rsid w:val="00862207"/>
    <w:rsid w:val="008664A0"/>
    <w:rsid w:val="00866B76"/>
    <w:rsid w:val="008676EE"/>
    <w:rsid w:val="00870B76"/>
    <w:rsid w:val="00872345"/>
    <w:rsid w:val="00874CA1"/>
    <w:rsid w:val="00875044"/>
    <w:rsid w:val="008820BC"/>
    <w:rsid w:val="008850C0"/>
    <w:rsid w:val="008857D5"/>
    <w:rsid w:val="00886443"/>
    <w:rsid w:val="0088779F"/>
    <w:rsid w:val="00892B76"/>
    <w:rsid w:val="008A33E6"/>
    <w:rsid w:val="008A40C3"/>
    <w:rsid w:val="008A50E6"/>
    <w:rsid w:val="008A53C7"/>
    <w:rsid w:val="008A57C5"/>
    <w:rsid w:val="008B04DA"/>
    <w:rsid w:val="008B3794"/>
    <w:rsid w:val="008B5331"/>
    <w:rsid w:val="008B64E5"/>
    <w:rsid w:val="008B6E88"/>
    <w:rsid w:val="008C07D6"/>
    <w:rsid w:val="008C280E"/>
    <w:rsid w:val="008C5376"/>
    <w:rsid w:val="008C7DA8"/>
    <w:rsid w:val="008D02EF"/>
    <w:rsid w:val="008D1880"/>
    <w:rsid w:val="008D23D0"/>
    <w:rsid w:val="008D29EB"/>
    <w:rsid w:val="008D47C5"/>
    <w:rsid w:val="008D47D2"/>
    <w:rsid w:val="008D785E"/>
    <w:rsid w:val="008E6109"/>
    <w:rsid w:val="008E694D"/>
    <w:rsid w:val="008F22D6"/>
    <w:rsid w:val="00900383"/>
    <w:rsid w:val="0091080B"/>
    <w:rsid w:val="00912344"/>
    <w:rsid w:val="00914CBF"/>
    <w:rsid w:val="00914E8C"/>
    <w:rsid w:val="00916787"/>
    <w:rsid w:val="00922B3C"/>
    <w:rsid w:val="00922B53"/>
    <w:rsid w:val="00925BDF"/>
    <w:rsid w:val="0092712A"/>
    <w:rsid w:val="009334D1"/>
    <w:rsid w:val="00933D9F"/>
    <w:rsid w:val="0093624E"/>
    <w:rsid w:val="00936511"/>
    <w:rsid w:val="00936B3C"/>
    <w:rsid w:val="009377CB"/>
    <w:rsid w:val="00940E16"/>
    <w:rsid w:val="0094586F"/>
    <w:rsid w:val="00945ED3"/>
    <w:rsid w:val="0095183C"/>
    <w:rsid w:val="00954F8A"/>
    <w:rsid w:val="009578C6"/>
    <w:rsid w:val="00960544"/>
    <w:rsid w:val="00961F8A"/>
    <w:rsid w:val="00963CD9"/>
    <w:rsid w:val="00963EF4"/>
    <w:rsid w:val="009653F3"/>
    <w:rsid w:val="00967B42"/>
    <w:rsid w:val="009700C8"/>
    <w:rsid w:val="0097021E"/>
    <w:rsid w:val="009723C6"/>
    <w:rsid w:val="009732C7"/>
    <w:rsid w:val="0097526B"/>
    <w:rsid w:val="00976289"/>
    <w:rsid w:val="0097749F"/>
    <w:rsid w:val="00977733"/>
    <w:rsid w:val="00977EB6"/>
    <w:rsid w:val="00985029"/>
    <w:rsid w:val="009854B0"/>
    <w:rsid w:val="00986807"/>
    <w:rsid w:val="009870A0"/>
    <w:rsid w:val="0098777F"/>
    <w:rsid w:val="00987960"/>
    <w:rsid w:val="009955F5"/>
    <w:rsid w:val="00995B08"/>
    <w:rsid w:val="0099713A"/>
    <w:rsid w:val="00997F05"/>
    <w:rsid w:val="009A4F0D"/>
    <w:rsid w:val="009A5076"/>
    <w:rsid w:val="009A584E"/>
    <w:rsid w:val="009A637A"/>
    <w:rsid w:val="009A6A83"/>
    <w:rsid w:val="009A7B3E"/>
    <w:rsid w:val="009B23BE"/>
    <w:rsid w:val="009B2BC1"/>
    <w:rsid w:val="009B3C40"/>
    <w:rsid w:val="009B75E2"/>
    <w:rsid w:val="009B7855"/>
    <w:rsid w:val="009C6C77"/>
    <w:rsid w:val="009C7475"/>
    <w:rsid w:val="009D1719"/>
    <w:rsid w:val="009D53F0"/>
    <w:rsid w:val="009D5F6B"/>
    <w:rsid w:val="009D67AA"/>
    <w:rsid w:val="009E3BA2"/>
    <w:rsid w:val="009E632D"/>
    <w:rsid w:val="009F1CA8"/>
    <w:rsid w:val="00A02152"/>
    <w:rsid w:val="00A02DD2"/>
    <w:rsid w:val="00A05360"/>
    <w:rsid w:val="00A074D7"/>
    <w:rsid w:val="00A141A7"/>
    <w:rsid w:val="00A157E6"/>
    <w:rsid w:val="00A15CF8"/>
    <w:rsid w:val="00A15D94"/>
    <w:rsid w:val="00A206C3"/>
    <w:rsid w:val="00A20BC7"/>
    <w:rsid w:val="00A23668"/>
    <w:rsid w:val="00A2492E"/>
    <w:rsid w:val="00A25049"/>
    <w:rsid w:val="00A26D59"/>
    <w:rsid w:val="00A27542"/>
    <w:rsid w:val="00A30491"/>
    <w:rsid w:val="00A31667"/>
    <w:rsid w:val="00A32686"/>
    <w:rsid w:val="00A328B9"/>
    <w:rsid w:val="00A34752"/>
    <w:rsid w:val="00A37378"/>
    <w:rsid w:val="00A416D3"/>
    <w:rsid w:val="00A42F67"/>
    <w:rsid w:val="00A43BE1"/>
    <w:rsid w:val="00A45856"/>
    <w:rsid w:val="00A470B7"/>
    <w:rsid w:val="00A52689"/>
    <w:rsid w:val="00A52D73"/>
    <w:rsid w:val="00A54A2B"/>
    <w:rsid w:val="00A55379"/>
    <w:rsid w:val="00A61A13"/>
    <w:rsid w:val="00A62BC9"/>
    <w:rsid w:val="00A650E8"/>
    <w:rsid w:val="00A6694C"/>
    <w:rsid w:val="00A71416"/>
    <w:rsid w:val="00A71FDC"/>
    <w:rsid w:val="00A77C3A"/>
    <w:rsid w:val="00A8199E"/>
    <w:rsid w:val="00A823A4"/>
    <w:rsid w:val="00A83A07"/>
    <w:rsid w:val="00A85305"/>
    <w:rsid w:val="00A858DD"/>
    <w:rsid w:val="00A8657C"/>
    <w:rsid w:val="00A9080A"/>
    <w:rsid w:val="00A91642"/>
    <w:rsid w:val="00A93E1C"/>
    <w:rsid w:val="00A94A69"/>
    <w:rsid w:val="00A9564D"/>
    <w:rsid w:val="00A958E5"/>
    <w:rsid w:val="00A9794D"/>
    <w:rsid w:val="00AA08D4"/>
    <w:rsid w:val="00AA2F39"/>
    <w:rsid w:val="00AA41E9"/>
    <w:rsid w:val="00AA6ACD"/>
    <w:rsid w:val="00AA7E27"/>
    <w:rsid w:val="00AC0601"/>
    <w:rsid w:val="00AC0CFD"/>
    <w:rsid w:val="00AC2474"/>
    <w:rsid w:val="00AC289C"/>
    <w:rsid w:val="00AD4E17"/>
    <w:rsid w:val="00AE1126"/>
    <w:rsid w:val="00AE1B64"/>
    <w:rsid w:val="00AE2BB1"/>
    <w:rsid w:val="00AE3F0B"/>
    <w:rsid w:val="00AE4E56"/>
    <w:rsid w:val="00AE641A"/>
    <w:rsid w:val="00AE7482"/>
    <w:rsid w:val="00AF2708"/>
    <w:rsid w:val="00AF6472"/>
    <w:rsid w:val="00B00DF7"/>
    <w:rsid w:val="00B05CDB"/>
    <w:rsid w:val="00B111AE"/>
    <w:rsid w:val="00B1365C"/>
    <w:rsid w:val="00B16DFA"/>
    <w:rsid w:val="00B171C3"/>
    <w:rsid w:val="00B223C8"/>
    <w:rsid w:val="00B2676A"/>
    <w:rsid w:val="00B31E44"/>
    <w:rsid w:val="00B344C0"/>
    <w:rsid w:val="00B36524"/>
    <w:rsid w:val="00B36EAE"/>
    <w:rsid w:val="00B37E63"/>
    <w:rsid w:val="00B37FA3"/>
    <w:rsid w:val="00B4183B"/>
    <w:rsid w:val="00B45631"/>
    <w:rsid w:val="00B510EC"/>
    <w:rsid w:val="00B542E9"/>
    <w:rsid w:val="00B63A5D"/>
    <w:rsid w:val="00B65942"/>
    <w:rsid w:val="00B72664"/>
    <w:rsid w:val="00B735F8"/>
    <w:rsid w:val="00B761E9"/>
    <w:rsid w:val="00B76721"/>
    <w:rsid w:val="00B771FB"/>
    <w:rsid w:val="00B8453D"/>
    <w:rsid w:val="00B87CA8"/>
    <w:rsid w:val="00B92121"/>
    <w:rsid w:val="00BA0DEA"/>
    <w:rsid w:val="00BA3314"/>
    <w:rsid w:val="00BA40BE"/>
    <w:rsid w:val="00BA44C9"/>
    <w:rsid w:val="00BA475D"/>
    <w:rsid w:val="00BA6903"/>
    <w:rsid w:val="00BB012A"/>
    <w:rsid w:val="00BB0BA1"/>
    <w:rsid w:val="00BB583B"/>
    <w:rsid w:val="00BB71C5"/>
    <w:rsid w:val="00BB78C7"/>
    <w:rsid w:val="00BC0098"/>
    <w:rsid w:val="00BC5FDE"/>
    <w:rsid w:val="00BD1A5B"/>
    <w:rsid w:val="00BD244F"/>
    <w:rsid w:val="00BD5093"/>
    <w:rsid w:val="00BD5100"/>
    <w:rsid w:val="00BD647F"/>
    <w:rsid w:val="00BD7A9A"/>
    <w:rsid w:val="00BE2094"/>
    <w:rsid w:val="00BE2DD2"/>
    <w:rsid w:val="00BE42DD"/>
    <w:rsid w:val="00BE7B6E"/>
    <w:rsid w:val="00BF1BAE"/>
    <w:rsid w:val="00BF2BF2"/>
    <w:rsid w:val="00C06212"/>
    <w:rsid w:val="00C153D2"/>
    <w:rsid w:val="00C17138"/>
    <w:rsid w:val="00C23C83"/>
    <w:rsid w:val="00C27313"/>
    <w:rsid w:val="00C27BD1"/>
    <w:rsid w:val="00C31F48"/>
    <w:rsid w:val="00C32F66"/>
    <w:rsid w:val="00C3547E"/>
    <w:rsid w:val="00C358C6"/>
    <w:rsid w:val="00C361F9"/>
    <w:rsid w:val="00C40D57"/>
    <w:rsid w:val="00C40E73"/>
    <w:rsid w:val="00C41AD1"/>
    <w:rsid w:val="00C451D9"/>
    <w:rsid w:val="00C454EB"/>
    <w:rsid w:val="00C45C92"/>
    <w:rsid w:val="00C45CB0"/>
    <w:rsid w:val="00C46D40"/>
    <w:rsid w:val="00C474F8"/>
    <w:rsid w:val="00C47D16"/>
    <w:rsid w:val="00C51F3E"/>
    <w:rsid w:val="00C53298"/>
    <w:rsid w:val="00C53847"/>
    <w:rsid w:val="00C53BEC"/>
    <w:rsid w:val="00C55A7C"/>
    <w:rsid w:val="00C575E7"/>
    <w:rsid w:val="00C577D7"/>
    <w:rsid w:val="00C60CFC"/>
    <w:rsid w:val="00C62481"/>
    <w:rsid w:val="00C70A76"/>
    <w:rsid w:val="00C7314C"/>
    <w:rsid w:val="00C81550"/>
    <w:rsid w:val="00C81D83"/>
    <w:rsid w:val="00C8249F"/>
    <w:rsid w:val="00C84F33"/>
    <w:rsid w:val="00C92EE1"/>
    <w:rsid w:val="00C94230"/>
    <w:rsid w:val="00C94CFD"/>
    <w:rsid w:val="00CA01A2"/>
    <w:rsid w:val="00CA7B2A"/>
    <w:rsid w:val="00CB0CC7"/>
    <w:rsid w:val="00CC05DC"/>
    <w:rsid w:val="00CC1AB8"/>
    <w:rsid w:val="00CC2A3D"/>
    <w:rsid w:val="00CD0BAF"/>
    <w:rsid w:val="00CD6693"/>
    <w:rsid w:val="00CE05B9"/>
    <w:rsid w:val="00CE1DAF"/>
    <w:rsid w:val="00CE31EE"/>
    <w:rsid w:val="00CE63DD"/>
    <w:rsid w:val="00CF23AB"/>
    <w:rsid w:val="00CF78CC"/>
    <w:rsid w:val="00D06C0A"/>
    <w:rsid w:val="00D074FD"/>
    <w:rsid w:val="00D21D6C"/>
    <w:rsid w:val="00D250DA"/>
    <w:rsid w:val="00D255D6"/>
    <w:rsid w:val="00D25852"/>
    <w:rsid w:val="00D25DD6"/>
    <w:rsid w:val="00D34343"/>
    <w:rsid w:val="00D36200"/>
    <w:rsid w:val="00D36CD3"/>
    <w:rsid w:val="00D4524D"/>
    <w:rsid w:val="00D50252"/>
    <w:rsid w:val="00D52CDB"/>
    <w:rsid w:val="00D55543"/>
    <w:rsid w:val="00D55894"/>
    <w:rsid w:val="00D56892"/>
    <w:rsid w:val="00D57B44"/>
    <w:rsid w:val="00D60419"/>
    <w:rsid w:val="00D6129C"/>
    <w:rsid w:val="00D61CDA"/>
    <w:rsid w:val="00D61E5E"/>
    <w:rsid w:val="00D62D27"/>
    <w:rsid w:val="00D635B1"/>
    <w:rsid w:val="00D63F21"/>
    <w:rsid w:val="00D70CC4"/>
    <w:rsid w:val="00D74AF4"/>
    <w:rsid w:val="00D766AD"/>
    <w:rsid w:val="00D7719C"/>
    <w:rsid w:val="00D83AC0"/>
    <w:rsid w:val="00D8546C"/>
    <w:rsid w:val="00D861BD"/>
    <w:rsid w:val="00D904F8"/>
    <w:rsid w:val="00D917C1"/>
    <w:rsid w:val="00D91DF6"/>
    <w:rsid w:val="00D94A72"/>
    <w:rsid w:val="00D94EEB"/>
    <w:rsid w:val="00DA547A"/>
    <w:rsid w:val="00DA7524"/>
    <w:rsid w:val="00DB02D3"/>
    <w:rsid w:val="00DB3288"/>
    <w:rsid w:val="00DB3C96"/>
    <w:rsid w:val="00DB3D04"/>
    <w:rsid w:val="00DB4842"/>
    <w:rsid w:val="00DB4896"/>
    <w:rsid w:val="00DB48A4"/>
    <w:rsid w:val="00DB5088"/>
    <w:rsid w:val="00DB5175"/>
    <w:rsid w:val="00DB6B91"/>
    <w:rsid w:val="00DC1D7A"/>
    <w:rsid w:val="00DC1F8B"/>
    <w:rsid w:val="00DC2821"/>
    <w:rsid w:val="00DC4253"/>
    <w:rsid w:val="00DC45B6"/>
    <w:rsid w:val="00DC641D"/>
    <w:rsid w:val="00DC646E"/>
    <w:rsid w:val="00DC7DEA"/>
    <w:rsid w:val="00DD05FA"/>
    <w:rsid w:val="00DD160B"/>
    <w:rsid w:val="00DD1F3B"/>
    <w:rsid w:val="00DD2A5F"/>
    <w:rsid w:val="00DD310F"/>
    <w:rsid w:val="00DD51E5"/>
    <w:rsid w:val="00DD57D1"/>
    <w:rsid w:val="00DD682F"/>
    <w:rsid w:val="00DD68A3"/>
    <w:rsid w:val="00DF17E5"/>
    <w:rsid w:val="00DF3272"/>
    <w:rsid w:val="00DF39DF"/>
    <w:rsid w:val="00DF4383"/>
    <w:rsid w:val="00DF4D81"/>
    <w:rsid w:val="00DF7910"/>
    <w:rsid w:val="00E01011"/>
    <w:rsid w:val="00E039A6"/>
    <w:rsid w:val="00E03DA8"/>
    <w:rsid w:val="00E046BB"/>
    <w:rsid w:val="00E04C9B"/>
    <w:rsid w:val="00E10172"/>
    <w:rsid w:val="00E102D9"/>
    <w:rsid w:val="00E117B4"/>
    <w:rsid w:val="00E139D0"/>
    <w:rsid w:val="00E13B4C"/>
    <w:rsid w:val="00E16517"/>
    <w:rsid w:val="00E16DEA"/>
    <w:rsid w:val="00E17D47"/>
    <w:rsid w:val="00E17E6E"/>
    <w:rsid w:val="00E22820"/>
    <w:rsid w:val="00E229A1"/>
    <w:rsid w:val="00E25241"/>
    <w:rsid w:val="00E312E8"/>
    <w:rsid w:val="00E31916"/>
    <w:rsid w:val="00E31D9A"/>
    <w:rsid w:val="00E369B7"/>
    <w:rsid w:val="00E372AF"/>
    <w:rsid w:val="00E37419"/>
    <w:rsid w:val="00E411C1"/>
    <w:rsid w:val="00E433B2"/>
    <w:rsid w:val="00E45598"/>
    <w:rsid w:val="00E47356"/>
    <w:rsid w:val="00E474A8"/>
    <w:rsid w:val="00E505E3"/>
    <w:rsid w:val="00E516D1"/>
    <w:rsid w:val="00E565E7"/>
    <w:rsid w:val="00E5706E"/>
    <w:rsid w:val="00E60628"/>
    <w:rsid w:val="00E60C40"/>
    <w:rsid w:val="00E6302E"/>
    <w:rsid w:val="00E63506"/>
    <w:rsid w:val="00E64622"/>
    <w:rsid w:val="00E662FA"/>
    <w:rsid w:val="00E66A43"/>
    <w:rsid w:val="00E66E85"/>
    <w:rsid w:val="00E71ABA"/>
    <w:rsid w:val="00E72009"/>
    <w:rsid w:val="00E75EA8"/>
    <w:rsid w:val="00E83BE5"/>
    <w:rsid w:val="00E87BC2"/>
    <w:rsid w:val="00E9472D"/>
    <w:rsid w:val="00E96548"/>
    <w:rsid w:val="00E969C6"/>
    <w:rsid w:val="00E970E0"/>
    <w:rsid w:val="00EA198D"/>
    <w:rsid w:val="00EB3D97"/>
    <w:rsid w:val="00EB4172"/>
    <w:rsid w:val="00EB77E4"/>
    <w:rsid w:val="00EC1FFE"/>
    <w:rsid w:val="00EC327D"/>
    <w:rsid w:val="00EC58CB"/>
    <w:rsid w:val="00EC5B84"/>
    <w:rsid w:val="00EC72C9"/>
    <w:rsid w:val="00ED206E"/>
    <w:rsid w:val="00ED4CC0"/>
    <w:rsid w:val="00ED54EA"/>
    <w:rsid w:val="00EE057F"/>
    <w:rsid w:val="00EE40E7"/>
    <w:rsid w:val="00EE55A2"/>
    <w:rsid w:val="00EF22CF"/>
    <w:rsid w:val="00EF350F"/>
    <w:rsid w:val="00EF680F"/>
    <w:rsid w:val="00EF6B70"/>
    <w:rsid w:val="00EF7F21"/>
    <w:rsid w:val="00F000D7"/>
    <w:rsid w:val="00F029CE"/>
    <w:rsid w:val="00F0425C"/>
    <w:rsid w:val="00F0573C"/>
    <w:rsid w:val="00F202E8"/>
    <w:rsid w:val="00F21344"/>
    <w:rsid w:val="00F219CD"/>
    <w:rsid w:val="00F223CC"/>
    <w:rsid w:val="00F23835"/>
    <w:rsid w:val="00F244EB"/>
    <w:rsid w:val="00F24864"/>
    <w:rsid w:val="00F2489A"/>
    <w:rsid w:val="00F262A3"/>
    <w:rsid w:val="00F30549"/>
    <w:rsid w:val="00F339F2"/>
    <w:rsid w:val="00F3609E"/>
    <w:rsid w:val="00F40138"/>
    <w:rsid w:val="00F419C0"/>
    <w:rsid w:val="00F465FF"/>
    <w:rsid w:val="00F54B00"/>
    <w:rsid w:val="00F5656D"/>
    <w:rsid w:val="00F6085A"/>
    <w:rsid w:val="00F63200"/>
    <w:rsid w:val="00F643AF"/>
    <w:rsid w:val="00F66B97"/>
    <w:rsid w:val="00F67FB3"/>
    <w:rsid w:val="00F7149D"/>
    <w:rsid w:val="00F80812"/>
    <w:rsid w:val="00F80EC4"/>
    <w:rsid w:val="00F81DAB"/>
    <w:rsid w:val="00F857D1"/>
    <w:rsid w:val="00F86827"/>
    <w:rsid w:val="00F907AF"/>
    <w:rsid w:val="00F92FF6"/>
    <w:rsid w:val="00F932B8"/>
    <w:rsid w:val="00F94392"/>
    <w:rsid w:val="00F94D5D"/>
    <w:rsid w:val="00F97E85"/>
    <w:rsid w:val="00FA3970"/>
    <w:rsid w:val="00FA44A3"/>
    <w:rsid w:val="00FA7208"/>
    <w:rsid w:val="00FB0476"/>
    <w:rsid w:val="00FB0E08"/>
    <w:rsid w:val="00FB3878"/>
    <w:rsid w:val="00FB606B"/>
    <w:rsid w:val="00FB6F40"/>
    <w:rsid w:val="00FC14A4"/>
    <w:rsid w:val="00FC2A58"/>
    <w:rsid w:val="00FC401D"/>
    <w:rsid w:val="00FC4198"/>
    <w:rsid w:val="00FC5C77"/>
    <w:rsid w:val="00FD344E"/>
    <w:rsid w:val="00FD443A"/>
    <w:rsid w:val="00FE0129"/>
    <w:rsid w:val="00FE2E3C"/>
    <w:rsid w:val="00FE31C5"/>
    <w:rsid w:val="00FE50AC"/>
    <w:rsid w:val="00FE7398"/>
    <w:rsid w:val="00FF0475"/>
    <w:rsid w:val="00FF1FC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 w:type="character" w:styleId="SubtleEmphasis">
    <w:name w:val="Subtle Emphasis"/>
    <w:basedOn w:val="DefaultParagraphFont"/>
    <w:uiPriority w:val="19"/>
    <w:qFormat/>
    <w:rsid w:val="00F0573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444622797">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680477450">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875123458">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685934572">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1735</Words>
  <Characters>9894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Lydia Muthiani</cp:lastModifiedBy>
  <cp:revision>54</cp:revision>
  <dcterms:created xsi:type="dcterms:W3CDTF">2025-10-17T15:12:00Z</dcterms:created>
  <dcterms:modified xsi:type="dcterms:W3CDTF">2025-10-17T16:50:00Z</dcterms:modified>
</cp:coreProperties>
</file>