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11" o:title=""/>
          </v:rect>
          <o:OLEObject Type="Embed" ProgID="StaticMetafile" ShapeID="rectole0000000000" DrawAspect="Content" ObjectID="_1822820823"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7C7B57BC" w:rsidR="00AE0F0E" w:rsidRDefault="002643A7"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9F13BF">
        <w:rPr>
          <w:rFonts w:ascii="Times New Roman" w:eastAsia="Times New Roman" w:hAnsi="Times New Roman" w:cs="Times New Roman"/>
          <w:b/>
          <w:sz w:val="24"/>
          <w:szCs w:val="24"/>
        </w:rPr>
        <w:t>4</w:t>
      </w:r>
      <w:r w:rsidR="002D114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10</w:t>
      </w:r>
      <w:r w:rsidR="002D114E">
        <w:rPr>
          <w:rFonts w:ascii="Times New Roman" w:eastAsia="Times New Roman" w:hAnsi="Times New Roman" w:cs="Times New Roman"/>
          <w:b/>
          <w:sz w:val="24"/>
          <w:szCs w:val="24"/>
        </w:rPr>
        <w:t>/202</w:t>
      </w:r>
      <w:r w:rsidR="009F13BF">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90E0791" w14:textId="77777777" w:rsidR="00F64818" w:rsidRPr="00FE5EC5" w:rsidRDefault="00F64818" w:rsidP="00FE5EC5">
      <w:pPr>
        <w:spacing w:after="0" w:line="240" w:lineRule="auto"/>
        <w:jc w:val="both"/>
        <w:rPr>
          <w:rFonts w:ascii="Times New Roman" w:eastAsia="Palatino Linotype" w:hAnsi="Times New Roman" w:cs="Times New Roman"/>
          <w:b/>
          <w:sz w:val="24"/>
          <w:szCs w:val="24"/>
          <w:u w:val="single"/>
        </w:rPr>
      </w:pPr>
    </w:p>
    <w:p w14:paraId="6EE8E9C1" w14:textId="0E76DE3F" w:rsidR="00617710" w:rsidRPr="00617710" w:rsidRDefault="004F2E88" w:rsidP="006D6A0E">
      <w:pPr>
        <w:numPr>
          <w:ilvl w:val="0"/>
          <w:numId w:val="5"/>
        </w:numPr>
        <w:spacing w:after="0" w:line="240" w:lineRule="auto"/>
        <w:contextualSpacing/>
        <w:jc w:val="both"/>
        <w:rPr>
          <w:rFonts w:ascii="Times New Roman" w:eastAsia="Palatino Linotype" w:hAnsi="Times New Roman" w:cs="Times New Roman"/>
          <w:b/>
          <w:bCs/>
          <w:sz w:val="24"/>
          <w:szCs w:val="24"/>
        </w:rPr>
      </w:pPr>
      <w:r w:rsidRPr="004F2E88">
        <w:rPr>
          <w:rFonts w:ascii="Times New Roman" w:eastAsia="Palatino Linotype" w:hAnsi="Times New Roman" w:cs="Times New Roman"/>
          <w:b/>
          <w:i/>
          <w:iCs/>
          <w:sz w:val="24"/>
          <w:szCs w:val="24"/>
        </w:rPr>
        <w:t xml:space="preserve">Arbitrary Arrest, Ill-Treatment, and Incommunicado Detention of </w:t>
      </w:r>
      <w:r w:rsidR="00617710">
        <w:rPr>
          <w:rFonts w:ascii="Times New Roman" w:eastAsia="Palatino Linotype" w:hAnsi="Times New Roman" w:cs="Times New Roman"/>
          <w:b/>
          <w:i/>
          <w:iCs/>
          <w:sz w:val="24"/>
          <w:szCs w:val="24"/>
        </w:rPr>
        <w:t>t</w:t>
      </w:r>
      <w:r w:rsidRPr="004F2E88">
        <w:rPr>
          <w:rFonts w:ascii="Times New Roman" w:eastAsia="Palatino Linotype" w:hAnsi="Times New Roman" w:cs="Times New Roman"/>
          <w:b/>
          <w:i/>
          <w:iCs/>
          <w:sz w:val="24"/>
          <w:szCs w:val="24"/>
        </w:rPr>
        <w:t xml:space="preserve">wo Buya </w:t>
      </w:r>
      <w:r w:rsidR="00617710">
        <w:rPr>
          <w:rFonts w:ascii="Times New Roman" w:eastAsia="Palatino Linotype" w:hAnsi="Times New Roman" w:cs="Times New Roman"/>
          <w:b/>
          <w:i/>
          <w:iCs/>
          <w:sz w:val="24"/>
          <w:szCs w:val="24"/>
        </w:rPr>
        <w:t>m</w:t>
      </w:r>
      <w:r w:rsidRPr="004F2E88">
        <w:rPr>
          <w:rFonts w:ascii="Times New Roman" w:eastAsia="Palatino Linotype" w:hAnsi="Times New Roman" w:cs="Times New Roman"/>
          <w:b/>
          <w:i/>
          <w:iCs/>
          <w:sz w:val="24"/>
          <w:szCs w:val="24"/>
        </w:rPr>
        <w:t xml:space="preserve">ale </w:t>
      </w:r>
      <w:r w:rsidR="00617710">
        <w:rPr>
          <w:rFonts w:ascii="Times New Roman" w:eastAsia="Palatino Linotype" w:hAnsi="Times New Roman" w:cs="Times New Roman"/>
          <w:b/>
          <w:i/>
          <w:iCs/>
          <w:sz w:val="24"/>
          <w:szCs w:val="24"/>
        </w:rPr>
        <w:t>c</w:t>
      </w:r>
      <w:r w:rsidRPr="004F2E88">
        <w:rPr>
          <w:rFonts w:ascii="Times New Roman" w:eastAsia="Palatino Linotype" w:hAnsi="Times New Roman" w:cs="Times New Roman"/>
          <w:b/>
          <w:i/>
          <w:iCs/>
          <w:sz w:val="24"/>
          <w:szCs w:val="24"/>
        </w:rPr>
        <w:t xml:space="preserve">ivilians from </w:t>
      </w:r>
      <w:proofErr w:type="spellStart"/>
      <w:r w:rsidRPr="004F2E88">
        <w:rPr>
          <w:rFonts w:ascii="Times New Roman" w:eastAsia="Palatino Linotype" w:hAnsi="Times New Roman" w:cs="Times New Roman"/>
          <w:b/>
          <w:i/>
          <w:iCs/>
          <w:sz w:val="24"/>
          <w:szCs w:val="24"/>
        </w:rPr>
        <w:t>Loriyok</w:t>
      </w:r>
      <w:proofErr w:type="spellEnd"/>
      <w:r w:rsidRPr="004F2E88">
        <w:rPr>
          <w:rFonts w:ascii="Times New Roman" w:eastAsia="Palatino Linotype" w:hAnsi="Times New Roman" w:cs="Times New Roman"/>
          <w:b/>
          <w:i/>
          <w:iCs/>
          <w:sz w:val="24"/>
          <w:szCs w:val="24"/>
        </w:rPr>
        <w:t xml:space="preserve"> Boma, </w:t>
      </w:r>
      <w:proofErr w:type="spellStart"/>
      <w:r w:rsidRPr="004F2E88">
        <w:rPr>
          <w:rFonts w:ascii="Times New Roman" w:eastAsia="Palatino Linotype" w:hAnsi="Times New Roman" w:cs="Times New Roman"/>
          <w:b/>
          <w:i/>
          <w:iCs/>
          <w:sz w:val="24"/>
          <w:szCs w:val="24"/>
        </w:rPr>
        <w:t>Kimotong</w:t>
      </w:r>
      <w:proofErr w:type="spellEnd"/>
      <w:r w:rsidRPr="004F2E88">
        <w:rPr>
          <w:rFonts w:ascii="Times New Roman" w:eastAsia="Palatino Linotype" w:hAnsi="Times New Roman" w:cs="Times New Roman"/>
          <w:b/>
          <w:i/>
          <w:iCs/>
          <w:sz w:val="24"/>
          <w:szCs w:val="24"/>
        </w:rPr>
        <w:t xml:space="preserve"> Payam, Budi County, by National Security Service (NSS) Personnel</w:t>
      </w:r>
      <w:r w:rsidR="00617710">
        <w:rPr>
          <w:rFonts w:ascii="Times New Roman" w:eastAsia="Palatino Linotype" w:hAnsi="Times New Roman" w:cs="Times New Roman"/>
          <w:b/>
          <w:i/>
          <w:iCs/>
          <w:sz w:val="24"/>
          <w:szCs w:val="24"/>
        </w:rPr>
        <w:t>.</w:t>
      </w:r>
      <w:r w:rsidRPr="004F2E88">
        <w:rPr>
          <w:rFonts w:ascii="Times New Roman" w:eastAsia="Palatino Linotype" w:hAnsi="Times New Roman" w:cs="Times New Roman"/>
          <w:b/>
          <w:i/>
          <w:iCs/>
          <w:sz w:val="24"/>
          <w:szCs w:val="24"/>
        </w:rPr>
        <w:t xml:space="preserve">  Database Code No. UNM/25/</w:t>
      </w:r>
      <w:r w:rsidR="00617710">
        <w:rPr>
          <w:rFonts w:ascii="Times New Roman" w:eastAsia="Palatino Linotype" w:hAnsi="Times New Roman" w:cs="Times New Roman"/>
          <w:b/>
          <w:i/>
          <w:iCs/>
          <w:sz w:val="24"/>
          <w:szCs w:val="24"/>
        </w:rPr>
        <w:t>1063</w:t>
      </w:r>
    </w:p>
    <w:p w14:paraId="12D7FB3F" w14:textId="77777777" w:rsidR="00617710" w:rsidRPr="00617710" w:rsidRDefault="00617710" w:rsidP="00617710">
      <w:pPr>
        <w:spacing w:after="0" w:line="240" w:lineRule="auto"/>
        <w:ind w:left="360"/>
        <w:contextualSpacing/>
        <w:jc w:val="both"/>
        <w:rPr>
          <w:rFonts w:ascii="Times New Roman" w:eastAsia="Palatino Linotype" w:hAnsi="Times New Roman" w:cs="Times New Roman"/>
          <w:b/>
          <w:bCs/>
          <w:sz w:val="24"/>
          <w:szCs w:val="24"/>
        </w:rPr>
      </w:pPr>
    </w:p>
    <w:p w14:paraId="5FEA9485" w14:textId="785C9549" w:rsidR="00F64818" w:rsidRDefault="00F64818" w:rsidP="006D6A0E">
      <w:pPr>
        <w:numPr>
          <w:ilvl w:val="0"/>
          <w:numId w:val="5"/>
        </w:numPr>
        <w:spacing w:after="0" w:line="240" w:lineRule="auto"/>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1C4595B8" w14:textId="77777777" w:rsidR="003C62BF" w:rsidRDefault="003C62BF" w:rsidP="003C62BF">
      <w:pPr>
        <w:spacing w:after="0" w:line="240" w:lineRule="auto"/>
        <w:ind w:left="-76"/>
        <w:contextualSpacing/>
        <w:jc w:val="both"/>
        <w:rPr>
          <w:rFonts w:ascii="Times New Roman" w:eastAsia="Palatino Linotype" w:hAnsi="Times New Roman" w:cs="Times New Roman"/>
          <w:b/>
          <w:bCs/>
          <w:sz w:val="24"/>
          <w:szCs w:val="24"/>
        </w:rPr>
      </w:pPr>
    </w:p>
    <w:p w14:paraId="2EFE0F42" w14:textId="298BE656" w:rsidR="003C62BF" w:rsidRDefault="009F13BF"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E051AC6" w14:textId="77777777" w:rsidR="0075340A" w:rsidRPr="00FE5EC5" w:rsidRDefault="0075340A" w:rsidP="00FE5EC5">
      <w:pPr>
        <w:spacing w:after="0" w:line="240" w:lineRule="auto"/>
        <w:ind w:left="-76"/>
        <w:contextualSpacing/>
        <w:jc w:val="both"/>
        <w:rPr>
          <w:rFonts w:ascii="Times New Roman" w:eastAsia="Palatino Linotype" w:hAnsi="Times New Roman" w:cs="Times New Roman"/>
          <w:bCs/>
          <w:sz w:val="24"/>
          <w:szCs w:val="24"/>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0"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749261EB" w14:textId="77777777" w:rsidR="00F64818" w:rsidRDefault="00F64818" w:rsidP="00D75870">
      <w:pPr>
        <w:spacing w:after="0" w:line="240" w:lineRule="auto"/>
        <w:ind w:left="-76"/>
        <w:contextualSpacing/>
        <w:jc w:val="both"/>
        <w:rPr>
          <w:rFonts w:ascii="Times New Roman" w:eastAsia="Palatino Linotype" w:hAnsi="Times New Roman" w:cs="Times New Roman"/>
          <w:b/>
          <w:sz w:val="24"/>
          <w:szCs w:val="24"/>
          <w:u w:val="single"/>
        </w:rPr>
      </w:pP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2C1749F8" w14:textId="77777777" w:rsidR="009A24E8" w:rsidRDefault="009A24E8" w:rsidP="009A24E8">
      <w:pPr>
        <w:spacing w:after="0" w:line="240" w:lineRule="auto"/>
        <w:ind w:left="360"/>
        <w:contextualSpacing/>
        <w:jc w:val="both"/>
        <w:rPr>
          <w:rFonts w:ascii="Times New Roman" w:eastAsia="Palatino Linotype" w:hAnsi="Times New Roman" w:cs="Times New Roman"/>
          <w:bCs/>
          <w:sz w:val="24"/>
          <w:szCs w:val="24"/>
        </w:rPr>
      </w:pPr>
    </w:p>
    <w:p w14:paraId="7C2509D4" w14:textId="77777777" w:rsidR="00DD337F" w:rsidRDefault="00DD337F" w:rsidP="00DD337F">
      <w:pPr>
        <w:spacing w:after="0" w:line="240" w:lineRule="auto"/>
        <w:ind w:left="360"/>
        <w:contextualSpacing/>
        <w:jc w:val="both"/>
        <w:rPr>
          <w:rFonts w:ascii="Times New Roman" w:eastAsia="Palatino Linotype" w:hAnsi="Times New Roman" w:cs="Times New Roman"/>
          <w:b/>
          <w:i/>
          <w:iCs/>
          <w:sz w:val="24"/>
          <w:szCs w:val="24"/>
        </w:rPr>
      </w:pPr>
    </w:p>
    <w:p w14:paraId="2A1EDE1D" w14:textId="7D3BD9F2" w:rsidR="00DD337F" w:rsidRPr="00617710" w:rsidRDefault="00DD337F" w:rsidP="00DD337F">
      <w:pPr>
        <w:spacing w:after="0" w:line="240" w:lineRule="auto"/>
        <w:ind w:left="360"/>
        <w:contextualSpacing/>
        <w:jc w:val="both"/>
        <w:rPr>
          <w:rFonts w:ascii="Times New Roman" w:eastAsia="Palatino Linotype" w:hAnsi="Times New Roman" w:cs="Times New Roman"/>
          <w:b/>
          <w:bCs/>
          <w:sz w:val="24"/>
          <w:szCs w:val="24"/>
        </w:rPr>
      </w:pPr>
      <w:r w:rsidRPr="004F2E88">
        <w:rPr>
          <w:rFonts w:ascii="Times New Roman" w:eastAsia="Palatino Linotype" w:hAnsi="Times New Roman" w:cs="Times New Roman"/>
          <w:b/>
          <w:i/>
          <w:iCs/>
          <w:sz w:val="24"/>
          <w:szCs w:val="24"/>
        </w:rPr>
        <w:t xml:space="preserve">Arbitrary Arrest, Ill-Treatment, and Incommunicado Detention of </w:t>
      </w:r>
      <w:r>
        <w:rPr>
          <w:rFonts w:ascii="Times New Roman" w:eastAsia="Palatino Linotype" w:hAnsi="Times New Roman" w:cs="Times New Roman"/>
          <w:b/>
          <w:i/>
          <w:iCs/>
          <w:sz w:val="24"/>
          <w:szCs w:val="24"/>
        </w:rPr>
        <w:t>t</w:t>
      </w:r>
      <w:r w:rsidRPr="004F2E88">
        <w:rPr>
          <w:rFonts w:ascii="Times New Roman" w:eastAsia="Palatino Linotype" w:hAnsi="Times New Roman" w:cs="Times New Roman"/>
          <w:b/>
          <w:i/>
          <w:iCs/>
          <w:sz w:val="24"/>
          <w:szCs w:val="24"/>
        </w:rPr>
        <w:t xml:space="preserve">wo Buya </w:t>
      </w:r>
      <w:r>
        <w:rPr>
          <w:rFonts w:ascii="Times New Roman" w:eastAsia="Palatino Linotype" w:hAnsi="Times New Roman" w:cs="Times New Roman"/>
          <w:b/>
          <w:i/>
          <w:iCs/>
          <w:sz w:val="24"/>
          <w:szCs w:val="24"/>
        </w:rPr>
        <w:t>m</w:t>
      </w:r>
      <w:r w:rsidRPr="004F2E88">
        <w:rPr>
          <w:rFonts w:ascii="Times New Roman" w:eastAsia="Palatino Linotype" w:hAnsi="Times New Roman" w:cs="Times New Roman"/>
          <w:b/>
          <w:i/>
          <w:iCs/>
          <w:sz w:val="24"/>
          <w:szCs w:val="24"/>
        </w:rPr>
        <w:t xml:space="preserve">ale </w:t>
      </w:r>
      <w:r>
        <w:rPr>
          <w:rFonts w:ascii="Times New Roman" w:eastAsia="Palatino Linotype" w:hAnsi="Times New Roman" w:cs="Times New Roman"/>
          <w:b/>
          <w:i/>
          <w:iCs/>
          <w:sz w:val="24"/>
          <w:szCs w:val="24"/>
        </w:rPr>
        <w:t>c</w:t>
      </w:r>
      <w:r w:rsidRPr="004F2E88">
        <w:rPr>
          <w:rFonts w:ascii="Times New Roman" w:eastAsia="Palatino Linotype" w:hAnsi="Times New Roman" w:cs="Times New Roman"/>
          <w:b/>
          <w:i/>
          <w:iCs/>
          <w:sz w:val="24"/>
          <w:szCs w:val="24"/>
        </w:rPr>
        <w:t xml:space="preserve">ivilians from </w:t>
      </w:r>
      <w:proofErr w:type="spellStart"/>
      <w:r w:rsidRPr="004F2E88">
        <w:rPr>
          <w:rFonts w:ascii="Times New Roman" w:eastAsia="Palatino Linotype" w:hAnsi="Times New Roman" w:cs="Times New Roman"/>
          <w:b/>
          <w:i/>
          <w:iCs/>
          <w:sz w:val="24"/>
          <w:szCs w:val="24"/>
        </w:rPr>
        <w:t>Loriyok</w:t>
      </w:r>
      <w:proofErr w:type="spellEnd"/>
      <w:r w:rsidRPr="004F2E88">
        <w:rPr>
          <w:rFonts w:ascii="Times New Roman" w:eastAsia="Palatino Linotype" w:hAnsi="Times New Roman" w:cs="Times New Roman"/>
          <w:b/>
          <w:i/>
          <w:iCs/>
          <w:sz w:val="24"/>
          <w:szCs w:val="24"/>
        </w:rPr>
        <w:t xml:space="preserve"> Boma, </w:t>
      </w:r>
      <w:proofErr w:type="spellStart"/>
      <w:r w:rsidRPr="004F2E88">
        <w:rPr>
          <w:rFonts w:ascii="Times New Roman" w:eastAsia="Palatino Linotype" w:hAnsi="Times New Roman" w:cs="Times New Roman"/>
          <w:b/>
          <w:i/>
          <w:iCs/>
          <w:sz w:val="24"/>
          <w:szCs w:val="24"/>
        </w:rPr>
        <w:t>Kimotong</w:t>
      </w:r>
      <w:proofErr w:type="spellEnd"/>
      <w:r w:rsidRPr="004F2E88">
        <w:rPr>
          <w:rFonts w:ascii="Times New Roman" w:eastAsia="Palatino Linotype" w:hAnsi="Times New Roman" w:cs="Times New Roman"/>
          <w:b/>
          <w:i/>
          <w:iCs/>
          <w:sz w:val="24"/>
          <w:szCs w:val="24"/>
        </w:rPr>
        <w:t xml:space="preserve"> Payam, Budi County, by National Security Service (NSS) Personnel</w:t>
      </w:r>
      <w:r>
        <w:rPr>
          <w:rFonts w:ascii="Times New Roman" w:eastAsia="Palatino Linotype" w:hAnsi="Times New Roman" w:cs="Times New Roman"/>
          <w:b/>
          <w:i/>
          <w:iCs/>
          <w:sz w:val="24"/>
          <w:szCs w:val="24"/>
        </w:rPr>
        <w:t>.</w:t>
      </w:r>
      <w:r w:rsidRPr="004F2E88">
        <w:rPr>
          <w:rFonts w:ascii="Times New Roman" w:eastAsia="Palatino Linotype" w:hAnsi="Times New Roman" w:cs="Times New Roman"/>
          <w:b/>
          <w:i/>
          <w:iCs/>
          <w:sz w:val="24"/>
          <w:szCs w:val="24"/>
        </w:rPr>
        <w:t xml:space="preserve">  Database Code No. UNM/25/</w:t>
      </w:r>
      <w:r>
        <w:rPr>
          <w:rFonts w:ascii="Times New Roman" w:eastAsia="Palatino Linotype" w:hAnsi="Times New Roman" w:cs="Times New Roman"/>
          <w:b/>
          <w:i/>
          <w:iCs/>
          <w:sz w:val="24"/>
          <w:szCs w:val="24"/>
        </w:rPr>
        <w:t>1063</w:t>
      </w:r>
    </w:p>
    <w:p w14:paraId="48C0DE59" w14:textId="77777777" w:rsidR="00DD337F" w:rsidRDefault="00DD337F" w:rsidP="006252C0">
      <w:pPr>
        <w:spacing w:after="0" w:line="240" w:lineRule="auto"/>
        <w:ind w:left="72"/>
        <w:contextualSpacing/>
        <w:jc w:val="both"/>
        <w:rPr>
          <w:rFonts w:ascii="Times New Roman" w:eastAsia="Palatino Linotype" w:hAnsi="Times New Roman" w:cs="Times New Roman"/>
          <w:bCs/>
          <w:sz w:val="24"/>
          <w:szCs w:val="24"/>
        </w:rPr>
      </w:pPr>
    </w:p>
    <w:p w14:paraId="39AC286C" w14:textId="49A7E31E" w:rsidR="006252C0" w:rsidRPr="006252C0" w:rsidRDefault="006252C0" w:rsidP="006252C0">
      <w:pPr>
        <w:spacing w:after="0" w:line="240" w:lineRule="auto"/>
        <w:ind w:left="72"/>
        <w:contextualSpacing/>
        <w:jc w:val="both"/>
        <w:rPr>
          <w:rFonts w:ascii="Times New Roman" w:eastAsia="Palatino Linotype" w:hAnsi="Times New Roman" w:cs="Times New Roman"/>
          <w:bCs/>
          <w:sz w:val="24"/>
          <w:szCs w:val="24"/>
        </w:rPr>
      </w:pPr>
      <w:r w:rsidRPr="006252C0">
        <w:rPr>
          <w:rFonts w:ascii="Times New Roman" w:eastAsia="Palatino Linotype" w:hAnsi="Times New Roman" w:cs="Times New Roman"/>
          <w:bCs/>
          <w:sz w:val="24"/>
          <w:szCs w:val="24"/>
        </w:rPr>
        <w:t xml:space="preserve">On 24 October 2025, the HRD followed up on an incident involving the arbitrary arrest, detention, and ill-treatment of two Buya male civilians by members of the National Security Service (NSS) in </w:t>
      </w:r>
      <w:proofErr w:type="spellStart"/>
      <w:r w:rsidRPr="006252C0">
        <w:rPr>
          <w:rFonts w:ascii="Times New Roman" w:eastAsia="Palatino Linotype" w:hAnsi="Times New Roman" w:cs="Times New Roman"/>
          <w:bCs/>
          <w:sz w:val="24"/>
          <w:szCs w:val="24"/>
        </w:rPr>
        <w:t>Loriyok</w:t>
      </w:r>
      <w:proofErr w:type="spellEnd"/>
      <w:r w:rsidRPr="006252C0">
        <w:rPr>
          <w:rFonts w:ascii="Times New Roman" w:eastAsia="Palatino Linotype" w:hAnsi="Times New Roman" w:cs="Times New Roman"/>
          <w:bCs/>
          <w:sz w:val="24"/>
          <w:szCs w:val="24"/>
        </w:rPr>
        <w:t xml:space="preserve"> Boma, </w:t>
      </w:r>
      <w:proofErr w:type="spellStart"/>
      <w:r w:rsidRPr="006252C0">
        <w:rPr>
          <w:rFonts w:ascii="Times New Roman" w:eastAsia="Palatino Linotype" w:hAnsi="Times New Roman" w:cs="Times New Roman"/>
          <w:bCs/>
          <w:sz w:val="24"/>
          <w:szCs w:val="24"/>
        </w:rPr>
        <w:t>Kimotong</w:t>
      </w:r>
      <w:proofErr w:type="spellEnd"/>
      <w:r w:rsidRPr="006252C0">
        <w:rPr>
          <w:rFonts w:ascii="Times New Roman" w:eastAsia="Palatino Linotype" w:hAnsi="Times New Roman" w:cs="Times New Roman"/>
          <w:bCs/>
          <w:sz w:val="24"/>
          <w:szCs w:val="24"/>
        </w:rPr>
        <w:t xml:space="preserve"> Payam, Budi County, on 21 October 2025. HRD obtained information from three reliable secondary sources drawn from the state security institution and local representatives, who all confirmed the incident.</w:t>
      </w:r>
    </w:p>
    <w:p w14:paraId="23544EBC" w14:textId="77777777" w:rsidR="006252C0" w:rsidRDefault="006252C0" w:rsidP="006252C0">
      <w:pPr>
        <w:spacing w:after="0" w:line="240" w:lineRule="auto"/>
        <w:ind w:left="72"/>
        <w:contextualSpacing/>
        <w:jc w:val="both"/>
        <w:rPr>
          <w:rFonts w:ascii="Times New Roman" w:eastAsia="Palatino Linotype" w:hAnsi="Times New Roman" w:cs="Times New Roman"/>
          <w:bCs/>
          <w:sz w:val="24"/>
          <w:szCs w:val="24"/>
        </w:rPr>
      </w:pPr>
    </w:p>
    <w:p w14:paraId="1C977A86" w14:textId="6244E275" w:rsidR="006252C0" w:rsidRPr="006252C0" w:rsidRDefault="006252C0" w:rsidP="006252C0">
      <w:pPr>
        <w:spacing w:after="0" w:line="240" w:lineRule="auto"/>
        <w:ind w:left="72"/>
        <w:contextualSpacing/>
        <w:jc w:val="both"/>
        <w:rPr>
          <w:rFonts w:ascii="Times New Roman" w:eastAsia="Palatino Linotype" w:hAnsi="Times New Roman" w:cs="Times New Roman"/>
          <w:bCs/>
          <w:sz w:val="24"/>
          <w:szCs w:val="24"/>
        </w:rPr>
      </w:pPr>
      <w:r w:rsidRPr="006252C0">
        <w:rPr>
          <w:rFonts w:ascii="Times New Roman" w:eastAsia="Palatino Linotype" w:hAnsi="Times New Roman" w:cs="Times New Roman"/>
          <w:bCs/>
          <w:sz w:val="24"/>
          <w:szCs w:val="24"/>
        </w:rPr>
        <w:t>According to the sources, at approximately 17:00 hours on 21 October 2025,  NSS pick-up vehicle carrying about ten officers arrested the two men</w:t>
      </w:r>
      <w:r>
        <w:rPr>
          <w:rFonts w:ascii="Times New Roman" w:eastAsia="Palatino Linotype" w:hAnsi="Times New Roman" w:cs="Times New Roman"/>
          <w:bCs/>
          <w:sz w:val="24"/>
          <w:szCs w:val="24"/>
        </w:rPr>
        <w:t xml:space="preserve">, </w:t>
      </w:r>
      <w:r w:rsidRPr="006252C0">
        <w:rPr>
          <w:rFonts w:ascii="Times New Roman" w:eastAsia="Palatino Linotype" w:hAnsi="Times New Roman" w:cs="Times New Roman"/>
          <w:bCs/>
          <w:sz w:val="24"/>
          <w:szCs w:val="24"/>
        </w:rPr>
        <w:t>a 28-year-old youth leader and a 40-year-old civilian</w:t>
      </w:r>
      <w:r>
        <w:rPr>
          <w:rFonts w:ascii="Times New Roman" w:eastAsia="Palatino Linotype" w:hAnsi="Times New Roman" w:cs="Times New Roman"/>
          <w:bCs/>
          <w:sz w:val="24"/>
          <w:szCs w:val="24"/>
        </w:rPr>
        <w:t xml:space="preserve"> </w:t>
      </w:r>
      <w:r w:rsidRPr="006252C0">
        <w:rPr>
          <w:rFonts w:ascii="Times New Roman" w:eastAsia="Palatino Linotype" w:hAnsi="Times New Roman" w:cs="Times New Roman"/>
          <w:bCs/>
          <w:sz w:val="24"/>
          <w:szCs w:val="24"/>
        </w:rPr>
        <w:t xml:space="preserve">from the </w:t>
      </w:r>
      <w:proofErr w:type="spellStart"/>
      <w:r w:rsidRPr="006252C0">
        <w:rPr>
          <w:rFonts w:ascii="Times New Roman" w:eastAsia="Palatino Linotype" w:hAnsi="Times New Roman" w:cs="Times New Roman"/>
          <w:bCs/>
          <w:sz w:val="24"/>
          <w:szCs w:val="24"/>
        </w:rPr>
        <w:t>Loriyok</w:t>
      </w:r>
      <w:proofErr w:type="spellEnd"/>
      <w:r w:rsidRPr="006252C0">
        <w:rPr>
          <w:rFonts w:ascii="Times New Roman" w:eastAsia="Palatino Linotype" w:hAnsi="Times New Roman" w:cs="Times New Roman"/>
          <w:bCs/>
          <w:sz w:val="24"/>
          <w:szCs w:val="24"/>
        </w:rPr>
        <w:t xml:space="preserve"> market</w:t>
      </w:r>
      <w:r>
        <w:rPr>
          <w:rFonts w:ascii="Times New Roman" w:eastAsia="Palatino Linotype" w:hAnsi="Times New Roman" w:cs="Times New Roman"/>
          <w:bCs/>
          <w:sz w:val="24"/>
          <w:szCs w:val="24"/>
        </w:rPr>
        <w:t xml:space="preserve">, in </w:t>
      </w:r>
      <w:proofErr w:type="spellStart"/>
      <w:r>
        <w:rPr>
          <w:rFonts w:ascii="Times New Roman" w:eastAsia="Palatino Linotype" w:hAnsi="Times New Roman" w:cs="Times New Roman"/>
          <w:bCs/>
          <w:sz w:val="24"/>
          <w:szCs w:val="24"/>
        </w:rPr>
        <w:t>Kimotong</w:t>
      </w:r>
      <w:proofErr w:type="spellEnd"/>
      <w:r>
        <w:rPr>
          <w:rFonts w:ascii="Times New Roman" w:eastAsia="Palatino Linotype" w:hAnsi="Times New Roman" w:cs="Times New Roman"/>
          <w:bCs/>
          <w:sz w:val="24"/>
          <w:szCs w:val="24"/>
        </w:rPr>
        <w:t xml:space="preserve"> Payam Budi County</w:t>
      </w:r>
      <w:r w:rsidRPr="006252C0">
        <w:rPr>
          <w:rFonts w:ascii="Times New Roman" w:eastAsia="Palatino Linotype" w:hAnsi="Times New Roman" w:cs="Times New Roman"/>
          <w:bCs/>
          <w:sz w:val="24"/>
          <w:szCs w:val="24"/>
        </w:rPr>
        <w:t>. The officers, reportedly deployed from Torit town under the directive of the state government, accused the men of mobilizing armed Buya youth to join the SPLA-</w:t>
      </w:r>
      <w:proofErr w:type="spellStart"/>
      <w:r w:rsidRPr="006252C0">
        <w:rPr>
          <w:rFonts w:ascii="Times New Roman" w:eastAsia="Palatino Linotype" w:hAnsi="Times New Roman" w:cs="Times New Roman"/>
          <w:bCs/>
          <w:sz w:val="24"/>
          <w:szCs w:val="24"/>
        </w:rPr>
        <w:t>iO</w:t>
      </w:r>
      <w:proofErr w:type="spellEnd"/>
      <w:r w:rsidRPr="006252C0">
        <w:rPr>
          <w:rFonts w:ascii="Times New Roman" w:eastAsia="Palatino Linotype" w:hAnsi="Times New Roman" w:cs="Times New Roman"/>
          <w:bCs/>
          <w:sz w:val="24"/>
          <w:szCs w:val="24"/>
        </w:rPr>
        <w:t xml:space="preserve"> and plotting an attack on </w:t>
      </w:r>
      <w:proofErr w:type="spellStart"/>
      <w:r w:rsidRPr="006252C0">
        <w:rPr>
          <w:rFonts w:ascii="Times New Roman" w:eastAsia="Palatino Linotype" w:hAnsi="Times New Roman" w:cs="Times New Roman"/>
          <w:bCs/>
          <w:sz w:val="24"/>
          <w:szCs w:val="24"/>
        </w:rPr>
        <w:t>Loriyok</w:t>
      </w:r>
      <w:proofErr w:type="spellEnd"/>
      <w:r w:rsidRPr="006252C0">
        <w:rPr>
          <w:rFonts w:ascii="Times New Roman" w:eastAsia="Palatino Linotype" w:hAnsi="Times New Roman" w:cs="Times New Roman"/>
          <w:bCs/>
          <w:sz w:val="24"/>
          <w:szCs w:val="24"/>
        </w:rPr>
        <w:t xml:space="preserve"> Boma. Both detainees vehemently denied the allegations.</w:t>
      </w:r>
    </w:p>
    <w:p w14:paraId="19A1A6D0" w14:textId="77777777" w:rsidR="00617710" w:rsidRDefault="00617710" w:rsidP="006252C0">
      <w:pPr>
        <w:spacing w:after="0" w:line="240" w:lineRule="auto"/>
        <w:ind w:left="72"/>
        <w:contextualSpacing/>
        <w:jc w:val="both"/>
        <w:rPr>
          <w:rFonts w:ascii="Times New Roman" w:eastAsia="Palatino Linotype" w:hAnsi="Times New Roman" w:cs="Times New Roman"/>
          <w:bCs/>
          <w:sz w:val="24"/>
          <w:szCs w:val="24"/>
        </w:rPr>
      </w:pPr>
    </w:p>
    <w:p w14:paraId="2252FAB4" w14:textId="166383D1" w:rsidR="006252C0" w:rsidRPr="006252C0" w:rsidRDefault="006252C0" w:rsidP="00617710">
      <w:pPr>
        <w:spacing w:after="0" w:line="240" w:lineRule="auto"/>
        <w:ind w:left="72"/>
        <w:contextualSpacing/>
        <w:jc w:val="both"/>
        <w:rPr>
          <w:rFonts w:ascii="Times New Roman" w:eastAsia="Palatino Linotype" w:hAnsi="Times New Roman" w:cs="Times New Roman"/>
          <w:bCs/>
          <w:sz w:val="24"/>
          <w:szCs w:val="24"/>
        </w:rPr>
      </w:pPr>
      <w:r w:rsidRPr="006252C0">
        <w:rPr>
          <w:rFonts w:ascii="Times New Roman" w:eastAsia="Palatino Linotype" w:hAnsi="Times New Roman" w:cs="Times New Roman"/>
          <w:bCs/>
          <w:sz w:val="24"/>
          <w:szCs w:val="24"/>
        </w:rPr>
        <w:t>The sources further indicated that during the arrest, the NSS personnel beat the victims with gun butts and kicked them with their boots before forcing them into the vehicle. The two were transported to the NSS detention facility in Torit, where they have reportedly been held incommunicado, without formal charges, and denied family visits.</w:t>
      </w:r>
      <w:r w:rsidR="00617710">
        <w:rPr>
          <w:rFonts w:ascii="Times New Roman" w:eastAsia="Palatino Linotype" w:hAnsi="Times New Roman" w:cs="Times New Roman"/>
          <w:bCs/>
          <w:sz w:val="24"/>
          <w:szCs w:val="24"/>
        </w:rPr>
        <w:t xml:space="preserve"> </w:t>
      </w:r>
      <w:r w:rsidRPr="006252C0">
        <w:rPr>
          <w:rFonts w:ascii="Times New Roman" w:eastAsia="Palatino Linotype" w:hAnsi="Times New Roman" w:cs="Times New Roman"/>
          <w:bCs/>
          <w:sz w:val="24"/>
          <w:szCs w:val="24"/>
        </w:rPr>
        <w:t>The two Buya civilians remain in NSS custody in Torit</w:t>
      </w:r>
      <w:r w:rsidR="00617710">
        <w:rPr>
          <w:rFonts w:ascii="Times New Roman" w:eastAsia="Palatino Linotype" w:hAnsi="Times New Roman" w:cs="Times New Roman"/>
          <w:bCs/>
          <w:sz w:val="24"/>
          <w:szCs w:val="24"/>
        </w:rPr>
        <w:t xml:space="preserve"> town</w:t>
      </w:r>
      <w:r w:rsidRPr="006252C0">
        <w:rPr>
          <w:rFonts w:ascii="Times New Roman" w:eastAsia="Palatino Linotype" w:hAnsi="Times New Roman" w:cs="Times New Roman"/>
          <w:bCs/>
          <w:sz w:val="24"/>
          <w:szCs w:val="24"/>
        </w:rPr>
        <w:t xml:space="preserve"> as of the reporting date.</w:t>
      </w:r>
    </w:p>
    <w:p w14:paraId="1FE2466B" w14:textId="77777777" w:rsidR="00617710" w:rsidRDefault="00617710" w:rsidP="006252C0">
      <w:pPr>
        <w:spacing w:after="0" w:line="240" w:lineRule="auto"/>
        <w:ind w:left="72"/>
        <w:contextualSpacing/>
        <w:jc w:val="both"/>
        <w:rPr>
          <w:rFonts w:ascii="Times New Roman" w:eastAsia="Palatino Linotype" w:hAnsi="Times New Roman" w:cs="Times New Roman"/>
          <w:bCs/>
          <w:sz w:val="24"/>
          <w:szCs w:val="24"/>
        </w:rPr>
      </w:pPr>
    </w:p>
    <w:p w14:paraId="64689BF0" w14:textId="27B98996" w:rsidR="006252C0" w:rsidRPr="006252C0" w:rsidRDefault="006252C0" w:rsidP="006252C0">
      <w:pPr>
        <w:spacing w:after="0" w:line="240" w:lineRule="auto"/>
        <w:ind w:left="72"/>
        <w:contextualSpacing/>
        <w:jc w:val="both"/>
        <w:rPr>
          <w:rFonts w:ascii="Times New Roman" w:eastAsia="Palatino Linotype" w:hAnsi="Times New Roman" w:cs="Times New Roman"/>
          <w:bCs/>
          <w:sz w:val="24"/>
          <w:szCs w:val="24"/>
        </w:rPr>
      </w:pPr>
      <w:r w:rsidRPr="006252C0">
        <w:rPr>
          <w:rFonts w:ascii="Times New Roman" w:eastAsia="Palatino Linotype" w:hAnsi="Times New Roman" w:cs="Times New Roman"/>
          <w:bCs/>
          <w:sz w:val="24"/>
          <w:szCs w:val="24"/>
        </w:rPr>
        <w:t xml:space="preserve">HRD </w:t>
      </w:r>
      <w:r w:rsidR="00617710">
        <w:rPr>
          <w:rFonts w:ascii="Times New Roman" w:eastAsia="Palatino Linotype" w:hAnsi="Times New Roman" w:cs="Times New Roman"/>
          <w:bCs/>
          <w:sz w:val="24"/>
          <w:szCs w:val="24"/>
        </w:rPr>
        <w:t>will</w:t>
      </w:r>
      <w:r w:rsidRPr="006252C0">
        <w:rPr>
          <w:rFonts w:ascii="Times New Roman" w:eastAsia="Palatino Linotype" w:hAnsi="Times New Roman" w:cs="Times New Roman"/>
          <w:bCs/>
          <w:sz w:val="24"/>
          <w:szCs w:val="24"/>
        </w:rPr>
        <w:t xml:space="preserve"> engage state and NSS authorities to advocate for the</w:t>
      </w:r>
      <w:r w:rsidR="00617710">
        <w:rPr>
          <w:rFonts w:ascii="Times New Roman" w:eastAsia="Palatino Linotype" w:hAnsi="Times New Roman" w:cs="Times New Roman"/>
          <w:bCs/>
          <w:sz w:val="24"/>
          <w:szCs w:val="24"/>
        </w:rPr>
        <w:t xml:space="preserve">ir </w:t>
      </w:r>
      <w:r w:rsidRPr="006252C0">
        <w:rPr>
          <w:rFonts w:ascii="Times New Roman" w:eastAsia="Palatino Linotype" w:hAnsi="Times New Roman" w:cs="Times New Roman"/>
          <w:bCs/>
          <w:sz w:val="24"/>
          <w:szCs w:val="24"/>
        </w:rPr>
        <w:t xml:space="preserve">release or prompt judicial review of the detainees in accordance with national legal provisions and international human </w:t>
      </w:r>
      <w:r w:rsidR="00DD337F" w:rsidRPr="006252C0">
        <w:rPr>
          <w:rFonts w:ascii="Times New Roman" w:eastAsia="Palatino Linotype" w:hAnsi="Times New Roman" w:cs="Times New Roman"/>
          <w:bCs/>
          <w:sz w:val="24"/>
          <w:szCs w:val="24"/>
        </w:rPr>
        <w:t>rights standards and</w:t>
      </w:r>
      <w:r w:rsidRPr="006252C0">
        <w:rPr>
          <w:rFonts w:ascii="Times New Roman" w:eastAsia="Palatino Linotype" w:hAnsi="Times New Roman" w:cs="Times New Roman"/>
          <w:bCs/>
          <w:sz w:val="24"/>
          <w:szCs w:val="24"/>
        </w:rPr>
        <w:t xml:space="preserve"> remind security actors of their obligation to prevent arbitrary arrest, torture, and incommunicado detention.</w:t>
      </w:r>
    </w:p>
    <w:p w14:paraId="055A2564" w14:textId="77777777" w:rsidR="004F2E88" w:rsidRDefault="004F2E88" w:rsidP="004F2E88">
      <w:pPr>
        <w:spacing w:after="0" w:line="240" w:lineRule="auto"/>
        <w:ind w:left="72"/>
        <w:contextualSpacing/>
        <w:jc w:val="both"/>
        <w:rPr>
          <w:rFonts w:ascii="Times New Roman" w:eastAsia="Palatino Linotype" w:hAnsi="Times New Roman" w:cs="Times New Roman"/>
          <w:bCs/>
          <w:sz w:val="24"/>
          <w:szCs w:val="24"/>
        </w:rPr>
      </w:pPr>
    </w:p>
    <w:p w14:paraId="28027F57" w14:textId="77E8FBD5" w:rsidR="009A35C9" w:rsidRPr="005D4D55" w:rsidRDefault="005D4D55" w:rsidP="005D4D55">
      <w:pPr>
        <w:spacing w:after="0" w:line="240" w:lineRule="auto"/>
        <w:ind w:left="72"/>
        <w:contextualSpacing/>
        <w:jc w:val="both"/>
        <w:rPr>
          <w:rFonts w:ascii="Times New Roman" w:eastAsia="Palatino Linotype" w:hAnsi="Times New Roman" w:cs="Times New Roman"/>
          <w:bCs/>
          <w:i/>
          <w:iCs/>
          <w:sz w:val="24"/>
          <w:szCs w:val="24"/>
        </w:rPr>
      </w:pPr>
      <w:r w:rsidRPr="005D4D55">
        <w:rPr>
          <w:rFonts w:ascii="Times New Roman" w:eastAsia="Palatino Linotype" w:hAnsi="Times New Roman" w:cs="Times New Roman"/>
          <w:bCs/>
          <w:i/>
          <w:iCs/>
          <w:sz w:val="24"/>
          <w:szCs w:val="24"/>
        </w:rPr>
        <w:t>Comment: HRD will continue to follow up on development and report</w:t>
      </w:r>
      <w:r w:rsidR="00CD0867">
        <w:rPr>
          <w:rFonts w:ascii="Times New Roman" w:eastAsia="Palatino Linotype" w:hAnsi="Times New Roman" w:cs="Times New Roman"/>
          <w:bCs/>
          <w:i/>
          <w:iCs/>
          <w:sz w:val="24"/>
          <w:szCs w:val="24"/>
        </w:rPr>
        <w:t xml:space="preserve"> accordingly</w:t>
      </w:r>
      <w:r w:rsidRPr="005D4D55">
        <w:rPr>
          <w:rFonts w:ascii="Times New Roman" w:eastAsia="Palatino Linotype" w:hAnsi="Times New Roman" w:cs="Times New Roman"/>
          <w:bCs/>
          <w:i/>
          <w:iCs/>
          <w:sz w:val="24"/>
          <w:szCs w:val="24"/>
        </w:rPr>
        <w:t>.</w:t>
      </w:r>
    </w:p>
    <w:p w14:paraId="00E758D0" w14:textId="77777777" w:rsidR="009A35C9" w:rsidRPr="00D95AC4" w:rsidRDefault="009A35C9" w:rsidP="009A24E8">
      <w:pPr>
        <w:spacing w:after="0" w:line="240" w:lineRule="auto"/>
        <w:ind w:left="72"/>
        <w:contextualSpacing/>
        <w:jc w:val="both"/>
        <w:rPr>
          <w:rFonts w:ascii="Times New Roman" w:eastAsia="Palatino Linotype" w:hAnsi="Times New Roman" w:cs="Times New Roman"/>
          <w:bCs/>
          <w:sz w:val="24"/>
          <w:szCs w:val="24"/>
        </w:rPr>
      </w:pP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3544BA04" w14:textId="1048D343" w:rsidR="00874A46" w:rsidRDefault="00F6481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4340EC55" w14:textId="77777777" w:rsidR="00874A46" w:rsidRDefault="00874A46" w:rsidP="00874A46">
      <w:pPr>
        <w:spacing w:after="0" w:line="240" w:lineRule="auto"/>
        <w:ind w:left="-76"/>
        <w:contextualSpacing/>
        <w:jc w:val="both"/>
        <w:rPr>
          <w:rFonts w:ascii="Times New Roman" w:eastAsia="Palatino Linotype" w:hAnsi="Times New Roman" w:cs="Times New Roman"/>
          <w:b/>
          <w:sz w:val="24"/>
          <w:szCs w:val="24"/>
        </w:rPr>
      </w:pP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0"/>
    </w:p>
    <w:sectPr w:rsidR="002E7C57" w:rsidSect="00660788">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843C" w14:textId="77777777" w:rsidR="0073079B" w:rsidRDefault="0073079B" w:rsidP="00182875">
      <w:pPr>
        <w:spacing w:after="0" w:line="240" w:lineRule="auto"/>
      </w:pPr>
      <w:r>
        <w:separator/>
      </w:r>
    </w:p>
  </w:endnote>
  <w:endnote w:type="continuationSeparator" w:id="0">
    <w:p w14:paraId="2AAA2331" w14:textId="77777777" w:rsidR="0073079B" w:rsidRDefault="0073079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E39D855"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076A2D">
          <w:rPr>
            <w:rFonts w:ascii="Times New Roman" w:hAnsi="Times New Roman" w:cs="Times New Roman"/>
            <w:color w:val="0070C0"/>
            <w:sz w:val="20"/>
            <w:szCs w:val="20"/>
          </w:rPr>
          <w:t>51024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4549" w14:textId="77777777" w:rsidR="0073079B" w:rsidRDefault="0073079B" w:rsidP="00182875">
      <w:pPr>
        <w:spacing w:after="0" w:line="240" w:lineRule="auto"/>
      </w:pPr>
      <w:r>
        <w:separator/>
      </w:r>
    </w:p>
  </w:footnote>
  <w:footnote w:type="continuationSeparator" w:id="0">
    <w:p w14:paraId="708FD744" w14:textId="77777777" w:rsidR="0073079B" w:rsidRDefault="0073079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9"/>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0"/>
  </w:num>
  <w:num w:numId="6" w16cid:durableId="1163426569">
    <w:abstractNumId w:val="12"/>
  </w:num>
  <w:num w:numId="7" w16cid:durableId="1987204914">
    <w:abstractNumId w:val="11"/>
  </w:num>
  <w:num w:numId="8" w16cid:durableId="1710184332">
    <w:abstractNumId w:val="14"/>
  </w:num>
  <w:num w:numId="9" w16cid:durableId="189804582">
    <w:abstractNumId w:val="13"/>
  </w:num>
  <w:num w:numId="10" w16cid:durableId="566233004">
    <w:abstractNumId w:val="15"/>
  </w:num>
  <w:num w:numId="11" w16cid:durableId="211119952">
    <w:abstractNumId w:val="1"/>
  </w:num>
  <w:num w:numId="12" w16cid:durableId="2083984759">
    <w:abstractNumId w:val="0"/>
  </w:num>
  <w:num w:numId="13" w16cid:durableId="753477686">
    <w:abstractNumId w:val="8"/>
  </w:num>
  <w:num w:numId="14" w16cid:durableId="873538412">
    <w:abstractNumId w:val="5"/>
  </w:num>
  <w:num w:numId="15" w16cid:durableId="1398435063">
    <w:abstractNumId w:val="6"/>
  </w:num>
  <w:num w:numId="16" w16cid:durableId="1631667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76A2D"/>
    <w:rsid w:val="000D0664"/>
    <w:rsid w:val="000D4781"/>
    <w:rsid w:val="000E5F62"/>
    <w:rsid w:val="000F380C"/>
    <w:rsid w:val="00104665"/>
    <w:rsid w:val="00172B67"/>
    <w:rsid w:val="00182875"/>
    <w:rsid w:val="00183500"/>
    <w:rsid w:val="001D5B48"/>
    <w:rsid w:val="001E096F"/>
    <w:rsid w:val="00211BA1"/>
    <w:rsid w:val="00260A53"/>
    <w:rsid w:val="002643A7"/>
    <w:rsid w:val="0026636C"/>
    <w:rsid w:val="002705AC"/>
    <w:rsid w:val="00270BAE"/>
    <w:rsid w:val="00273541"/>
    <w:rsid w:val="00273E0A"/>
    <w:rsid w:val="00284003"/>
    <w:rsid w:val="002B63DA"/>
    <w:rsid w:val="002D114E"/>
    <w:rsid w:val="002E4CB7"/>
    <w:rsid w:val="002E6DBC"/>
    <w:rsid w:val="002E7C57"/>
    <w:rsid w:val="00315EA9"/>
    <w:rsid w:val="00333678"/>
    <w:rsid w:val="003505EF"/>
    <w:rsid w:val="003B1A56"/>
    <w:rsid w:val="003C62BF"/>
    <w:rsid w:val="00441124"/>
    <w:rsid w:val="00455EDB"/>
    <w:rsid w:val="00483AC9"/>
    <w:rsid w:val="004F2E88"/>
    <w:rsid w:val="00576CB3"/>
    <w:rsid w:val="005A559D"/>
    <w:rsid w:val="005B2291"/>
    <w:rsid w:val="005D0786"/>
    <w:rsid w:val="005D4D55"/>
    <w:rsid w:val="005E21E3"/>
    <w:rsid w:val="005E54F0"/>
    <w:rsid w:val="00617710"/>
    <w:rsid w:val="006252C0"/>
    <w:rsid w:val="00625D8B"/>
    <w:rsid w:val="006373FB"/>
    <w:rsid w:val="00660788"/>
    <w:rsid w:val="00683F3E"/>
    <w:rsid w:val="006A34DC"/>
    <w:rsid w:val="006D6A0E"/>
    <w:rsid w:val="0073079B"/>
    <w:rsid w:val="007319F7"/>
    <w:rsid w:val="0075340A"/>
    <w:rsid w:val="007B4FF7"/>
    <w:rsid w:val="00810A55"/>
    <w:rsid w:val="0082530A"/>
    <w:rsid w:val="00833B85"/>
    <w:rsid w:val="00855EA4"/>
    <w:rsid w:val="00870305"/>
    <w:rsid w:val="00874A46"/>
    <w:rsid w:val="00894957"/>
    <w:rsid w:val="00942864"/>
    <w:rsid w:val="009A24E8"/>
    <w:rsid w:val="009A35C9"/>
    <w:rsid w:val="009A3953"/>
    <w:rsid w:val="009E7F55"/>
    <w:rsid w:val="009F13BF"/>
    <w:rsid w:val="00A03168"/>
    <w:rsid w:val="00A42C59"/>
    <w:rsid w:val="00A55550"/>
    <w:rsid w:val="00A70085"/>
    <w:rsid w:val="00A7217A"/>
    <w:rsid w:val="00A73F4A"/>
    <w:rsid w:val="00A8279B"/>
    <w:rsid w:val="00A9294F"/>
    <w:rsid w:val="00AC680F"/>
    <w:rsid w:val="00AD3F72"/>
    <w:rsid w:val="00AE0F0E"/>
    <w:rsid w:val="00B32D40"/>
    <w:rsid w:val="00B74A38"/>
    <w:rsid w:val="00B75942"/>
    <w:rsid w:val="00BB044D"/>
    <w:rsid w:val="00BC49E5"/>
    <w:rsid w:val="00C115CC"/>
    <w:rsid w:val="00C17D29"/>
    <w:rsid w:val="00C659DC"/>
    <w:rsid w:val="00C86453"/>
    <w:rsid w:val="00CC42F4"/>
    <w:rsid w:val="00CD0867"/>
    <w:rsid w:val="00CE2F35"/>
    <w:rsid w:val="00CF3794"/>
    <w:rsid w:val="00D03033"/>
    <w:rsid w:val="00D057B7"/>
    <w:rsid w:val="00D14BCB"/>
    <w:rsid w:val="00D3755C"/>
    <w:rsid w:val="00D5361C"/>
    <w:rsid w:val="00D70455"/>
    <w:rsid w:val="00D75870"/>
    <w:rsid w:val="00D95AC4"/>
    <w:rsid w:val="00DC6F11"/>
    <w:rsid w:val="00DD337F"/>
    <w:rsid w:val="00DE57BC"/>
    <w:rsid w:val="00DF2E60"/>
    <w:rsid w:val="00E500D2"/>
    <w:rsid w:val="00E6315A"/>
    <w:rsid w:val="00E700B4"/>
    <w:rsid w:val="00E70DAD"/>
    <w:rsid w:val="00E72297"/>
    <w:rsid w:val="00ED3458"/>
    <w:rsid w:val="00EF5971"/>
    <w:rsid w:val="00EF5C8E"/>
    <w:rsid w:val="00F07FA1"/>
    <w:rsid w:val="00F147C4"/>
    <w:rsid w:val="00F15720"/>
    <w:rsid w:val="00F3145A"/>
    <w:rsid w:val="00F533B4"/>
    <w:rsid w:val="00F64818"/>
    <w:rsid w:val="00F90A72"/>
    <w:rsid w:val="00F96E64"/>
    <w:rsid w:val="00FC03B3"/>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005998">
      <w:bodyDiv w:val="1"/>
      <w:marLeft w:val="0"/>
      <w:marRight w:val="0"/>
      <w:marTop w:val="0"/>
      <w:marBottom w:val="0"/>
      <w:divBdr>
        <w:top w:val="none" w:sz="0" w:space="0" w:color="auto"/>
        <w:left w:val="none" w:sz="0" w:space="0" w:color="auto"/>
        <w:bottom w:val="none" w:sz="0" w:space="0" w:color="auto"/>
        <w:right w:val="none" w:sz="0" w:space="0" w:color="auto"/>
      </w:divBdr>
    </w:div>
    <w:div w:id="122672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9ead99-d6e6-4688-ace3-74980502f8c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5EB46CA96DA014EA77D2E9932905B77" ma:contentTypeVersion="10" ma:contentTypeDescription="Create a new document." ma:contentTypeScope="" ma:versionID="16b5784fb0dad01bac118ed1479e7007">
  <xsd:schema xmlns:xsd="http://www.w3.org/2001/XMLSchema" xmlns:xs="http://www.w3.org/2001/XMLSchema" xmlns:p="http://schemas.microsoft.com/office/2006/metadata/properties" xmlns:ns3="63177903-25a8-4f0a-baeb-55d03a8a4169" xmlns:ns4="f29ead99-d6e6-4688-ace3-74980502f8c9" targetNamespace="http://schemas.microsoft.com/office/2006/metadata/properties" ma:root="true" ma:fieldsID="bbb5f0c0a8e4e883f6d70ce2b7635aee" ns3:_="" ns4:_="">
    <xsd:import namespace="63177903-25a8-4f0a-baeb-55d03a8a4169"/>
    <xsd:import namespace="f29ead99-d6e6-4688-ace3-74980502f8c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177903-25a8-4f0a-baeb-55d03a8a416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29ead99-d6e6-4688-ace3-74980502f8c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71A839-A339-4B3E-AEAC-0A6806DD7DD6}">
  <ds:schemaRefs>
    <ds:schemaRef ds:uri="http://schemas.microsoft.com/office/2006/metadata/properties"/>
    <ds:schemaRef ds:uri="http://schemas.microsoft.com/office/infopath/2007/PartnerControls"/>
    <ds:schemaRef ds:uri="f29ead99-d6e6-4688-ace3-74980502f8c9"/>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5148009F-F710-4C97-98E4-A7BED4206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177903-25a8-4f0a-baeb-55d03a8a4169"/>
    <ds:schemaRef ds:uri="f29ead99-d6e6-4688-ace3-74980502f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4E3337-73A4-4821-8ECE-D1CF895A8D9C}">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109</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Illuminata Gowela</cp:lastModifiedBy>
  <cp:revision>5</cp:revision>
  <cp:lastPrinted>2025-10-24T08:37:00Z</cp:lastPrinted>
  <dcterms:created xsi:type="dcterms:W3CDTF">2025-10-24T08:40:00Z</dcterms:created>
  <dcterms:modified xsi:type="dcterms:W3CDTF">2025-10-24T12:18:00Z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0x01010065EB46CA96DA014EA77D2E9932905B77</vt:lpwstr>
  </property>
</Properties>
</file>