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E21BDD" w:rsidRDefault="00906EEC" w:rsidP="00A47B94">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6F55CC4C">
          <v:rect id="rectole0000000000" o:spid="_x0000_i1037" style="width:35.7pt;height:30.7pt" o:ole="" o:preferrelative="t" stroked="f">
            <v:imagedata r:id="rId7" o:title=""/>
          </v:rect>
          <o:OLEObject Type="Embed" ProgID="StaticMetafile" ShapeID="rectole0000000000" DrawAspect="Content" ObjectID="_1822574489"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proofErr w:type="spellStart"/>
      <w:r w:rsidRPr="00E21BDD">
        <w:rPr>
          <w:rFonts w:eastAsia="Times New Roman" w:cs="Times New Roman"/>
          <w:b/>
          <w:kern w:val="0"/>
          <w:position w:val="-4"/>
          <w:sz w:val="24"/>
          <w:szCs w:val="24"/>
          <w:rtl/>
          <w14:ligatures w14:val="none"/>
        </w:rPr>
        <w:t>ألأمم</w:t>
      </w:r>
      <w:proofErr w:type="spellEnd"/>
      <w:r w:rsidRPr="00E21BDD">
        <w:rPr>
          <w:rFonts w:eastAsia="Times New Roman" w:cs="Times New Roman"/>
          <w:b/>
          <w:kern w:val="0"/>
          <w:position w:val="-4"/>
          <w:sz w:val="24"/>
          <w:szCs w:val="24"/>
          <w:rtl/>
          <w14:ligatures w14:val="none"/>
        </w:rPr>
        <w:t xml:space="preserve"> المتحدة</w:t>
      </w:r>
    </w:p>
    <w:p w14:paraId="04F5BFDE" w14:textId="77777777" w:rsidR="00906EEC" w:rsidRPr="00E21BDD" w:rsidRDefault="00906EEC" w:rsidP="00112D9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62CE69BC"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23BB3315"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5FA361AD"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19E71AC4"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51FAA0C7"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4305A3D9" w14:textId="7FAC94B7" w:rsidR="00923148" w:rsidRPr="009537B2" w:rsidRDefault="00923148" w:rsidP="00923148">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1A3700">
        <w:rPr>
          <w:rFonts w:eastAsia="Times New Roman" w:cs="Times New Roman"/>
          <w:b/>
          <w:kern w:val="0"/>
          <w:sz w:val="24"/>
          <w:szCs w:val="24"/>
          <w14:ligatures w14:val="none"/>
        </w:rPr>
        <w:t>2</w:t>
      </w:r>
      <w:r w:rsidR="00104C5A">
        <w:rPr>
          <w:rFonts w:eastAsia="Times New Roman" w:cs="Times New Roman"/>
          <w:b/>
          <w:kern w:val="0"/>
          <w:sz w:val="24"/>
          <w:szCs w:val="24"/>
          <w14:ligatures w14:val="none"/>
        </w:rPr>
        <w:t>1</w:t>
      </w:r>
      <w:r w:rsidRPr="009537B2">
        <w:rPr>
          <w:rFonts w:eastAsia="Times New Roman" w:cs="Times New Roman"/>
          <w:b/>
          <w:kern w:val="0"/>
          <w:sz w:val="24"/>
          <w:szCs w:val="24"/>
          <w14:ligatures w14:val="none"/>
        </w:rPr>
        <w:t>/</w:t>
      </w:r>
      <w:r w:rsidR="001A3700">
        <w:rPr>
          <w:rFonts w:eastAsia="Times New Roman" w:cs="Times New Roman"/>
          <w:b/>
          <w:kern w:val="0"/>
          <w:sz w:val="24"/>
          <w:szCs w:val="24"/>
          <w14:ligatures w14:val="none"/>
        </w:rPr>
        <w:t>10</w:t>
      </w:r>
      <w:r w:rsidRPr="009537B2">
        <w:rPr>
          <w:rFonts w:eastAsia="Times New Roman" w:cs="Times New Roman"/>
          <w:b/>
          <w:kern w:val="0"/>
          <w:sz w:val="24"/>
          <w:szCs w:val="24"/>
          <w14:ligatures w14:val="none"/>
        </w:rPr>
        <w:t>/2025</w:t>
      </w:r>
    </w:p>
    <w:p w14:paraId="4A6B85F0" w14:textId="77777777" w:rsidR="00923148" w:rsidRPr="009537B2" w:rsidRDefault="00923148" w:rsidP="00923148">
      <w:pPr>
        <w:spacing w:after="0" w:line="240" w:lineRule="auto"/>
        <w:jc w:val="both"/>
        <w:rPr>
          <w:rFonts w:eastAsia="Calibri" w:cs="Times New Roman"/>
          <w:kern w:val="0"/>
          <w:sz w:val="24"/>
          <w:szCs w:val="24"/>
          <w14:ligatures w14:val="none"/>
        </w:rPr>
      </w:pPr>
    </w:p>
    <w:p w14:paraId="01463640" w14:textId="77777777" w:rsidR="00B83920" w:rsidRDefault="00923148" w:rsidP="00923148">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77B6D5D6" w14:textId="77777777" w:rsidR="006A1297" w:rsidRDefault="006A1297" w:rsidP="006A1297">
      <w:pPr>
        <w:rPr>
          <w:rFonts w:asciiTheme="majorBidi" w:hAnsiTheme="majorBidi" w:cstheme="majorBidi"/>
          <w:b/>
          <w:bCs/>
        </w:rPr>
      </w:pPr>
    </w:p>
    <w:p w14:paraId="54048E94" w14:textId="1E77138F" w:rsidR="00104C5A" w:rsidRDefault="00104C5A" w:rsidP="00104C5A">
      <w:pPr>
        <w:pStyle w:val="ListParagraph"/>
        <w:numPr>
          <w:ilvl w:val="0"/>
          <w:numId w:val="49"/>
        </w:numPr>
        <w:jc w:val="both"/>
        <w:rPr>
          <w:rFonts w:asciiTheme="majorBidi" w:hAnsiTheme="majorBidi" w:cstheme="majorBidi"/>
          <w:b/>
          <w:bCs/>
          <w:i/>
          <w:iCs/>
        </w:rPr>
      </w:pPr>
      <w:r w:rsidRPr="00C86949">
        <w:rPr>
          <w:rFonts w:asciiTheme="majorBidi" w:hAnsiTheme="majorBidi" w:cstheme="majorBidi"/>
          <w:b/>
          <w:bCs/>
          <w:i/>
          <w:iCs/>
        </w:rPr>
        <w:t xml:space="preserve">HRD </w:t>
      </w:r>
      <w:r>
        <w:rPr>
          <w:rFonts w:asciiTheme="majorBidi" w:hAnsiTheme="majorBidi" w:cstheme="majorBidi"/>
          <w:b/>
          <w:bCs/>
          <w:i/>
          <w:iCs/>
        </w:rPr>
        <w:t>monitored</w:t>
      </w:r>
      <w:r w:rsidRPr="00C86949">
        <w:rPr>
          <w:rFonts w:asciiTheme="majorBidi" w:hAnsiTheme="majorBidi" w:cstheme="majorBidi"/>
          <w:b/>
          <w:bCs/>
          <w:i/>
          <w:iCs/>
        </w:rPr>
        <w:t xml:space="preserve"> a court hearing </w:t>
      </w:r>
      <w:r>
        <w:rPr>
          <w:rFonts w:asciiTheme="majorBidi" w:hAnsiTheme="majorBidi" w:cstheme="majorBidi"/>
          <w:b/>
          <w:bCs/>
          <w:i/>
          <w:iCs/>
        </w:rPr>
        <w:t xml:space="preserve">in the </w:t>
      </w:r>
      <w:r w:rsidRPr="00C86949">
        <w:rPr>
          <w:rFonts w:asciiTheme="majorBidi" w:hAnsiTheme="majorBidi" w:cstheme="majorBidi"/>
          <w:b/>
          <w:bCs/>
          <w:i/>
          <w:iCs/>
        </w:rPr>
        <w:t xml:space="preserve">case of a 35-year-old male civilian who was shot and killed by an element of the South Sudan National Police Service (SSNPS) in Wau town, Wau Municipality. </w:t>
      </w:r>
    </w:p>
    <w:p w14:paraId="09F9633F" w14:textId="77777777" w:rsidR="00104C5A" w:rsidRPr="00104C5A" w:rsidRDefault="00104C5A" w:rsidP="00104C5A">
      <w:pPr>
        <w:pStyle w:val="ListParagraph"/>
        <w:jc w:val="both"/>
        <w:rPr>
          <w:rFonts w:asciiTheme="majorBidi" w:hAnsiTheme="majorBidi" w:cstheme="majorBidi"/>
          <w:b/>
          <w:bCs/>
          <w:i/>
          <w:iCs/>
        </w:rPr>
      </w:pPr>
    </w:p>
    <w:p w14:paraId="07453230" w14:textId="33575091" w:rsidR="00913E29" w:rsidRPr="001A3700" w:rsidRDefault="00923148" w:rsidP="001A3700">
      <w:pPr>
        <w:pStyle w:val="ListParagraph"/>
        <w:numPr>
          <w:ilvl w:val="0"/>
          <w:numId w:val="47"/>
        </w:numPr>
        <w:spacing w:line="256" w:lineRule="auto"/>
        <w:jc w:val="both"/>
        <w:rPr>
          <w:rFonts w:cs="Times New Roman"/>
          <w:b/>
          <w:bCs/>
          <w:i/>
          <w:iCs/>
        </w:rPr>
      </w:pPr>
      <w:r w:rsidRPr="001A3700">
        <w:rPr>
          <w:rFonts w:cs="Times New Roman"/>
          <w:b/>
          <w:bCs/>
        </w:rPr>
        <w:t>Political and Security Updates</w:t>
      </w:r>
    </w:p>
    <w:p w14:paraId="011DBA8D" w14:textId="77777777" w:rsidR="00913E29" w:rsidRDefault="00913E29" w:rsidP="00913E29">
      <w:pPr>
        <w:pStyle w:val="ListParagraph"/>
        <w:spacing w:line="256" w:lineRule="auto"/>
        <w:jc w:val="both"/>
        <w:rPr>
          <w:rFonts w:cs="Times New Roman"/>
          <w:b/>
          <w:bCs/>
          <w:i/>
          <w:iCs/>
        </w:rPr>
      </w:pPr>
    </w:p>
    <w:p w14:paraId="5B95164B" w14:textId="544D803D" w:rsidR="00923148" w:rsidRPr="001A3700" w:rsidRDefault="00923148" w:rsidP="001A3700">
      <w:pPr>
        <w:pStyle w:val="ListParagraph"/>
        <w:numPr>
          <w:ilvl w:val="0"/>
          <w:numId w:val="47"/>
        </w:numPr>
        <w:spacing w:line="256" w:lineRule="auto"/>
        <w:jc w:val="both"/>
        <w:rPr>
          <w:rFonts w:eastAsia="Palatino Linotype" w:cs="Times New Roman"/>
          <w:b/>
          <w:kern w:val="0"/>
          <w:sz w:val="24"/>
          <w:szCs w:val="24"/>
          <w14:ligatures w14:val="none"/>
        </w:rPr>
      </w:pPr>
      <w:r w:rsidRPr="001A3700">
        <w:rPr>
          <w:rFonts w:eastAsia="Palatino Linotype" w:cs="Times New Roman"/>
          <w:b/>
          <w:kern w:val="0"/>
          <w:sz w:val="24"/>
          <w:szCs w:val="24"/>
          <w14:ligatures w14:val="none"/>
        </w:rPr>
        <w:t xml:space="preserve">Human Rights in the Electoral Process </w:t>
      </w:r>
    </w:p>
    <w:p w14:paraId="018518E9" w14:textId="77777777" w:rsidR="00923148" w:rsidRPr="002023C9" w:rsidRDefault="00923148" w:rsidP="00923148">
      <w:pPr>
        <w:spacing w:after="200" w:line="240" w:lineRule="auto"/>
        <w:contextualSpacing/>
        <w:rPr>
          <w:rFonts w:eastAsia="Palatino Linotype" w:cs="Times New Roman"/>
          <w:b/>
          <w:kern w:val="0"/>
          <w:sz w:val="24"/>
          <w:szCs w:val="24"/>
          <w14:ligatures w14:val="none"/>
        </w:rPr>
      </w:pPr>
    </w:p>
    <w:p w14:paraId="6A195811"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84C3E57" w14:textId="77777777" w:rsidR="00360792" w:rsidRPr="001A3700" w:rsidRDefault="00360792" w:rsidP="001A3700">
      <w:pPr>
        <w:rPr>
          <w:rFonts w:eastAsia="Palatino Linotype" w:cs="Times New Roman"/>
          <w:b/>
          <w:kern w:val="0"/>
          <w:sz w:val="24"/>
          <w:szCs w:val="24"/>
          <w14:ligatures w14:val="none"/>
        </w:rPr>
      </w:pPr>
    </w:p>
    <w:p w14:paraId="49DFA471" w14:textId="77777777" w:rsidR="00923148" w:rsidRPr="002023C9"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23B469EE" w14:textId="77777777" w:rsidR="00923148" w:rsidRPr="002023C9" w:rsidRDefault="00923148" w:rsidP="00923148">
      <w:pPr>
        <w:spacing w:after="0" w:line="240" w:lineRule="auto"/>
        <w:ind w:left="284"/>
        <w:contextualSpacing/>
        <w:jc w:val="both"/>
        <w:rPr>
          <w:rFonts w:eastAsia="Palatino Linotype" w:cs="Times New Roman"/>
          <w:b/>
          <w:kern w:val="0"/>
          <w:sz w:val="24"/>
          <w:szCs w:val="24"/>
          <w14:ligatures w14:val="none"/>
        </w:rPr>
      </w:pPr>
    </w:p>
    <w:p w14:paraId="5B5091FF"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1245E5B1" w14:textId="77777777" w:rsidR="00DB1294" w:rsidRDefault="00DB1294" w:rsidP="00DB1294">
      <w:pPr>
        <w:pStyle w:val="ListParagraph"/>
        <w:rPr>
          <w:rFonts w:eastAsia="Palatino Linotype" w:cs="Times New Roman"/>
          <w:b/>
          <w:kern w:val="0"/>
          <w:sz w:val="24"/>
          <w:szCs w:val="24"/>
          <w14:ligatures w14:val="none"/>
        </w:rPr>
      </w:pPr>
    </w:p>
    <w:p w14:paraId="6F0FAF55" w14:textId="77777777" w:rsidR="00923148" w:rsidRPr="00AB65D5" w:rsidRDefault="00923148" w:rsidP="001A3700">
      <w:pPr>
        <w:numPr>
          <w:ilvl w:val="0"/>
          <w:numId w:val="47"/>
        </w:numPr>
        <w:spacing w:after="0" w:line="240" w:lineRule="auto"/>
        <w:contextualSpacing/>
        <w:rPr>
          <w:rFonts w:eastAsia="Palatino Linotype" w:cs="Times New Roman"/>
          <w:b/>
          <w:bCs/>
          <w:kern w:val="0"/>
          <w:sz w:val="24"/>
          <w:szCs w:val="24"/>
          <w14:ligatures w14:val="none"/>
        </w:rPr>
      </w:pPr>
      <w:bookmarkStart w:id="0" w:name="_Hlk155890358"/>
      <w:r w:rsidRPr="00AB65D5">
        <w:rPr>
          <w:rFonts w:eastAsia="Palatino Linotype" w:cs="Times New Roman"/>
          <w:b/>
          <w:bCs/>
          <w:kern w:val="0"/>
          <w:sz w:val="24"/>
          <w:szCs w:val="24"/>
          <w14:ligatures w14:val="none"/>
        </w:rPr>
        <w:t xml:space="preserve">Civic Space and Participation </w:t>
      </w:r>
    </w:p>
    <w:p w14:paraId="47C6430B" w14:textId="77777777" w:rsidR="00923148" w:rsidRPr="002023C9" w:rsidRDefault="00923148" w:rsidP="00923148">
      <w:pPr>
        <w:spacing w:after="0" w:line="240" w:lineRule="auto"/>
        <w:contextualSpacing/>
        <w:jc w:val="both"/>
        <w:rPr>
          <w:rFonts w:eastAsia="Palatino Linotype" w:cs="Times New Roman"/>
          <w:b/>
          <w:kern w:val="0"/>
          <w:sz w:val="24"/>
          <w:szCs w:val="24"/>
          <w14:ligatures w14:val="none"/>
        </w:rPr>
      </w:pPr>
    </w:p>
    <w:p w14:paraId="1C06DDE2"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0E0B8F38" w14:textId="77777777" w:rsidR="00104C5A" w:rsidRDefault="00104C5A" w:rsidP="00104C5A">
      <w:pPr>
        <w:pStyle w:val="ListParagraph"/>
        <w:rPr>
          <w:rFonts w:eastAsia="Palatino Linotype" w:cs="Times New Roman"/>
          <w:b/>
          <w:kern w:val="0"/>
          <w:sz w:val="24"/>
          <w:szCs w:val="24"/>
          <w14:ligatures w14:val="none"/>
        </w:rPr>
      </w:pPr>
    </w:p>
    <w:p w14:paraId="6C8203A0" w14:textId="77777777" w:rsidR="00104C5A" w:rsidRPr="00C86949" w:rsidRDefault="00104C5A" w:rsidP="00104C5A">
      <w:pPr>
        <w:pStyle w:val="ListParagraph"/>
        <w:numPr>
          <w:ilvl w:val="0"/>
          <w:numId w:val="49"/>
        </w:numPr>
        <w:jc w:val="both"/>
        <w:rPr>
          <w:rFonts w:asciiTheme="majorBidi" w:hAnsiTheme="majorBidi" w:cstheme="majorBidi"/>
          <w:b/>
          <w:bCs/>
          <w:i/>
          <w:iCs/>
        </w:rPr>
      </w:pPr>
      <w:r w:rsidRPr="00C86949">
        <w:rPr>
          <w:rFonts w:asciiTheme="majorBidi" w:hAnsiTheme="majorBidi" w:cstheme="majorBidi"/>
          <w:b/>
          <w:bCs/>
          <w:i/>
          <w:iCs/>
        </w:rPr>
        <w:t xml:space="preserve">HRD </w:t>
      </w:r>
      <w:r>
        <w:rPr>
          <w:rFonts w:asciiTheme="majorBidi" w:hAnsiTheme="majorBidi" w:cstheme="majorBidi"/>
          <w:b/>
          <w:bCs/>
          <w:i/>
          <w:iCs/>
        </w:rPr>
        <w:t>monitored</w:t>
      </w:r>
      <w:r w:rsidRPr="00C86949">
        <w:rPr>
          <w:rFonts w:asciiTheme="majorBidi" w:hAnsiTheme="majorBidi" w:cstheme="majorBidi"/>
          <w:b/>
          <w:bCs/>
          <w:i/>
          <w:iCs/>
        </w:rPr>
        <w:t xml:space="preserve"> a court hearing </w:t>
      </w:r>
      <w:r>
        <w:rPr>
          <w:rFonts w:asciiTheme="majorBidi" w:hAnsiTheme="majorBidi" w:cstheme="majorBidi"/>
          <w:b/>
          <w:bCs/>
          <w:i/>
          <w:iCs/>
        </w:rPr>
        <w:t xml:space="preserve">in the </w:t>
      </w:r>
      <w:r w:rsidRPr="00C86949">
        <w:rPr>
          <w:rFonts w:asciiTheme="majorBidi" w:hAnsiTheme="majorBidi" w:cstheme="majorBidi"/>
          <w:b/>
          <w:bCs/>
          <w:i/>
          <w:iCs/>
        </w:rPr>
        <w:t xml:space="preserve">case of a 35-year-old male civilian who was shot and killed by an element of the South Sudan National Police Service (SSNPS) in Wau town, Wau Municipality. </w:t>
      </w:r>
    </w:p>
    <w:p w14:paraId="52D1F860" w14:textId="505E3D67" w:rsidR="00104C5A" w:rsidRDefault="00104C5A" w:rsidP="00104C5A">
      <w:pPr>
        <w:jc w:val="both"/>
        <w:rPr>
          <w:rFonts w:asciiTheme="majorBidi" w:hAnsiTheme="majorBidi" w:cstheme="majorBidi"/>
        </w:rPr>
      </w:pPr>
      <w:r w:rsidRPr="009E7D69">
        <w:rPr>
          <w:rFonts w:asciiTheme="majorBidi" w:hAnsiTheme="majorBidi" w:cstheme="majorBidi"/>
        </w:rPr>
        <w:t xml:space="preserve">On </w:t>
      </w:r>
      <w:r>
        <w:rPr>
          <w:rFonts w:asciiTheme="majorBidi" w:hAnsiTheme="majorBidi" w:cstheme="majorBidi"/>
        </w:rPr>
        <w:t>16 and 21</w:t>
      </w:r>
      <w:r w:rsidRPr="009E7D69">
        <w:rPr>
          <w:rFonts w:asciiTheme="majorBidi" w:hAnsiTheme="majorBidi" w:cstheme="majorBidi"/>
        </w:rPr>
        <w:t xml:space="preserve"> October 2025, </w:t>
      </w:r>
      <w:r>
        <w:rPr>
          <w:rFonts w:asciiTheme="majorBidi" w:hAnsiTheme="majorBidi" w:cstheme="majorBidi"/>
        </w:rPr>
        <w:t>HRD monitored court proceedings in the case of a 35-year-old male civilian</w:t>
      </w:r>
      <w:r>
        <w:rPr>
          <w:rFonts w:asciiTheme="majorBidi" w:hAnsiTheme="majorBidi" w:cstheme="majorBidi"/>
        </w:rPr>
        <w:t xml:space="preserve">, Bongo by tribe, </w:t>
      </w:r>
      <w:r>
        <w:rPr>
          <w:rFonts w:asciiTheme="majorBidi" w:hAnsiTheme="majorBidi" w:cstheme="majorBidi"/>
        </w:rPr>
        <w:t xml:space="preserve">who was shot and killed on 3 February 2017 by an element of the SSNPS Hai Kosti residential area in Wau town. </w:t>
      </w:r>
    </w:p>
    <w:p w14:paraId="5C326067" w14:textId="77777777" w:rsidR="00104C5A" w:rsidRDefault="00104C5A" w:rsidP="00104C5A">
      <w:pPr>
        <w:jc w:val="both"/>
        <w:rPr>
          <w:rFonts w:asciiTheme="majorBidi" w:hAnsiTheme="majorBidi" w:cstheme="majorBidi"/>
        </w:rPr>
      </w:pPr>
      <w:r w:rsidRPr="009E7D69">
        <w:rPr>
          <w:rFonts w:asciiTheme="majorBidi" w:hAnsiTheme="majorBidi" w:cstheme="majorBidi"/>
        </w:rPr>
        <w:t xml:space="preserve">HRD </w:t>
      </w:r>
      <w:r>
        <w:rPr>
          <w:rFonts w:asciiTheme="majorBidi" w:hAnsiTheme="majorBidi" w:cstheme="majorBidi"/>
        </w:rPr>
        <w:t xml:space="preserve">interviewed the complainant, </w:t>
      </w:r>
      <w:r w:rsidRPr="009E7D69">
        <w:rPr>
          <w:rFonts w:asciiTheme="majorBidi" w:hAnsiTheme="majorBidi" w:cstheme="majorBidi"/>
        </w:rPr>
        <w:t xml:space="preserve">a 47-year-old male policeman of </w:t>
      </w:r>
      <w:r>
        <w:rPr>
          <w:rFonts w:asciiTheme="majorBidi" w:hAnsiTheme="majorBidi" w:cstheme="majorBidi"/>
        </w:rPr>
        <w:t xml:space="preserve">the </w:t>
      </w:r>
      <w:r w:rsidRPr="009E7D69">
        <w:rPr>
          <w:rFonts w:asciiTheme="majorBidi" w:hAnsiTheme="majorBidi" w:cstheme="majorBidi"/>
        </w:rPr>
        <w:t xml:space="preserve">Bongo </w:t>
      </w:r>
      <w:r>
        <w:rPr>
          <w:rFonts w:asciiTheme="majorBidi" w:hAnsiTheme="majorBidi" w:cstheme="majorBidi"/>
        </w:rPr>
        <w:t>tribe</w:t>
      </w:r>
      <w:r w:rsidRPr="009E7D69">
        <w:rPr>
          <w:rFonts w:asciiTheme="majorBidi" w:hAnsiTheme="majorBidi" w:cstheme="majorBidi"/>
        </w:rPr>
        <w:t xml:space="preserve">, holding a rank of </w:t>
      </w:r>
      <w:r>
        <w:rPr>
          <w:rFonts w:asciiTheme="majorBidi" w:hAnsiTheme="majorBidi" w:cstheme="majorBidi"/>
        </w:rPr>
        <w:t>Sergeant</w:t>
      </w:r>
      <w:r w:rsidRPr="009E7D69">
        <w:rPr>
          <w:rFonts w:asciiTheme="majorBidi" w:hAnsiTheme="majorBidi" w:cstheme="majorBidi"/>
        </w:rPr>
        <w:t xml:space="preserve"> and elder brother to the victim</w:t>
      </w:r>
      <w:r>
        <w:rPr>
          <w:rFonts w:asciiTheme="majorBidi" w:hAnsiTheme="majorBidi" w:cstheme="majorBidi"/>
        </w:rPr>
        <w:t xml:space="preserve"> </w:t>
      </w:r>
      <w:r w:rsidRPr="009A7BFA">
        <w:rPr>
          <w:rFonts w:asciiTheme="majorBidi" w:hAnsiTheme="majorBidi" w:cstheme="majorBidi"/>
          <w:i/>
          <w:iCs/>
        </w:rPr>
        <w:t>(name on file)</w:t>
      </w:r>
      <w:r w:rsidRPr="009E7D69">
        <w:rPr>
          <w:rFonts w:asciiTheme="majorBidi" w:hAnsiTheme="majorBidi" w:cstheme="majorBidi"/>
        </w:rPr>
        <w:t xml:space="preserve">. </w:t>
      </w:r>
      <w:r>
        <w:rPr>
          <w:rFonts w:asciiTheme="majorBidi" w:hAnsiTheme="majorBidi" w:cstheme="majorBidi"/>
        </w:rPr>
        <w:t xml:space="preserve">He </w:t>
      </w:r>
      <w:r w:rsidRPr="009E7D69">
        <w:rPr>
          <w:rFonts w:asciiTheme="majorBidi" w:hAnsiTheme="majorBidi" w:cstheme="majorBidi"/>
        </w:rPr>
        <w:t xml:space="preserve">recounted that the victim was shot dead in Hai Kosti on </w:t>
      </w:r>
      <w:r>
        <w:rPr>
          <w:rFonts w:asciiTheme="majorBidi" w:hAnsiTheme="majorBidi" w:cstheme="majorBidi"/>
        </w:rPr>
        <w:t xml:space="preserve">3 </w:t>
      </w:r>
      <w:r w:rsidRPr="009E7D69">
        <w:rPr>
          <w:rFonts w:asciiTheme="majorBidi" w:hAnsiTheme="majorBidi" w:cstheme="majorBidi"/>
        </w:rPr>
        <w:t xml:space="preserve">February 2017 at </w:t>
      </w:r>
      <w:r>
        <w:rPr>
          <w:rFonts w:asciiTheme="majorBidi" w:hAnsiTheme="majorBidi" w:cstheme="majorBidi"/>
        </w:rPr>
        <w:t>8 am</w:t>
      </w:r>
      <w:r w:rsidRPr="009E7D69">
        <w:rPr>
          <w:rFonts w:asciiTheme="majorBidi" w:hAnsiTheme="majorBidi" w:cstheme="majorBidi"/>
        </w:rPr>
        <w:t xml:space="preserve">. </w:t>
      </w:r>
      <w:r w:rsidRPr="001262D8">
        <w:rPr>
          <w:rFonts w:asciiTheme="majorBidi" w:hAnsiTheme="majorBidi" w:cstheme="majorBidi"/>
        </w:rPr>
        <w:t>He added that the incident occurred when SSNPS personnel, including the accused, arrived in the victim’s neighborhood to arrest another suspect. When they questioned the victim about the whereabouts of the person they were seeking, he responded that he did not know. This led to a confrontation during which the accused shot the victim in the head, resulting in his instant death.</w:t>
      </w:r>
      <w:r>
        <w:rPr>
          <w:rFonts w:asciiTheme="majorBidi" w:hAnsiTheme="majorBidi" w:cstheme="majorBidi"/>
        </w:rPr>
        <w:t xml:space="preserve">   He also </w:t>
      </w:r>
      <w:r>
        <w:rPr>
          <w:rFonts w:asciiTheme="majorBidi" w:hAnsiTheme="majorBidi" w:cstheme="majorBidi"/>
        </w:rPr>
        <w:lastRenderedPageBreak/>
        <w:t xml:space="preserve">added that following the incident, the suspect, a 45-year-old male police officer, Balanda by tribe with the rank of Corporal, fled the scene and reportedly joined the SPLA-IO force. However, he was arrested on 25 March 2025 while he was conducting a boda </w:t>
      </w:r>
      <w:proofErr w:type="spellStart"/>
      <w:r>
        <w:rPr>
          <w:rFonts w:asciiTheme="majorBidi" w:hAnsiTheme="majorBidi" w:cstheme="majorBidi"/>
        </w:rPr>
        <w:t>boda</w:t>
      </w:r>
      <w:proofErr w:type="spellEnd"/>
      <w:r>
        <w:rPr>
          <w:rFonts w:asciiTheme="majorBidi" w:hAnsiTheme="majorBidi" w:cstheme="majorBidi"/>
        </w:rPr>
        <w:t xml:space="preserve"> business in Wau town and transferred to Wau Central Prison on remand. </w:t>
      </w:r>
    </w:p>
    <w:p w14:paraId="13A92DFB" w14:textId="2795E434" w:rsidR="00104C5A" w:rsidRPr="009E7D69" w:rsidRDefault="00104C5A" w:rsidP="00104C5A">
      <w:pPr>
        <w:jc w:val="both"/>
        <w:rPr>
          <w:rFonts w:asciiTheme="majorBidi" w:hAnsiTheme="majorBidi" w:cstheme="majorBidi"/>
        </w:rPr>
      </w:pPr>
      <w:r>
        <w:rPr>
          <w:rFonts w:asciiTheme="majorBidi" w:hAnsiTheme="majorBidi" w:cstheme="majorBidi"/>
        </w:rPr>
        <w:t>The police investigator handling the case confirmed the complainant's account as stated above. He further informed HRD that the case was reported to the Jau Market police station, and a</w:t>
      </w:r>
      <w:r w:rsidRPr="009E7D69">
        <w:rPr>
          <w:rFonts w:asciiTheme="majorBidi" w:hAnsiTheme="majorBidi" w:cstheme="majorBidi"/>
        </w:rPr>
        <w:t xml:space="preserve"> case# 253 was filed under </w:t>
      </w:r>
      <w:r>
        <w:rPr>
          <w:rFonts w:asciiTheme="majorBidi" w:hAnsiTheme="majorBidi" w:cstheme="majorBidi"/>
        </w:rPr>
        <w:t>S</w:t>
      </w:r>
      <w:r w:rsidRPr="009E7D69">
        <w:rPr>
          <w:rFonts w:asciiTheme="majorBidi" w:hAnsiTheme="majorBidi" w:cstheme="majorBidi"/>
        </w:rPr>
        <w:t xml:space="preserve">ection 206 </w:t>
      </w:r>
      <w:r>
        <w:rPr>
          <w:rFonts w:asciiTheme="majorBidi" w:hAnsiTheme="majorBidi" w:cstheme="majorBidi"/>
        </w:rPr>
        <w:t xml:space="preserve">of the </w:t>
      </w:r>
      <w:r w:rsidRPr="009E7D69">
        <w:rPr>
          <w:rFonts w:asciiTheme="majorBidi" w:hAnsiTheme="majorBidi" w:cstheme="majorBidi"/>
        </w:rPr>
        <w:t xml:space="preserve">South Sudan Penal Code Act-2008. </w:t>
      </w:r>
      <w:r>
        <w:rPr>
          <w:rFonts w:asciiTheme="majorBidi" w:hAnsiTheme="majorBidi" w:cstheme="majorBidi"/>
        </w:rPr>
        <w:t xml:space="preserve"> According to the investigator, the autopsy result issued from Wau Teaching Hospital on 27 December 2017 confirmed </w:t>
      </w:r>
      <w:r w:rsidRPr="009E7D69">
        <w:rPr>
          <w:rFonts w:asciiTheme="majorBidi" w:hAnsiTheme="majorBidi" w:cstheme="majorBidi"/>
        </w:rPr>
        <w:t xml:space="preserve">that the victim’s cause of death was due to </w:t>
      </w:r>
      <w:r>
        <w:rPr>
          <w:rFonts w:asciiTheme="majorBidi" w:hAnsiTheme="majorBidi" w:cstheme="majorBidi"/>
        </w:rPr>
        <w:t xml:space="preserve">a </w:t>
      </w:r>
      <w:r w:rsidRPr="009E7D69">
        <w:rPr>
          <w:rFonts w:asciiTheme="majorBidi" w:hAnsiTheme="majorBidi" w:cstheme="majorBidi"/>
        </w:rPr>
        <w:t xml:space="preserve">gunshot. </w:t>
      </w:r>
      <w:r w:rsidRPr="001262D8">
        <w:rPr>
          <w:rFonts w:asciiTheme="majorBidi" w:hAnsiTheme="majorBidi" w:cstheme="majorBidi"/>
        </w:rPr>
        <w:t xml:space="preserve">However, the case files and exhibits were reported missing, which the court was informed was the cause of the prolonged delay in the hearing of the case. </w:t>
      </w:r>
      <w:r w:rsidRPr="009E7D69">
        <w:rPr>
          <w:rFonts w:asciiTheme="majorBidi" w:hAnsiTheme="majorBidi" w:cstheme="majorBidi"/>
        </w:rPr>
        <w:t xml:space="preserve">The court session was adjourned </w:t>
      </w:r>
      <w:r>
        <w:rPr>
          <w:rFonts w:asciiTheme="majorBidi" w:hAnsiTheme="majorBidi" w:cstheme="majorBidi"/>
        </w:rPr>
        <w:t>to</w:t>
      </w:r>
      <w:r w:rsidRPr="009E7D69">
        <w:rPr>
          <w:rFonts w:asciiTheme="majorBidi" w:hAnsiTheme="majorBidi" w:cstheme="majorBidi"/>
        </w:rPr>
        <w:t xml:space="preserve"> 3 November 2025</w:t>
      </w:r>
      <w:r>
        <w:rPr>
          <w:rFonts w:asciiTheme="majorBidi" w:hAnsiTheme="majorBidi" w:cstheme="majorBidi"/>
        </w:rPr>
        <w:t xml:space="preserve"> to listen the statement of the witnesses and the complainant. </w:t>
      </w:r>
    </w:p>
    <w:p w14:paraId="5C55B280" w14:textId="77777777" w:rsidR="00104C5A" w:rsidRPr="009E7D69" w:rsidRDefault="00104C5A" w:rsidP="00104C5A">
      <w:pPr>
        <w:jc w:val="both"/>
        <w:rPr>
          <w:rFonts w:asciiTheme="majorBidi" w:hAnsiTheme="majorBidi" w:cstheme="majorBidi"/>
          <w:i/>
          <w:iCs/>
        </w:rPr>
      </w:pPr>
      <w:r w:rsidRPr="009E7D69">
        <w:rPr>
          <w:rFonts w:asciiTheme="majorBidi" w:hAnsiTheme="majorBidi" w:cstheme="majorBidi"/>
          <w:b/>
          <w:bCs/>
          <w:i/>
          <w:iCs/>
        </w:rPr>
        <w:t>Comments:</w:t>
      </w:r>
      <w:r w:rsidRPr="009E7D69">
        <w:rPr>
          <w:rFonts w:asciiTheme="majorBidi" w:hAnsiTheme="majorBidi" w:cstheme="majorBidi"/>
          <w:i/>
          <w:iCs/>
        </w:rPr>
        <w:t xml:space="preserve"> </w:t>
      </w:r>
      <w:r w:rsidRPr="009A7BFA">
        <w:rPr>
          <w:rFonts w:asciiTheme="majorBidi" w:hAnsiTheme="majorBidi" w:cstheme="majorBidi"/>
          <w:i/>
          <w:iCs/>
        </w:rPr>
        <w:t>HRD observed that the suspect has legal representation, while the complainant is still in the process of securing legal counsel</w:t>
      </w:r>
      <w:r w:rsidRPr="009E7D69">
        <w:rPr>
          <w:rFonts w:asciiTheme="majorBidi" w:hAnsiTheme="majorBidi" w:cstheme="majorBidi"/>
          <w:i/>
          <w:iCs/>
        </w:rPr>
        <w:t>. HRD</w:t>
      </w:r>
      <w:r>
        <w:rPr>
          <w:rFonts w:asciiTheme="majorBidi" w:hAnsiTheme="majorBidi" w:cstheme="majorBidi"/>
          <w:i/>
          <w:iCs/>
        </w:rPr>
        <w:t xml:space="preserve"> </w:t>
      </w:r>
      <w:r w:rsidRPr="009E7D69">
        <w:rPr>
          <w:rFonts w:asciiTheme="majorBidi" w:hAnsiTheme="majorBidi" w:cstheme="majorBidi"/>
          <w:i/>
          <w:iCs/>
        </w:rPr>
        <w:t xml:space="preserve">will continue monitoring the upcoming trial sessions to ensure </w:t>
      </w:r>
      <w:r>
        <w:rPr>
          <w:rFonts w:asciiTheme="majorBidi" w:hAnsiTheme="majorBidi" w:cstheme="majorBidi"/>
          <w:i/>
          <w:iCs/>
        </w:rPr>
        <w:t xml:space="preserve">the suspect is held accountable. </w:t>
      </w:r>
    </w:p>
    <w:p w14:paraId="7C84CF24" w14:textId="77777777" w:rsidR="00104C5A" w:rsidRDefault="00104C5A" w:rsidP="00104C5A">
      <w:pPr>
        <w:spacing w:after="0" w:line="240" w:lineRule="auto"/>
        <w:contextualSpacing/>
        <w:jc w:val="both"/>
        <w:rPr>
          <w:rFonts w:eastAsia="Palatino Linotype" w:cs="Times New Roman"/>
          <w:b/>
          <w:kern w:val="0"/>
          <w:sz w:val="24"/>
          <w:szCs w:val="24"/>
          <w14:ligatures w14:val="none"/>
        </w:rPr>
      </w:pPr>
    </w:p>
    <w:p w14:paraId="4E7AD542" w14:textId="77777777" w:rsidR="00923148" w:rsidRDefault="00923148" w:rsidP="00923148">
      <w:pPr>
        <w:spacing w:after="0" w:line="240" w:lineRule="auto"/>
        <w:rPr>
          <w:rFonts w:eastAsia="Palatino Linotype" w:cs="Times New Roman"/>
          <w:b/>
          <w:kern w:val="0"/>
          <w:sz w:val="24"/>
          <w:szCs w:val="24"/>
          <w14:ligatures w14:val="none"/>
        </w:rPr>
      </w:pPr>
    </w:p>
    <w:p w14:paraId="68C0D623" w14:textId="5B392DC9" w:rsidR="00B83920"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3B73698" w14:textId="77777777" w:rsidR="00AB65D5" w:rsidRPr="00AB65D5" w:rsidRDefault="00AB65D5" w:rsidP="00AB65D5">
      <w:pPr>
        <w:spacing w:after="0" w:line="240" w:lineRule="auto"/>
        <w:contextualSpacing/>
        <w:jc w:val="both"/>
        <w:rPr>
          <w:rFonts w:eastAsia="Palatino Linotype" w:cs="Times New Roman"/>
          <w:b/>
          <w:kern w:val="0"/>
          <w:sz w:val="24"/>
          <w:szCs w:val="24"/>
          <w14:ligatures w14:val="none"/>
        </w:rPr>
      </w:pPr>
    </w:p>
    <w:p w14:paraId="0728E219" w14:textId="77777777" w:rsidR="00923148"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2BE0D91F" w14:textId="77777777" w:rsidR="00D47F0B" w:rsidRDefault="00D47F0B" w:rsidP="00D47F0B">
      <w:pPr>
        <w:pStyle w:val="ListParagraph"/>
        <w:rPr>
          <w:rFonts w:eastAsia="Palatino Linotype" w:cs="Times New Roman"/>
          <w:b/>
          <w:kern w:val="0"/>
          <w:sz w:val="24"/>
          <w:szCs w:val="24"/>
          <w14:ligatures w14:val="none"/>
        </w:rPr>
      </w:pPr>
    </w:p>
    <w:p w14:paraId="5F23BE1A" w14:textId="77777777" w:rsidR="00923148" w:rsidRPr="002023C9" w:rsidRDefault="00923148" w:rsidP="001A3700">
      <w:pPr>
        <w:numPr>
          <w:ilvl w:val="0"/>
          <w:numId w:val="47"/>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Other Key Human Rights and Protection Concerns</w:t>
      </w:r>
      <w:bookmarkEnd w:id="0"/>
    </w:p>
    <w:p w14:paraId="7940D936" w14:textId="77777777" w:rsidR="00923148" w:rsidRPr="002023C9" w:rsidRDefault="00923148" w:rsidP="00923148">
      <w:pPr>
        <w:rPr>
          <w:rFonts w:eastAsia="Aptos" w:cs="Arial"/>
        </w:rPr>
      </w:pPr>
    </w:p>
    <w:p w14:paraId="33D29CBD" w14:textId="77777777" w:rsidR="005D0691" w:rsidRDefault="005D0691" w:rsidP="005D0691">
      <w:pPr>
        <w:jc w:val="both"/>
        <w:rPr>
          <w:rFonts w:eastAsia="Palatino Linotype" w:cs="Times New Roman"/>
          <w:kern w:val="0"/>
          <w:sz w:val="24"/>
          <w:szCs w:val="24"/>
          <w14:ligatures w14:val="none"/>
        </w:rPr>
      </w:pPr>
    </w:p>
    <w:p w14:paraId="709A835E" w14:textId="49C9CF23" w:rsidR="00CC66E3" w:rsidRPr="00CC66E3" w:rsidRDefault="00CC66E3" w:rsidP="00CC66E3">
      <w:pPr>
        <w:spacing w:after="0" w:line="240" w:lineRule="auto"/>
        <w:jc w:val="both"/>
        <w:rPr>
          <w:rFonts w:eastAsia="Palatino Linotype" w:cs="Times New Roman"/>
          <w:bCs/>
          <w:kern w:val="0"/>
          <w:sz w:val="24"/>
          <w:szCs w:val="24"/>
          <w14:ligatures w14:val="none"/>
        </w:rPr>
      </w:pPr>
    </w:p>
    <w:sectPr w:rsidR="00CC66E3" w:rsidRPr="00CC66E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B659" w14:textId="77777777" w:rsidR="00DA5010" w:rsidRDefault="00DA5010" w:rsidP="00943AAE">
      <w:pPr>
        <w:spacing w:after="0" w:line="240" w:lineRule="auto"/>
      </w:pPr>
      <w:r>
        <w:separator/>
      </w:r>
    </w:p>
  </w:endnote>
  <w:endnote w:type="continuationSeparator" w:id="0">
    <w:p w14:paraId="0DBEE928" w14:textId="77777777" w:rsidR="00DA5010" w:rsidRDefault="00DA5010"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EC1E820"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1A3700">
      <w:rPr>
        <w:rFonts w:cs="Times New Roman"/>
        <w:i/>
        <w:iCs/>
        <w:color w:val="0070C0"/>
        <w:sz w:val="20"/>
        <w:szCs w:val="20"/>
      </w:rPr>
      <w:t>102</w:t>
    </w:r>
    <w:r w:rsidR="00104C5A">
      <w:rPr>
        <w:rFonts w:cs="Times New Roman"/>
        <w:i/>
        <w:iCs/>
        <w:color w:val="0070C0"/>
        <w:sz w:val="20"/>
        <w:szCs w:val="20"/>
      </w:rPr>
      <w:t>1</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23034" w14:textId="77777777" w:rsidR="00DA5010" w:rsidRDefault="00DA5010" w:rsidP="00943AAE">
      <w:pPr>
        <w:spacing w:after="0" w:line="240" w:lineRule="auto"/>
      </w:pPr>
      <w:r>
        <w:separator/>
      </w:r>
    </w:p>
  </w:footnote>
  <w:footnote w:type="continuationSeparator" w:id="0">
    <w:p w14:paraId="44CCF325" w14:textId="77777777" w:rsidR="00DA5010" w:rsidRDefault="00DA5010"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A1774"/>
    <w:multiLevelType w:val="multilevel"/>
    <w:tmpl w:val="FE7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1CA2"/>
    <w:multiLevelType w:val="multilevel"/>
    <w:tmpl w:val="2EB4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54920"/>
    <w:multiLevelType w:val="multilevel"/>
    <w:tmpl w:val="0B2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84A4F"/>
    <w:multiLevelType w:val="multilevel"/>
    <w:tmpl w:val="EC6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00A6"/>
    <w:multiLevelType w:val="multilevel"/>
    <w:tmpl w:val="39C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C587D"/>
    <w:multiLevelType w:val="multilevel"/>
    <w:tmpl w:val="164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92522"/>
    <w:multiLevelType w:val="multilevel"/>
    <w:tmpl w:val="76B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6A3F35"/>
    <w:multiLevelType w:val="multilevel"/>
    <w:tmpl w:val="388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F3616D"/>
    <w:multiLevelType w:val="hybridMultilevel"/>
    <w:tmpl w:val="AAB0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480CD5"/>
    <w:multiLevelType w:val="hybridMultilevel"/>
    <w:tmpl w:val="FA0092D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BF64E1"/>
    <w:multiLevelType w:val="hybridMultilevel"/>
    <w:tmpl w:val="907C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58122B"/>
    <w:multiLevelType w:val="multilevel"/>
    <w:tmpl w:val="456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8534CC3"/>
    <w:multiLevelType w:val="hybridMultilevel"/>
    <w:tmpl w:val="2EC0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67882"/>
    <w:multiLevelType w:val="multilevel"/>
    <w:tmpl w:val="BF0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EC5B31"/>
    <w:multiLevelType w:val="hybridMultilevel"/>
    <w:tmpl w:val="2734547A"/>
    <w:lvl w:ilvl="0" w:tplc="028882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7C4489"/>
    <w:multiLevelType w:val="hybridMultilevel"/>
    <w:tmpl w:val="E1B812F0"/>
    <w:lvl w:ilvl="0" w:tplc="EC9CA43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8A132A"/>
    <w:multiLevelType w:val="multilevel"/>
    <w:tmpl w:val="E6B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0"/>
  </w:num>
  <w:num w:numId="6" w16cid:durableId="1407654477">
    <w:abstractNumId w:val="44"/>
  </w:num>
  <w:num w:numId="7" w16cid:durableId="1820266861">
    <w:abstractNumId w:val="21"/>
  </w:num>
  <w:num w:numId="8" w16cid:durableId="1677418867">
    <w:abstractNumId w:val="24"/>
  </w:num>
  <w:num w:numId="9" w16cid:durableId="1682782383">
    <w:abstractNumId w:val="32"/>
  </w:num>
  <w:num w:numId="10" w16cid:durableId="1290626296">
    <w:abstractNumId w:val="25"/>
  </w:num>
  <w:num w:numId="11" w16cid:durableId="1238784319">
    <w:abstractNumId w:val="3"/>
  </w:num>
  <w:num w:numId="12" w16cid:durableId="1811553050">
    <w:abstractNumId w:val="42"/>
  </w:num>
  <w:num w:numId="13" w16cid:durableId="138813919">
    <w:abstractNumId w:val="12"/>
  </w:num>
  <w:num w:numId="14" w16cid:durableId="861820078">
    <w:abstractNumId w:val="22"/>
  </w:num>
  <w:num w:numId="15" w16cid:durableId="450324340">
    <w:abstractNumId w:val="14"/>
  </w:num>
  <w:num w:numId="16" w16cid:durableId="222983775">
    <w:abstractNumId w:val="34"/>
  </w:num>
  <w:num w:numId="17" w16cid:durableId="2034764355">
    <w:abstractNumId w:val="36"/>
  </w:num>
  <w:num w:numId="18" w16cid:durableId="939069266">
    <w:abstractNumId w:val="33"/>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10"/>
  </w:num>
  <w:num w:numId="22" w16cid:durableId="1241989116">
    <w:abstractNumId w:val="43"/>
  </w:num>
  <w:num w:numId="23" w16cid:durableId="213976701">
    <w:abstractNumId w:val="6"/>
  </w:num>
  <w:num w:numId="24" w16cid:durableId="331758064">
    <w:abstractNumId w:val="39"/>
  </w:num>
  <w:num w:numId="25" w16cid:durableId="39090078">
    <w:abstractNumId w:val="29"/>
  </w:num>
  <w:num w:numId="26" w16cid:durableId="821891102">
    <w:abstractNumId w:val="0"/>
  </w:num>
  <w:num w:numId="27" w16cid:durableId="2042440957">
    <w:abstractNumId w:val="19"/>
  </w:num>
  <w:num w:numId="28" w16cid:durableId="174076970">
    <w:abstractNumId w:val="46"/>
  </w:num>
  <w:num w:numId="29" w16cid:durableId="546375306">
    <w:abstractNumId w:val="11"/>
  </w:num>
  <w:num w:numId="30" w16cid:durableId="1227106650">
    <w:abstractNumId w:val="13"/>
  </w:num>
  <w:num w:numId="31" w16cid:durableId="1303847417">
    <w:abstractNumId w:val="45"/>
  </w:num>
  <w:num w:numId="32" w16cid:durableId="1334917539">
    <w:abstractNumId w:val="37"/>
  </w:num>
  <w:num w:numId="33" w16cid:durableId="272640676">
    <w:abstractNumId w:val="35"/>
  </w:num>
  <w:num w:numId="34" w16cid:durableId="1030691907">
    <w:abstractNumId w:val="38"/>
  </w:num>
  <w:num w:numId="35" w16cid:durableId="422918058">
    <w:abstractNumId w:val="9"/>
  </w:num>
  <w:num w:numId="36" w16cid:durableId="128136138">
    <w:abstractNumId w:val="4"/>
  </w:num>
  <w:num w:numId="37" w16cid:durableId="1927297532">
    <w:abstractNumId w:val="47"/>
  </w:num>
  <w:num w:numId="38" w16cid:durableId="1365862453">
    <w:abstractNumId w:val="20"/>
  </w:num>
  <w:num w:numId="39" w16cid:durableId="928343455">
    <w:abstractNumId w:val="7"/>
  </w:num>
  <w:num w:numId="40" w16cid:durableId="2020741538">
    <w:abstractNumId w:val="28"/>
  </w:num>
  <w:num w:numId="41" w16cid:durableId="1374963666">
    <w:abstractNumId w:val="17"/>
  </w:num>
  <w:num w:numId="42" w16cid:durableId="1287353708">
    <w:abstractNumId w:val="8"/>
  </w:num>
  <w:num w:numId="43" w16cid:durableId="513225551">
    <w:abstractNumId w:val="5"/>
  </w:num>
  <w:num w:numId="44" w16cid:durableId="474299651">
    <w:abstractNumId w:val="16"/>
  </w:num>
  <w:num w:numId="45" w16cid:durableId="1066996511">
    <w:abstractNumId w:val="31"/>
  </w:num>
  <w:num w:numId="46" w16cid:durableId="713315912">
    <w:abstractNumId w:val="27"/>
  </w:num>
  <w:num w:numId="47" w16cid:durableId="465514944">
    <w:abstractNumId w:val="26"/>
  </w:num>
  <w:num w:numId="48" w16cid:durableId="2007858969">
    <w:abstractNumId w:val="30"/>
  </w:num>
  <w:num w:numId="49" w16cid:durableId="10778952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7656E"/>
    <w:rsid w:val="00080CD8"/>
    <w:rsid w:val="00082780"/>
    <w:rsid w:val="0009052F"/>
    <w:rsid w:val="00090F7E"/>
    <w:rsid w:val="000910FD"/>
    <w:rsid w:val="000A5B06"/>
    <w:rsid w:val="000B0846"/>
    <w:rsid w:val="000B3D13"/>
    <w:rsid w:val="000D675B"/>
    <w:rsid w:val="000F553B"/>
    <w:rsid w:val="001046A0"/>
    <w:rsid w:val="00104C5A"/>
    <w:rsid w:val="00112D99"/>
    <w:rsid w:val="0013227E"/>
    <w:rsid w:val="00134449"/>
    <w:rsid w:val="001344ED"/>
    <w:rsid w:val="00142329"/>
    <w:rsid w:val="00143360"/>
    <w:rsid w:val="00146666"/>
    <w:rsid w:val="001506AF"/>
    <w:rsid w:val="00152156"/>
    <w:rsid w:val="00154969"/>
    <w:rsid w:val="00185F99"/>
    <w:rsid w:val="001A3179"/>
    <w:rsid w:val="001A3700"/>
    <w:rsid w:val="001B1BA3"/>
    <w:rsid w:val="001C2435"/>
    <w:rsid w:val="001C3F19"/>
    <w:rsid w:val="001D0885"/>
    <w:rsid w:val="001F387D"/>
    <w:rsid w:val="001F783A"/>
    <w:rsid w:val="00211A26"/>
    <w:rsid w:val="00214BA5"/>
    <w:rsid w:val="00223FDC"/>
    <w:rsid w:val="002258CC"/>
    <w:rsid w:val="0023645C"/>
    <w:rsid w:val="00260B2A"/>
    <w:rsid w:val="00264828"/>
    <w:rsid w:val="002674A8"/>
    <w:rsid w:val="00282B72"/>
    <w:rsid w:val="002836D3"/>
    <w:rsid w:val="00285CF0"/>
    <w:rsid w:val="002900E3"/>
    <w:rsid w:val="00296A3A"/>
    <w:rsid w:val="002A2113"/>
    <w:rsid w:val="002B2C3B"/>
    <w:rsid w:val="002C4F19"/>
    <w:rsid w:val="002D4EF3"/>
    <w:rsid w:val="002D54E0"/>
    <w:rsid w:val="002F61F1"/>
    <w:rsid w:val="00325A6E"/>
    <w:rsid w:val="0034462C"/>
    <w:rsid w:val="00347D48"/>
    <w:rsid w:val="003572D9"/>
    <w:rsid w:val="00360792"/>
    <w:rsid w:val="0036384B"/>
    <w:rsid w:val="00366175"/>
    <w:rsid w:val="00374724"/>
    <w:rsid w:val="00380CBC"/>
    <w:rsid w:val="00393E3B"/>
    <w:rsid w:val="00395CED"/>
    <w:rsid w:val="003A1CFB"/>
    <w:rsid w:val="003C386B"/>
    <w:rsid w:val="003D36B6"/>
    <w:rsid w:val="003D45FE"/>
    <w:rsid w:val="003E2087"/>
    <w:rsid w:val="003F70A9"/>
    <w:rsid w:val="00402C45"/>
    <w:rsid w:val="004200DF"/>
    <w:rsid w:val="004253FA"/>
    <w:rsid w:val="004273F2"/>
    <w:rsid w:val="0043022A"/>
    <w:rsid w:val="004311A4"/>
    <w:rsid w:val="00445FC5"/>
    <w:rsid w:val="00445FFD"/>
    <w:rsid w:val="00450D4A"/>
    <w:rsid w:val="00455826"/>
    <w:rsid w:val="00456CC2"/>
    <w:rsid w:val="004614BE"/>
    <w:rsid w:val="00461C54"/>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ABC"/>
    <w:rsid w:val="00533D44"/>
    <w:rsid w:val="00535F7A"/>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7112"/>
    <w:rsid w:val="00600E05"/>
    <w:rsid w:val="00602828"/>
    <w:rsid w:val="00603627"/>
    <w:rsid w:val="00606F9A"/>
    <w:rsid w:val="00615B69"/>
    <w:rsid w:val="00625E84"/>
    <w:rsid w:val="00625FDB"/>
    <w:rsid w:val="00626A30"/>
    <w:rsid w:val="006453EC"/>
    <w:rsid w:val="00646C1A"/>
    <w:rsid w:val="00652230"/>
    <w:rsid w:val="00657A5A"/>
    <w:rsid w:val="00695E78"/>
    <w:rsid w:val="00697D38"/>
    <w:rsid w:val="006A1297"/>
    <w:rsid w:val="006A13D8"/>
    <w:rsid w:val="006B21CD"/>
    <w:rsid w:val="006B37B1"/>
    <w:rsid w:val="006B6CC8"/>
    <w:rsid w:val="006C14DA"/>
    <w:rsid w:val="006C3E29"/>
    <w:rsid w:val="006C5C6D"/>
    <w:rsid w:val="006C6076"/>
    <w:rsid w:val="006E38A7"/>
    <w:rsid w:val="006E3BE7"/>
    <w:rsid w:val="006E43FF"/>
    <w:rsid w:val="007024FD"/>
    <w:rsid w:val="00703975"/>
    <w:rsid w:val="0071177F"/>
    <w:rsid w:val="007128FC"/>
    <w:rsid w:val="00720954"/>
    <w:rsid w:val="0073347A"/>
    <w:rsid w:val="007349CF"/>
    <w:rsid w:val="00735219"/>
    <w:rsid w:val="00750E26"/>
    <w:rsid w:val="007633D5"/>
    <w:rsid w:val="00764BB8"/>
    <w:rsid w:val="00764E03"/>
    <w:rsid w:val="0078744E"/>
    <w:rsid w:val="0079116A"/>
    <w:rsid w:val="007B49A6"/>
    <w:rsid w:val="007B60D7"/>
    <w:rsid w:val="007C10AB"/>
    <w:rsid w:val="007D58A9"/>
    <w:rsid w:val="007F370A"/>
    <w:rsid w:val="008049B6"/>
    <w:rsid w:val="00805FE7"/>
    <w:rsid w:val="00827231"/>
    <w:rsid w:val="00830C62"/>
    <w:rsid w:val="00837907"/>
    <w:rsid w:val="00844173"/>
    <w:rsid w:val="00872B1C"/>
    <w:rsid w:val="00876854"/>
    <w:rsid w:val="0089009D"/>
    <w:rsid w:val="008B1516"/>
    <w:rsid w:val="008B1748"/>
    <w:rsid w:val="008E0E53"/>
    <w:rsid w:val="008E36B3"/>
    <w:rsid w:val="008F0F78"/>
    <w:rsid w:val="00905F37"/>
    <w:rsid w:val="00906EEC"/>
    <w:rsid w:val="00911C53"/>
    <w:rsid w:val="00913D6E"/>
    <w:rsid w:val="00913E29"/>
    <w:rsid w:val="00923148"/>
    <w:rsid w:val="009257A4"/>
    <w:rsid w:val="00932044"/>
    <w:rsid w:val="00933AD0"/>
    <w:rsid w:val="00943AAE"/>
    <w:rsid w:val="00954A8A"/>
    <w:rsid w:val="009567F0"/>
    <w:rsid w:val="00973432"/>
    <w:rsid w:val="00973B1E"/>
    <w:rsid w:val="00985897"/>
    <w:rsid w:val="00986646"/>
    <w:rsid w:val="009A09BD"/>
    <w:rsid w:val="009B2454"/>
    <w:rsid w:val="009B5F9C"/>
    <w:rsid w:val="009C140F"/>
    <w:rsid w:val="009C7C4A"/>
    <w:rsid w:val="009D41BA"/>
    <w:rsid w:val="009D7F65"/>
    <w:rsid w:val="009E54D9"/>
    <w:rsid w:val="00A127F4"/>
    <w:rsid w:val="00A2460D"/>
    <w:rsid w:val="00A35B91"/>
    <w:rsid w:val="00A37529"/>
    <w:rsid w:val="00A41E09"/>
    <w:rsid w:val="00A45323"/>
    <w:rsid w:val="00A45EBF"/>
    <w:rsid w:val="00A47B94"/>
    <w:rsid w:val="00A55CE9"/>
    <w:rsid w:val="00A62259"/>
    <w:rsid w:val="00A642CC"/>
    <w:rsid w:val="00A71B64"/>
    <w:rsid w:val="00A72C87"/>
    <w:rsid w:val="00A73EAA"/>
    <w:rsid w:val="00A75BDA"/>
    <w:rsid w:val="00A8223A"/>
    <w:rsid w:val="00A90176"/>
    <w:rsid w:val="00AA755D"/>
    <w:rsid w:val="00AA7BBC"/>
    <w:rsid w:val="00AB033D"/>
    <w:rsid w:val="00AB600C"/>
    <w:rsid w:val="00AB65D5"/>
    <w:rsid w:val="00AE17E5"/>
    <w:rsid w:val="00AE1BC8"/>
    <w:rsid w:val="00B077C6"/>
    <w:rsid w:val="00B1239D"/>
    <w:rsid w:val="00B235B2"/>
    <w:rsid w:val="00B43CAD"/>
    <w:rsid w:val="00B55F4E"/>
    <w:rsid w:val="00B74370"/>
    <w:rsid w:val="00B82DF7"/>
    <w:rsid w:val="00B83920"/>
    <w:rsid w:val="00B84681"/>
    <w:rsid w:val="00B977EA"/>
    <w:rsid w:val="00BA1622"/>
    <w:rsid w:val="00BA3F5C"/>
    <w:rsid w:val="00BF4406"/>
    <w:rsid w:val="00BF7D8C"/>
    <w:rsid w:val="00C134C2"/>
    <w:rsid w:val="00C22EC1"/>
    <w:rsid w:val="00C27E6E"/>
    <w:rsid w:val="00C36A78"/>
    <w:rsid w:val="00C375D8"/>
    <w:rsid w:val="00C4053B"/>
    <w:rsid w:val="00C63DE2"/>
    <w:rsid w:val="00C6607F"/>
    <w:rsid w:val="00CA1701"/>
    <w:rsid w:val="00CB210E"/>
    <w:rsid w:val="00CC66E3"/>
    <w:rsid w:val="00CD15BC"/>
    <w:rsid w:val="00CD56CB"/>
    <w:rsid w:val="00CD7AF2"/>
    <w:rsid w:val="00CE0B5E"/>
    <w:rsid w:val="00D26645"/>
    <w:rsid w:val="00D3000B"/>
    <w:rsid w:val="00D46E84"/>
    <w:rsid w:val="00D47F0B"/>
    <w:rsid w:val="00D85299"/>
    <w:rsid w:val="00D86E2A"/>
    <w:rsid w:val="00DA5010"/>
    <w:rsid w:val="00DB10C6"/>
    <w:rsid w:val="00DB1294"/>
    <w:rsid w:val="00DB7C50"/>
    <w:rsid w:val="00DC3890"/>
    <w:rsid w:val="00DC6A5E"/>
    <w:rsid w:val="00DC6ADA"/>
    <w:rsid w:val="00E00182"/>
    <w:rsid w:val="00E1504D"/>
    <w:rsid w:val="00E21BDD"/>
    <w:rsid w:val="00E2399B"/>
    <w:rsid w:val="00E240C5"/>
    <w:rsid w:val="00E45C5C"/>
    <w:rsid w:val="00E607E6"/>
    <w:rsid w:val="00E80660"/>
    <w:rsid w:val="00E8791D"/>
    <w:rsid w:val="00EA0149"/>
    <w:rsid w:val="00EC0178"/>
    <w:rsid w:val="00EC3BEB"/>
    <w:rsid w:val="00EC44F6"/>
    <w:rsid w:val="00ED5F48"/>
    <w:rsid w:val="00ED60C3"/>
    <w:rsid w:val="00EE4439"/>
    <w:rsid w:val="00F24AFE"/>
    <w:rsid w:val="00F300F3"/>
    <w:rsid w:val="00F3286C"/>
    <w:rsid w:val="00F34AA5"/>
    <w:rsid w:val="00F44360"/>
    <w:rsid w:val="00F547AC"/>
    <w:rsid w:val="00F55E15"/>
    <w:rsid w:val="00F60C93"/>
    <w:rsid w:val="00F66393"/>
    <w:rsid w:val="00F864B8"/>
    <w:rsid w:val="00F868BD"/>
    <w:rsid w:val="00FA4EC9"/>
    <w:rsid w:val="00FB0039"/>
    <w:rsid w:val="00FB7F31"/>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uiPriority w:val="1"/>
    <w:qFormat/>
    <w:rsid w:val="00AB65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85225289">
      <w:bodyDiv w:val="1"/>
      <w:marLeft w:val="0"/>
      <w:marRight w:val="0"/>
      <w:marTop w:val="0"/>
      <w:marBottom w:val="0"/>
      <w:divBdr>
        <w:top w:val="none" w:sz="0" w:space="0" w:color="auto"/>
        <w:left w:val="none" w:sz="0" w:space="0" w:color="auto"/>
        <w:bottom w:val="none" w:sz="0" w:space="0" w:color="auto"/>
        <w:right w:val="none" w:sz="0" w:space="0" w:color="auto"/>
      </w:divBdr>
      <w:divsChild>
        <w:div w:id="1469784847">
          <w:marLeft w:val="0"/>
          <w:marRight w:val="0"/>
          <w:marTop w:val="0"/>
          <w:marBottom w:val="0"/>
          <w:divBdr>
            <w:top w:val="none" w:sz="0" w:space="0" w:color="auto"/>
            <w:left w:val="none" w:sz="0" w:space="0" w:color="auto"/>
            <w:bottom w:val="none" w:sz="0" w:space="0" w:color="auto"/>
            <w:right w:val="none" w:sz="0" w:space="0" w:color="auto"/>
          </w:divBdr>
          <w:divsChild>
            <w:div w:id="1786268216">
              <w:marLeft w:val="0"/>
              <w:marRight w:val="0"/>
              <w:marTop w:val="0"/>
              <w:marBottom w:val="0"/>
              <w:divBdr>
                <w:top w:val="none" w:sz="0" w:space="0" w:color="auto"/>
                <w:left w:val="none" w:sz="0" w:space="0" w:color="auto"/>
                <w:bottom w:val="none" w:sz="0" w:space="0" w:color="auto"/>
                <w:right w:val="none" w:sz="0" w:space="0" w:color="auto"/>
              </w:divBdr>
              <w:divsChild>
                <w:div w:id="74713358">
                  <w:marLeft w:val="0"/>
                  <w:marRight w:val="0"/>
                  <w:marTop w:val="0"/>
                  <w:marBottom w:val="0"/>
                  <w:divBdr>
                    <w:top w:val="none" w:sz="0" w:space="0" w:color="auto"/>
                    <w:left w:val="none" w:sz="0" w:space="0" w:color="auto"/>
                    <w:bottom w:val="none" w:sz="0" w:space="0" w:color="auto"/>
                    <w:right w:val="none" w:sz="0" w:space="0" w:color="auto"/>
                  </w:divBdr>
                  <w:divsChild>
                    <w:div w:id="981082124">
                      <w:marLeft w:val="0"/>
                      <w:marRight w:val="0"/>
                      <w:marTop w:val="0"/>
                      <w:marBottom w:val="0"/>
                      <w:divBdr>
                        <w:top w:val="none" w:sz="0" w:space="0" w:color="auto"/>
                        <w:left w:val="none" w:sz="0" w:space="0" w:color="auto"/>
                        <w:bottom w:val="none" w:sz="0" w:space="0" w:color="auto"/>
                        <w:right w:val="none" w:sz="0" w:space="0" w:color="auto"/>
                      </w:divBdr>
                      <w:divsChild>
                        <w:div w:id="851072301">
                          <w:marLeft w:val="0"/>
                          <w:marRight w:val="0"/>
                          <w:marTop w:val="0"/>
                          <w:marBottom w:val="0"/>
                          <w:divBdr>
                            <w:top w:val="none" w:sz="0" w:space="0" w:color="auto"/>
                            <w:left w:val="none" w:sz="0" w:space="0" w:color="auto"/>
                            <w:bottom w:val="none" w:sz="0" w:space="0" w:color="auto"/>
                            <w:right w:val="none" w:sz="0" w:space="0" w:color="auto"/>
                          </w:divBdr>
                          <w:divsChild>
                            <w:div w:id="8516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20542385">
      <w:bodyDiv w:val="1"/>
      <w:marLeft w:val="0"/>
      <w:marRight w:val="0"/>
      <w:marTop w:val="0"/>
      <w:marBottom w:val="0"/>
      <w:divBdr>
        <w:top w:val="none" w:sz="0" w:space="0" w:color="auto"/>
        <w:left w:val="none" w:sz="0" w:space="0" w:color="auto"/>
        <w:bottom w:val="none" w:sz="0" w:space="0" w:color="auto"/>
        <w:right w:val="none" w:sz="0" w:space="0" w:color="auto"/>
      </w:divBdr>
      <w:divsChild>
        <w:div w:id="1435706234">
          <w:marLeft w:val="0"/>
          <w:marRight w:val="0"/>
          <w:marTop w:val="0"/>
          <w:marBottom w:val="0"/>
          <w:divBdr>
            <w:top w:val="none" w:sz="0" w:space="0" w:color="auto"/>
            <w:left w:val="none" w:sz="0" w:space="0" w:color="auto"/>
            <w:bottom w:val="none" w:sz="0" w:space="0" w:color="auto"/>
            <w:right w:val="none" w:sz="0" w:space="0" w:color="auto"/>
          </w:divBdr>
          <w:divsChild>
            <w:div w:id="599026564">
              <w:marLeft w:val="0"/>
              <w:marRight w:val="0"/>
              <w:marTop w:val="0"/>
              <w:marBottom w:val="0"/>
              <w:divBdr>
                <w:top w:val="none" w:sz="0" w:space="0" w:color="auto"/>
                <w:left w:val="none" w:sz="0" w:space="0" w:color="auto"/>
                <w:bottom w:val="none" w:sz="0" w:space="0" w:color="auto"/>
                <w:right w:val="none" w:sz="0" w:space="0" w:color="auto"/>
              </w:divBdr>
              <w:divsChild>
                <w:div w:id="655844467">
                  <w:marLeft w:val="0"/>
                  <w:marRight w:val="0"/>
                  <w:marTop w:val="0"/>
                  <w:marBottom w:val="0"/>
                  <w:divBdr>
                    <w:top w:val="none" w:sz="0" w:space="0" w:color="auto"/>
                    <w:left w:val="none" w:sz="0" w:space="0" w:color="auto"/>
                    <w:bottom w:val="none" w:sz="0" w:space="0" w:color="auto"/>
                    <w:right w:val="none" w:sz="0" w:space="0" w:color="auto"/>
                  </w:divBdr>
                  <w:divsChild>
                    <w:div w:id="469977424">
                      <w:marLeft w:val="0"/>
                      <w:marRight w:val="0"/>
                      <w:marTop w:val="0"/>
                      <w:marBottom w:val="0"/>
                      <w:divBdr>
                        <w:top w:val="none" w:sz="0" w:space="0" w:color="auto"/>
                        <w:left w:val="none" w:sz="0" w:space="0" w:color="auto"/>
                        <w:bottom w:val="none" w:sz="0" w:space="0" w:color="auto"/>
                        <w:right w:val="none" w:sz="0" w:space="0" w:color="auto"/>
                      </w:divBdr>
                      <w:divsChild>
                        <w:div w:id="308898444">
                          <w:marLeft w:val="0"/>
                          <w:marRight w:val="0"/>
                          <w:marTop w:val="0"/>
                          <w:marBottom w:val="0"/>
                          <w:divBdr>
                            <w:top w:val="none" w:sz="0" w:space="0" w:color="auto"/>
                            <w:left w:val="none" w:sz="0" w:space="0" w:color="auto"/>
                            <w:bottom w:val="none" w:sz="0" w:space="0" w:color="auto"/>
                            <w:right w:val="none" w:sz="0" w:space="0" w:color="auto"/>
                          </w:divBdr>
                          <w:divsChild>
                            <w:div w:id="6314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1967020">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837811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0990235">
      <w:bodyDiv w:val="1"/>
      <w:marLeft w:val="0"/>
      <w:marRight w:val="0"/>
      <w:marTop w:val="0"/>
      <w:marBottom w:val="0"/>
      <w:divBdr>
        <w:top w:val="none" w:sz="0" w:space="0" w:color="auto"/>
        <w:left w:val="none" w:sz="0" w:space="0" w:color="auto"/>
        <w:bottom w:val="none" w:sz="0" w:space="0" w:color="auto"/>
        <w:right w:val="none" w:sz="0" w:space="0" w:color="auto"/>
      </w:divBdr>
      <w:divsChild>
        <w:div w:id="559555852">
          <w:marLeft w:val="0"/>
          <w:marRight w:val="0"/>
          <w:marTop w:val="0"/>
          <w:marBottom w:val="0"/>
          <w:divBdr>
            <w:top w:val="none" w:sz="0" w:space="0" w:color="auto"/>
            <w:left w:val="none" w:sz="0" w:space="0" w:color="auto"/>
            <w:bottom w:val="none" w:sz="0" w:space="0" w:color="auto"/>
            <w:right w:val="none" w:sz="0" w:space="0" w:color="auto"/>
          </w:divBdr>
          <w:divsChild>
            <w:div w:id="681126355">
              <w:marLeft w:val="0"/>
              <w:marRight w:val="0"/>
              <w:marTop w:val="0"/>
              <w:marBottom w:val="0"/>
              <w:divBdr>
                <w:top w:val="none" w:sz="0" w:space="0" w:color="auto"/>
                <w:left w:val="none" w:sz="0" w:space="0" w:color="auto"/>
                <w:bottom w:val="none" w:sz="0" w:space="0" w:color="auto"/>
                <w:right w:val="none" w:sz="0" w:space="0" w:color="auto"/>
              </w:divBdr>
              <w:divsChild>
                <w:div w:id="211117631">
                  <w:marLeft w:val="0"/>
                  <w:marRight w:val="0"/>
                  <w:marTop w:val="0"/>
                  <w:marBottom w:val="0"/>
                  <w:divBdr>
                    <w:top w:val="none" w:sz="0" w:space="0" w:color="auto"/>
                    <w:left w:val="none" w:sz="0" w:space="0" w:color="auto"/>
                    <w:bottom w:val="none" w:sz="0" w:space="0" w:color="auto"/>
                    <w:right w:val="none" w:sz="0" w:space="0" w:color="auto"/>
                  </w:divBdr>
                  <w:divsChild>
                    <w:div w:id="2059666419">
                      <w:marLeft w:val="0"/>
                      <w:marRight w:val="0"/>
                      <w:marTop w:val="0"/>
                      <w:marBottom w:val="0"/>
                      <w:divBdr>
                        <w:top w:val="none" w:sz="0" w:space="0" w:color="auto"/>
                        <w:left w:val="none" w:sz="0" w:space="0" w:color="auto"/>
                        <w:bottom w:val="none" w:sz="0" w:space="0" w:color="auto"/>
                        <w:right w:val="none" w:sz="0" w:space="0" w:color="auto"/>
                      </w:divBdr>
                      <w:divsChild>
                        <w:div w:id="1646736874">
                          <w:marLeft w:val="0"/>
                          <w:marRight w:val="0"/>
                          <w:marTop w:val="0"/>
                          <w:marBottom w:val="0"/>
                          <w:divBdr>
                            <w:top w:val="none" w:sz="0" w:space="0" w:color="auto"/>
                            <w:left w:val="none" w:sz="0" w:space="0" w:color="auto"/>
                            <w:bottom w:val="none" w:sz="0" w:space="0" w:color="auto"/>
                            <w:right w:val="none" w:sz="0" w:space="0" w:color="auto"/>
                          </w:divBdr>
                          <w:divsChild>
                            <w:div w:id="10256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7616083">
      <w:bodyDiv w:val="1"/>
      <w:marLeft w:val="0"/>
      <w:marRight w:val="0"/>
      <w:marTop w:val="0"/>
      <w:marBottom w:val="0"/>
      <w:divBdr>
        <w:top w:val="none" w:sz="0" w:space="0" w:color="auto"/>
        <w:left w:val="none" w:sz="0" w:space="0" w:color="auto"/>
        <w:bottom w:val="none" w:sz="0" w:space="0" w:color="auto"/>
        <w:right w:val="none" w:sz="0" w:space="0" w:color="auto"/>
      </w:divBdr>
    </w:div>
    <w:div w:id="1368876852">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sChild>
        <w:div w:id="1832676558">
          <w:marLeft w:val="0"/>
          <w:marRight w:val="0"/>
          <w:marTop w:val="0"/>
          <w:marBottom w:val="0"/>
          <w:divBdr>
            <w:top w:val="none" w:sz="0" w:space="0" w:color="auto"/>
            <w:left w:val="none" w:sz="0" w:space="0" w:color="auto"/>
            <w:bottom w:val="none" w:sz="0" w:space="0" w:color="auto"/>
            <w:right w:val="none" w:sz="0" w:space="0" w:color="auto"/>
          </w:divBdr>
          <w:divsChild>
            <w:div w:id="433481835">
              <w:marLeft w:val="0"/>
              <w:marRight w:val="0"/>
              <w:marTop w:val="0"/>
              <w:marBottom w:val="0"/>
              <w:divBdr>
                <w:top w:val="none" w:sz="0" w:space="0" w:color="auto"/>
                <w:left w:val="none" w:sz="0" w:space="0" w:color="auto"/>
                <w:bottom w:val="none" w:sz="0" w:space="0" w:color="auto"/>
                <w:right w:val="none" w:sz="0" w:space="0" w:color="auto"/>
              </w:divBdr>
              <w:divsChild>
                <w:div w:id="1828476741">
                  <w:marLeft w:val="0"/>
                  <w:marRight w:val="0"/>
                  <w:marTop w:val="0"/>
                  <w:marBottom w:val="0"/>
                  <w:divBdr>
                    <w:top w:val="none" w:sz="0" w:space="0" w:color="auto"/>
                    <w:left w:val="none" w:sz="0" w:space="0" w:color="auto"/>
                    <w:bottom w:val="none" w:sz="0" w:space="0" w:color="auto"/>
                    <w:right w:val="none" w:sz="0" w:space="0" w:color="auto"/>
                  </w:divBdr>
                  <w:divsChild>
                    <w:div w:id="1168448263">
                      <w:marLeft w:val="0"/>
                      <w:marRight w:val="0"/>
                      <w:marTop w:val="0"/>
                      <w:marBottom w:val="0"/>
                      <w:divBdr>
                        <w:top w:val="none" w:sz="0" w:space="0" w:color="auto"/>
                        <w:left w:val="none" w:sz="0" w:space="0" w:color="auto"/>
                        <w:bottom w:val="none" w:sz="0" w:space="0" w:color="auto"/>
                        <w:right w:val="none" w:sz="0" w:space="0" w:color="auto"/>
                      </w:divBdr>
                      <w:divsChild>
                        <w:div w:id="1417479610">
                          <w:marLeft w:val="0"/>
                          <w:marRight w:val="0"/>
                          <w:marTop w:val="0"/>
                          <w:marBottom w:val="0"/>
                          <w:divBdr>
                            <w:top w:val="none" w:sz="0" w:space="0" w:color="auto"/>
                            <w:left w:val="none" w:sz="0" w:space="0" w:color="auto"/>
                            <w:bottom w:val="none" w:sz="0" w:space="0" w:color="auto"/>
                            <w:right w:val="none" w:sz="0" w:space="0" w:color="auto"/>
                          </w:divBdr>
                          <w:divsChild>
                            <w:div w:id="1994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39936944">
      <w:bodyDiv w:val="1"/>
      <w:marLeft w:val="0"/>
      <w:marRight w:val="0"/>
      <w:marTop w:val="0"/>
      <w:marBottom w:val="0"/>
      <w:divBdr>
        <w:top w:val="none" w:sz="0" w:space="0" w:color="auto"/>
        <w:left w:val="none" w:sz="0" w:space="0" w:color="auto"/>
        <w:bottom w:val="none" w:sz="0" w:space="0" w:color="auto"/>
        <w:right w:val="none" w:sz="0" w:space="0" w:color="auto"/>
      </w:divBdr>
      <w:divsChild>
        <w:div w:id="285817266">
          <w:marLeft w:val="0"/>
          <w:marRight w:val="0"/>
          <w:marTop w:val="0"/>
          <w:marBottom w:val="0"/>
          <w:divBdr>
            <w:top w:val="none" w:sz="0" w:space="0" w:color="auto"/>
            <w:left w:val="none" w:sz="0" w:space="0" w:color="auto"/>
            <w:bottom w:val="none" w:sz="0" w:space="0" w:color="auto"/>
            <w:right w:val="none" w:sz="0" w:space="0" w:color="auto"/>
          </w:divBdr>
          <w:divsChild>
            <w:div w:id="1089471605">
              <w:marLeft w:val="0"/>
              <w:marRight w:val="0"/>
              <w:marTop w:val="0"/>
              <w:marBottom w:val="0"/>
              <w:divBdr>
                <w:top w:val="none" w:sz="0" w:space="0" w:color="auto"/>
                <w:left w:val="none" w:sz="0" w:space="0" w:color="auto"/>
                <w:bottom w:val="none" w:sz="0" w:space="0" w:color="auto"/>
                <w:right w:val="none" w:sz="0" w:space="0" w:color="auto"/>
              </w:divBdr>
              <w:divsChild>
                <w:div w:id="2054574694">
                  <w:marLeft w:val="0"/>
                  <w:marRight w:val="0"/>
                  <w:marTop w:val="0"/>
                  <w:marBottom w:val="0"/>
                  <w:divBdr>
                    <w:top w:val="none" w:sz="0" w:space="0" w:color="auto"/>
                    <w:left w:val="none" w:sz="0" w:space="0" w:color="auto"/>
                    <w:bottom w:val="none" w:sz="0" w:space="0" w:color="auto"/>
                    <w:right w:val="none" w:sz="0" w:space="0" w:color="auto"/>
                  </w:divBdr>
                  <w:divsChild>
                    <w:div w:id="1684626024">
                      <w:marLeft w:val="0"/>
                      <w:marRight w:val="0"/>
                      <w:marTop w:val="0"/>
                      <w:marBottom w:val="0"/>
                      <w:divBdr>
                        <w:top w:val="none" w:sz="0" w:space="0" w:color="auto"/>
                        <w:left w:val="none" w:sz="0" w:space="0" w:color="auto"/>
                        <w:bottom w:val="none" w:sz="0" w:space="0" w:color="auto"/>
                        <w:right w:val="none" w:sz="0" w:space="0" w:color="auto"/>
                      </w:divBdr>
                      <w:divsChild>
                        <w:div w:id="513224506">
                          <w:marLeft w:val="0"/>
                          <w:marRight w:val="0"/>
                          <w:marTop w:val="0"/>
                          <w:marBottom w:val="0"/>
                          <w:divBdr>
                            <w:top w:val="none" w:sz="0" w:space="0" w:color="auto"/>
                            <w:left w:val="none" w:sz="0" w:space="0" w:color="auto"/>
                            <w:bottom w:val="none" w:sz="0" w:space="0" w:color="auto"/>
                            <w:right w:val="none" w:sz="0" w:space="0" w:color="auto"/>
                          </w:divBdr>
                          <w:divsChild>
                            <w:div w:id="9645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6196752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988133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4458980">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1974674819">
      <w:bodyDiv w:val="1"/>
      <w:marLeft w:val="0"/>
      <w:marRight w:val="0"/>
      <w:marTop w:val="0"/>
      <w:marBottom w:val="0"/>
      <w:divBdr>
        <w:top w:val="none" w:sz="0" w:space="0" w:color="auto"/>
        <w:left w:val="none" w:sz="0" w:space="0" w:color="auto"/>
        <w:bottom w:val="none" w:sz="0" w:space="0" w:color="auto"/>
        <w:right w:val="none" w:sz="0" w:space="0" w:color="auto"/>
      </w:divBdr>
    </w:div>
    <w:div w:id="2058771587">
      <w:bodyDiv w:val="1"/>
      <w:marLeft w:val="0"/>
      <w:marRight w:val="0"/>
      <w:marTop w:val="0"/>
      <w:marBottom w:val="0"/>
      <w:divBdr>
        <w:top w:val="none" w:sz="0" w:space="0" w:color="auto"/>
        <w:left w:val="none" w:sz="0" w:space="0" w:color="auto"/>
        <w:bottom w:val="none" w:sz="0" w:space="0" w:color="auto"/>
        <w:right w:val="none" w:sz="0" w:space="0" w:color="auto"/>
      </w:divBdr>
      <w:divsChild>
        <w:div w:id="1830245225">
          <w:marLeft w:val="0"/>
          <w:marRight w:val="0"/>
          <w:marTop w:val="0"/>
          <w:marBottom w:val="0"/>
          <w:divBdr>
            <w:top w:val="none" w:sz="0" w:space="0" w:color="auto"/>
            <w:left w:val="none" w:sz="0" w:space="0" w:color="auto"/>
            <w:bottom w:val="none" w:sz="0" w:space="0" w:color="auto"/>
            <w:right w:val="none" w:sz="0" w:space="0" w:color="auto"/>
          </w:divBdr>
          <w:divsChild>
            <w:div w:id="21131224">
              <w:marLeft w:val="0"/>
              <w:marRight w:val="0"/>
              <w:marTop w:val="0"/>
              <w:marBottom w:val="0"/>
              <w:divBdr>
                <w:top w:val="none" w:sz="0" w:space="0" w:color="auto"/>
                <w:left w:val="none" w:sz="0" w:space="0" w:color="auto"/>
                <w:bottom w:val="none" w:sz="0" w:space="0" w:color="auto"/>
                <w:right w:val="none" w:sz="0" w:space="0" w:color="auto"/>
              </w:divBdr>
              <w:divsChild>
                <w:div w:id="775060152">
                  <w:marLeft w:val="0"/>
                  <w:marRight w:val="0"/>
                  <w:marTop w:val="0"/>
                  <w:marBottom w:val="0"/>
                  <w:divBdr>
                    <w:top w:val="none" w:sz="0" w:space="0" w:color="auto"/>
                    <w:left w:val="none" w:sz="0" w:space="0" w:color="auto"/>
                    <w:bottom w:val="none" w:sz="0" w:space="0" w:color="auto"/>
                    <w:right w:val="none" w:sz="0" w:space="0" w:color="auto"/>
                  </w:divBdr>
                  <w:divsChild>
                    <w:div w:id="1637832297">
                      <w:marLeft w:val="0"/>
                      <w:marRight w:val="0"/>
                      <w:marTop w:val="0"/>
                      <w:marBottom w:val="0"/>
                      <w:divBdr>
                        <w:top w:val="none" w:sz="0" w:space="0" w:color="auto"/>
                        <w:left w:val="none" w:sz="0" w:space="0" w:color="auto"/>
                        <w:bottom w:val="none" w:sz="0" w:space="0" w:color="auto"/>
                        <w:right w:val="none" w:sz="0" w:space="0" w:color="auto"/>
                      </w:divBdr>
                      <w:divsChild>
                        <w:div w:id="448938885">
                          <w:marLeft w:val="0"/>
                          <w:marRight w:val="0"/>
                          <w:marTop w:val="0"/>
                          <w:marBottom w:val="0"/>
                          <w:divBdr>
                            <w:top w:val="none" w:sz="0" w:space="0" w:color="auto"/>
                            <w:left w:val="none" w:sz="0" w:space="0" w:color="auto"/>
                            <w:bottom w:val="none" w:sz="0" w:space="0" w:color="auto"/>
                            <w:right w:val="none" w:sz="0" w:space="0" w:color="auto"/>
                          </w:divBdr>
                          <w:divsChild>
                            <w:div w:id="8485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509</Words>
  <Characters>2577</Characters>
  <Application>Microsoft Office Word</Application>
  <DocSecurity>0</DocSecurity>
  <Lines>66</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4</cp:revision>
  <dcterms:created xsi:type="dcterms:W3CDTF">2025-10-21T15:51:00Z</dcterms:created>
  <dcterms:modified xsi:type="dcterms:W3CDTF">2025-10-21T15:53:00Z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