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BE88" w14:textId="77777777" w:rsidR="00A658A0" w:rsidRPr="00315A5D" w:rsidRDefault="00A658A0" w:rsidP="00A658A0">
      <w:pPr>
        <w:spacing w:after="0"/>
        <w:jc w:val="center"/>
        <w:rPr>
          <w:rFonts w:asciiTheme="majorBidi" w:eastAsia="Times New Roman" w:hAnsiTheme="majorBidi" w:cstheme="majorBidi"/>
          <w:spacing w:val="-5"/>
          <w:position w:val="-4"/>
          <w:sz w:val="24"/>
          <w:szCs w:val="24"/>
        </w:rPr>
      </w:pPr>
      <w:r w:rsidRPr="00315A5D">
        <w:rPr>
          <w:rFonts w:asciiTheme="majorBidi" w:eastAsia="Times New Roman" w:hAnsiTheme="majorBidi" w:cstheme="majorBidi"/>
          <w:spacing w:val="-10"/>
          <w:sz w:val="24"/>
          <w:szCs w:val="24"/>
        </w:rPr>
        <w:t xml:space="preserve">UNITED NATIONS   </w:t>
      </w:r>
      <w:r w:rsidRPr="00315A5D">
        <w:rPr>
          <w:rFonts w:asciiTheme="majorBidi" w:eastAsia="Times New Roman" w:hAnsiTheme="majorBidi" w:cstheme="majorBidi"/>
          <w:spacing w:val="-5"/>
          <w:sz w:val="24"/>
          <w:szCs w:val="24"/>
        </w:rPr>
        <w:t xml:space="preserve"> </w:t>
      </w:r>
      <w:r w:rsidRPr="00315A5D">
        <w:rPr>
          <w:rFonts w:asciiTheme="majorBidi" w:eastAsia="Calibri" w:hAnsiTheme="majorBidi" w:cstheme="majorBidi"/>
          <w:noProof/>
          <w:sz w:val="24"/>
          <w:szCs w:val="24"/>
        </w:rPr>
        <w:object w:dxaOrig="690" w:dyaOrig="585" w14:anchorId="41E1D94A">
          <v:rect id="rectole0000000000" o:spid="_x0000_i1025" style="width:35.25pt;height:27.75pt" o:ole="" o:preferrelative="t" stroked="f">
            <v:imagedata r:id="rId7" o:title=""/>
          </v:rect>
          <o:OLEObject Type="Embed" ProgID="StaticMetafile" ShapeID="rectole0000000000" DrawAspect="Content" ObjectID="_1822664984" r:id="rId8"/>
        </w:object>
      </w:r>
      <w:r w:rsidRPr="00315A5D">
        <w:rPr>
          <w:rFonts w:asciiTheme="majorBidi" w:eastAsia="Times New Roman" w:hAnsiTheme="majorBidi" w:cstheme="majorBidi"/>
          <w:position w:val="-4"/>
          <w:sz w:val="24"/>
          <w:szCs w:val="24"/>
        </w:rPr>
        <w:t xml:space="preserve">      </w:t>
      </w:r>
      <w:r w:rsidRPr="00315A5D">
        <w:rPr>
          <w:rFonts w:asciiTheme="majorBidi" w:eastAsia="Times New Roman" w:hAnsiTheme="majorBidi" w:cstheme="majorBidi"/>
          <w:spacing w:val="-10"/>
          <w:position w:val="-4"/>
          <w:sz w:val="24"/>
          <w:szCs w:val="24"/>
        </w:rPr>
        <w:t xml:space="preserve"> </w:t>
      </w:r>
      <w:r w:rsidRPr="00315A5D">
        <w:rPr>
          <w:rFonts w:asciiTheme="majorBidi" w:eastAsia="Times New Roman" w:hAnsiTheme="majorBidi" w:cstheme="majorBidi"/>
          <w:b/>
          <w:position w:val="-4"/>
          <w:sz w:val="24"/>
          <w:szCs w:val="24"/>
          <w:rtl/>
        </w:rPr>
        <w:t>ألأمم المتحدة</w:t>
      </w:r>
    </w:p>
    <w:p w14:paraId="5DEF284B" w14:textId="77777777" w:rsidR="00A658A0" w:rsidRPr="00315A5D" w:rsidRDefault="00A658A0" w:rsidP="00A658A0">
      <w:pPr>
        <w:spacing w:after="0"/>
        <w:jc w:val="center"/>
        <w:rPr>
          <w:rFonts w:asciiTheme="majorBidi" w:eastAsia="Times New Roman" w:hAnsiTheme="majorBidi" w:cstheme="majorBidi"/>
          <w:sz w:val="24"/>
          <w:szCs w:val="24"/>
        </w:rPr>
      </w:pPr>
      <w:r w:rsidRPr="00315A5D">
        <w:rPr>
          <w:rFonts w:asciiTheme="majorBidi" w:eastAsia="Times New Roman" w:hAnsiTheme="majorBidi" w:cstheme="majorBidi"/>
          <w:sz w:val="24"/>
          <w:szCs w:val="24"/>
        </w:rPr>
        <w:t>United Nations Mission in South Sudan (UNMISS)</w:t>
      </w:r>
    </w:p>
    <w:p w14:paraId="3AE9AAA0" w14:textId="77777777" w:rsidR="00A658A0" w:rsidRPr="00315A5D" w:rsidRDefault="00A658A0" w:rsidP="00A658A0">
      <w:pPr>
        <w:spacing w:after="0"/>
        <w:rPr>
          <w:rFonts w:asciiTheme="majorBidi" w:eastAsia="Times New Roman" w:hAnsiTheme="majorBidi" w:cstheme="majorBidi"/>
          <w:b/>
          <w:sz w:val="24"/>
          <w:szCs w:val="24"/>
        </w:rPr>
      </w:pPr>
    </w:p>
    <w:p w14:paraId="31438CC0" w14:textId="77777777" w:rsidR="00A658A0" w:rsidRPr="00315A5D" w:rsidRDefault="00A658A0" w:rsidP="00A658A0">
      <w:pPr>
        <w:spacing w:after="0"/>
        <w:jc w:val="center"/>
        <w:rPr>
          <w:rFonts w:asciiTheme="majorBidi" w:eastAsia="Times New Roman" w:hAnsiTheme="majorBidi" w:cstheme="majorBidi"/>
          <w:b/>
          <w:sz w:val="24"/>
          <w:szCs w:val="24"/>
        </w:rPr>
      </w:pPr>
      <w:r w:rsidRPr="00315A5D">
        <w:rPr>
          <w:rFonts w:asciiTheme="majorBidi" w:eastAsia="Times New Roman" w:hAnsiTheme="majorBidi" w:cstheme="majorBidi"/>
          <w:b/>
          <w:sz w:val="24"/>
          <w:szCs w:val="24"/>
        </w:rPr>
        <w:t>Human Rights Division (HRD)</w:t>
      </w:r>
    </w:p>
    <w:p w14:paraId="077B6650" w14:textId="77777777" w:rsidR="00A658A0" w:rsidRPr="00315A5D" w:rsidRDefault="00A658A0" w:rsidP="00A658A0">
      <w:pPr>
        <w:spacing w:after="0"/>
        <w:ind w:left="3600"/>
        <w:rPr>
          <w:rFonts w:asciiTheme="majorBidi" w:eastAsia="Times New Roman" w:hAnsiTheme="majorBidi" w:cstheme="majorBidi"/>
          <w:b/>
          <w:sz w:val="24"/>
          <w:szCs w:val="24"/>
        </w:rPr>
      </w:pPr>
    </w:p>
    <w:p w14:paraId="2410C642" w14:textId="77777777" w:rsidR="00A658A0" w:rsidRPr="00315A5D" w:rsidRDefault="00A658A0" w:rsidP="00A658A0">
      <w:pPr>
        <w:spacing w:after="0"/>
        <w:jc w:val="center"/>
        <w:rPr>
          <w:rFonts w:asciiTheme="majorBidi" w:eastAsia="Calibri" w:hAnsiTheme="majorBidi" w:cstheme="majorBidi"/>
          <w:b/>
          <w:sz w:val="24"/>
          <w:szCs w:val="24"/>
        </w:rPr>
      </w:pPr>
      <w:r w:rsidRPr="00315A5D">
        <w:rPr>
          <w:rFonts w:asciiTheme="majorBidi" w:eastAsia="Calibri" w:hAnsiTheme="majorBidi" w:cstheme="majorBidi"/>
          <w:b/>
          <w:sz w:val="24"/>
          <w:szCs w:val="24"/>
        </w:rPr>
        <w:t>Yambio Field Office Daily Report</w:t>
      </w:r>
    </w:p>
    <w:p w14:paraId="3292987C" w14:textId="77777777" w:rsidR="00A658A0" w:rsidRPr="00315A5D" w:rsidRDefault="00A658A0" w:rsidP="00A658A0">
      <w:pPr>
        <w:spacing w:after="0"/>
        <w:ind w:left="3600"/>
        <w:rPr>
          <w:rFonts w:asciiTheme="majorBidi" w:eastAsia="Calibri" w:hAnsiTheme="majorBidi" w:cstheme="majorBidi"/>
          <w:b/>
          <w:sz w:val="24"/>
          <w:szCs w:val="24"/>
        </w:rPr>
      </w:pPr>
    </w:p>
    <w:p w14:paraId="3CF0A3F7" w14:textId="3D27329C" w:rsidR="00A658A0" w:rsidRPr="00315A5D" w:rsidRDefault="00A658A0" w:rsidP="00A658A0">
      <w:pPr>
        <w:spacing w:after="0"/>
        <w:jc w:val="center"/>
        <w:rPr>
          <w:rFonts w:asciiTheme="majorBidi" w:eastAsia="Calibri" w:hAnsiTheme="majorBidi" w:cstheme="majorBidi"/>
          <w:b/>
          <w:sz w:val="24"/>
          <w:szCs w:val="24"/>
        </w:rPr>
      </w:pPr>
      <w:r w:rsidRPr="00315A5D">
        <w:rPr>
          <w:rFonts w:asciiTheme="majorBidi" w:eastAsia="Calibri" w:hAnsiTheme="majorBidi" w:cstheme="majorBidi"/>
          <w:b/>
          <w:sz w:val="24"/>
          <w:szCs w:val="24"/>
        </w:rPr>
        <w:t>2</w:t>
      </w:r>
      <w:r w:rsidR="005A6BA9" w:rsidRPr="00315A5D">
        <w:rPr>
          <w:rFonts w:asciiTheme="majorBidi" w:eastAsia="Calibri" w:hAnsiTheme="majorBidi" w:cstheme="majorBidi"/>
          <w:b/>
          <w:sz w:val="24"/>
          <w:szCs w:val="24"/>
        </w:rPr>
        <w:t>2</w:t>
      </w:r>
      <w:r w:rsidRPr="00315A5D">
        <w:rPr>
          <w:rFonts w:asciiTheme="majorBidi" w:eastAsia="Calibri" w:hAnsiTheme="majorBidi" w:cstheme="majorBidi"/>
          <w:b/>
          <w:sz w:val="24"/>
          <w:szCs w:val="24"/>
        </w:rPr>
        <w:t>/10/2025</w:t>
      </w:r>
    </w:p>
    <w:p w14:paraId="76CF092D" w14:textId="77777777" w:rsidR="00A658A0" w:rsidRPr="00315A5D" w:rsidRDefault="00A658A0" w:rsidP="00A658A0">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5A5D">
        <w:rPr>
          <w:rFonts w:asciiTheme="majorBidi" w:eastAsia="Palatino Linotype" w:hAnsiTheme="majorBidi" w:cstheme="majorBidi"/>
          <w:b/>
          <w:i/>
          <w:iCs/>
          <w:sz w:val="24"/>
          <w:szCs w:val="24"/>
        </w:rPr>
        <w:t>Highlight</w:t>
      </w:r>
      <w:bookmarkStart w:id="3" w:name="_Hlk197361618"/>
      <w:bookmarkEnd w:id="0"/>
      <w:bookmarkEnd w:id="1"/>
      <w:r w:rsidRPr="00315A5D">
        <w:rPr>
          <w:rFonts w:asciiTheme="majorBidi" w:eastAsia="Palatino Linotype" w:hAnsiTheme="majorBidi" w:cstheme="majorBidi"/>
          <w:b/>
          <w:i/>
          <w:iCs/>
          <w:sz w:val="24"/>
          <w:szCs w:val="24"/>
        </w:rPr>
        <w:t>s</w:t>
      </w:r>
    </w:p>
    <w:p w14:paraId="7FA00A5D" w14:textId="77777777" w:rsidR="00A658A0" w:rsidRPr="00315A5D" w:rsidRDefault="00A658A0" w:rsidP="00A658A0">
      <w:pPr>
        <w:spacing w:after="0" w:line="240" w:lineRule="auto"/>
        <w:jc w:val="both"/>
        <w:rPr>
          <w:rFonts w:asciiTheme="majorBidi" w:hAnsiTheme="majorBidi" w:cstheme="majorBidi"/>
          <w:b/>
          <w:bCs/>
          <w:sz w:val="24"/>
          <w:szCs w:val="24"/>
        </w:rPr>
      </w:pPr>
      <w:bookmarkStart w:id="4" w:name="_Hlk209110506"/>
    </w:p>
    <w:p w14:paraId="62DC0E52" w14:textId="7719AD99" w:rsidR="007E6919" w:rsidRPr="00315A5D" w:rsidRDefault="007E6919" w:rsidP="007E6919">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315A5D">
        <w:rPr>
          <w:rFonts w:asciiTheme="majorBidi" w:eastAsia="Palatino Linotype" w:hAnsiTheme="majorBidi" w:cstheme="majorBidi"/>
          <w:b/>
          <w:i/>
          <w:iCs/>
          <w:sz w:val="24"/>
          <w:szCs w:val="24"/>
        </w:rPr>
        <w:t>17-Year-Old Boy and Two Adults Allegedly Rape 26-Year-Old Woman in Masia, Yambio Town, Yambio County</w:t>
      </w:r>
    </w:p>
    <w:p w14:paraId="552B7714" w14:textId="61A4489D" w:rsidR="007E6919" w:rsidRPr="00315A5D" w:rsidRDefault="007E6919" w:rsidP="007E6919">
      <w:pPr>
        <w:pStyle w:val="ListParagraph"/>
        <w:numPr>
          <w:ilvl w:val="0"/>
          <w:numId w:val="3"/>
        </w:numPr>
        <w:spacing w:after="0" w:line="240" w:lineRule="auto"/>
        <w:jc w:val="both"/>
        <w:rPr>
          <w:rFonts w:asciiTheme="majorBidi" w:eastAsia="Palatino Linotype" w:hAnsiTheme="majorBidi" w:cstheme="majorBidi"/>
          <w:b/>
          <w:i/>
          <w:iCs/>
          <w:sz w:val="24"/>
          <w:szCs w:val="24"/>
        </w:rPr>
      </w:pPr>
      <w:r w:rsidRPr="00315A5D">
        <w:rPr>
          <w:rFonts w:asciiTheme="majorBidi" w:eastAsia="Palatino Linotype" w:hAnsiTheme="majorBidi" w:cstheme="majorBidi"/>
          <w:b/>
          <w:i/>
          <w:iCs/>
          <w:sz w:val="24"/>
          <w:szCs w:val="24"/>
        </w:rPr>
        <w:t>HRD Monitor Yambio Police Station</w:t>
      </w:r>
    </w:p>
    <w:p w14:paraId="48267D0A" w14:textId="77777777" w:rsidR="005A200B" w:rsidRPr="00315A5D" w:rsidRDefault="005A200B" w:rsidP="005A200B">
      <w:pPr>
        <w:spacing w:after="0" w:line="240" w:lineRule="auto"/>
        <w:contextualSpacing/>
        <w:jc w:val="both"/>
        <w:rPr>
          <w:rFonts w:asciiTheme="majorBidi" w:hAnsiTheme="majorBidi" w:cstheme="majorBidi"/>
          <w:i/>
          <w:iCs/>
          <w:sz w:val="24"/>
          <w:szCs w:val="24"/>
        </w:rPr>
      </w:pPr>
    </w:p>
    <w:p w14:paraId="4756D373" w14:textId="77777777" w:rsidR="00A658A0" w:rsidRPr="00315A5D" w:rsidRDefault="00A658A0" w:rsidP="00A658A0">
      <w:pPr>
        <w:pStyle w:val="ListParagraph"/>
        <w:spacing w:after="0" w:line="240" w:lineRule="auto"/>
        <w:jc w:val="both"/>
        <w:rPr>
          <w:rFonts w:asciiTheme="majorBidi" w:eastAsia="Palatino Linotype" w:hAnsiTheme="majorBidi" w:cstheme="majorBidi"/>
          <w:b/>
          <w:bCs/>
          <w:i/>
          <w:iCs/>
          <w:sz w:val="24"/>
          <w:szCs w:val="24"/>
        </w:rPr>
      </w:pPr>
    </w:p>
    <w:bookmarkEnd w:id="2"/>
    <w:bookmarkEnd w:id="3"/>
    <w:bookmarkEnd w:id="4"/>
    <w:p w14:paraId="68FAAB75"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5A5D">
        <w:rPr>
          <w:rFonts w:asciiTheme="majorBidi" w:eastAsia="Calibri" w:hAnsiTheme="majorBidi" w:cstheme="majorBidi"/>
          <w:b/>
          <w:bCs/>
          <w:sz w:val="24"/>
          <w:szCs w:val="24"/>
        </w:rPr>
        <w:t>Political and Security Updates</w:t>
      </w:r>
    </w:p>
    <w:p w14:paraId="739088AF"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 xml:space="preserve">Human Rights in the Electoral Process </w:t>
      </w:r>
    </w:p>
    <w:p w14:paraId="60F1BB3D" w14:textId="1AFEE9B7" w:rsidR="00A658A0" w:rsidRPr="00315A5D" w:rsidRDefault="00A658A0" w:rsidP="005A6BA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Conflict-Related Violations/Abuses</w:t>
      </w:r>
    </w:p>
    <w:p w14:paraId="31649C41"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 xml:space="preserve">Conflict-Related Sexual Violence (CRSV) </w:t>
      </w:r>
    </w:p>
    <w:p w14:paraId="7BCB3630"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Sexual and Gender-Based Violence (SGBV)</w:t>
      </w:r>
      <w:bookmarkStart w:id="5" w:name="_Hlk155890358"/>
    </w:p>
    <w:p w14:paraId="3D8D3F63" w14:textId="77777777" w:rsidR="005C56A0" w:rsidRPr="00315A5D" w:rsidRDefault="005C56A0" w:rsidP="005C56A0">
      <w:pPr>
        <w:spacing w:after="0" w:line="240" w:lineRule="auto"/>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 xml:space="preserve">  </w:t>
      </w:r>
    </w:p>
    <w:p w14:paraId="285D9958" w14:textId="77777777" w:rsidR="008270E5" w:rsidRPr="00315A5D" w:rsidRDefault="008270E5" w:rsidP="008270E5">
      <w:pPr>
        <w:pStyle w:val="ListParagraph"/>
        <w:numPr>
          <w:ilvl w:val="0"/>
          <w:numId w:val="3"/>
        </w:numPr>
        <w:spacing w:after="0" w:line="240" w:lineRule="auto"/>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17-Year-Old Boy and Two Adults Allegedly Rape 26-Year-Old Woman in Masia, Yambio Town, Yambio County</w:t>
      </w:r>
    </w:p>
    <w:p w14:paraId="53097D87" w14:textId="77777777" w:rsidR="008270E5" w:rsidRPr="00315A5D" w:rsidRDefault="008270E5" w:rsidP="008270E5">
      <w:pPr>
        <w:spacing w:after="0" w:line="240" w:lineRule="auto"/>
        <w:contextualSpacing/>
        <w:jc w:val="both"/>
        <w:rPr>
          <w:rFonts w:asciiTheme="majorBidi" w:eastAsia="Palatino Linotype" w:hAnsiTheme="majorBidi" w:cstheme="majorBidi"/>
          <w:b/>
          <w:sz w:val="24"/>
          <w:szCs w:val="24"/>
        </w:rPr>
      </w:pPr>
    </w:p>
    <w:p w14:paraId="29D09C30" w14:textId="5734E7CE"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On October 22, HRD conducted monitoring at Yambio Police Station</w:t>
      </w:r>
      <w:r w:rsidR="005C6D97">
        <w:rPr>
          <w:rFonts w:asciiTheme="majorBidi" w:eastAsia="Palatino Linotype" w:hAnsiTheme="majorBidi" w:cstheme="majorBidi"/>
          <w:bCs/>
          <w:sz w:val="24"/>
          <w:szCs w:val="24"/>
        </w:rPr>
        <w:t xml:space="preserve"> and verified the detention</w:t>
      </w:r>
      <w:r w:rsidRPr="008270E5">
        <w:rPr>
          <w:rFonts w:asciiTheme="majorBidi" w:eastAsia="Palatino Linotype" w:hAnsiTheme="majorBidi" w:cstheme="majorBidi"/>
          <w:bCs/>
          <w:sz w:val="24"/>
          <w:szCs w:val="24"/>
        </w:rPr>
        <w:t xml:space="preserve"> of a 17-year-old male juvenile (name on file), detained on allegations of rape. According to the crime officer, the victim, a 26-year-old Azande woman (name on file) from Masia in Yambio town, reported the incident, stating that on the night of September 27, she attended a party in Yambio town. On her way home, she met the 17-year-old boy, who took her to his friend's house where they had consensual sex.</w:t>
      </w:r>
    </w:p>
    <w:p w14:paraId="21EC2007" w14:textId="77777777"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p>
    <w:p w14:paraId="4304A166" w14:textId="66CEADBD"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After the sexual encounter, the suspect left the victim in the room and went to call two other adult males who subsequently raped her. The victim reported the incident at Masia Police Station on September 28, and Form 8 was issued for her to seek medical attention. The 17-year-old male suspect was arrested the same day and detained at Masia Police Station. He was subsequently transferred to Yambio Police Station on October 10, 2025.</w:t>
      </w:r>
    </w:p>
    <w:p w14:paraId="3C6E1955" w14:textId="77777777"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p>
    <w:p w14:paraId="23B0963B" w14:textId="3BE7888B"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According to the crime officer, the detention warrant for the suspect was renewed by the Public Prosecution Attorney on October 14 to allow the police to complete the investigation of the case. The suspect denied the rape allegation, stating that he did not call any friends to the complainant. The other two suspects remain at large as their identities are unknown. The crime officer indicated that the suspect would be sent to prison for remand today while the investigation continues.</w:t>
      </w:r>
    </w:p>
    <w:p w14:paraId="4F36A84D" w14:textId="77777777" w:rsidR="008270E5" w:rsidRPr="00315A5D" w:rsidRDefault="008270E5" w:rsidP="005C56A0">
      <w:pPr>
        <w:spacing w:after="0" w:line="240" w:lineRule="auto"/>
        <w:contextualSpacing/>
        <w:jc w:val="both"/>
        <w:rPr>
          <w:rFonts w:asciiTheme="majorBidi" w:eastAsia="Palatino Linotype" w:hAnsiTheme="majorBidi" w:cstheme="majorBidi"/>
          <w:bCs/>
          <w:sz w:val="24"/>
          <w:szCs w:val="24"/>
        </w:rPr>
      </w:pPr>
    </w:p>
    <w:p w14:paraId="71C03AB2" w14:textId="2336FBB2" w:rsidR="007E6919" w:rsidRPr="007E6919" w:rsidRDefault="007E6919" w:rsidP="007E6919">
      <w:pPr>
        <w:spacing w:after="0" w:line="240" w:lineRule="auto"/>
        <w:contextualSpacing/>
        <w:jc w:val="both"/>
        <w:rPr>
          <w:rFonts w:asciiTheme="majorBidi" w:eastAsia="Palatino Linotype" w:hAnsiTheme="majorBidi" w:cstheme="majorBidi"/>
          <w:bCs/>
          <w:i/>
          <w:iCs/>
          <w:sz w:val="24"/>
          <w:szCs w:val="24"/>
        </w:rPr>
      </w:pPr>
      <w:r w:rsidRPr="00315A5D">
        <w:rPr>
          <w:rFonts w:asciiTheme="majorBidi" w:eastAsia="Palatino Linotype" w:hAnsiTheme="majorBidi" w:cstheme="majorBidi"/>
          <w:bCs/>
          <w:i/>
          <w:iCs/>
          <w:sz w:val="24"/>
          <w:szCs w:val="24"/>
        </w:rPr>
        <w:t xml:space="preserve">Comment: </w:t>
      </w:r>
      <w:r w:rsidRPr="007E6919">
        <w:rPr>
          <w:rFonts w:asciiTheme="majorBidi" w:eastAsia="Palatino Linotype" w:hAnsiTheme="majorBidi" w:cstheme="majorBidi"/>
          <w:bCs/>
          <w:i/>
          <w:iCs/>
          <w:sz w:val="24"/>
          <w:szCs w:val="24"/>
        </w:rPr>
        <w:t>While the minor suspect denies involvement, HRD stressed to the police the victim’s right to a timely, trauma-informed investigation and the need to expedite the investigation process to ensure that the rights of the suspect are also respected. HRD will continue to follow up on the case to promote an accelerated judicial process and accountability.</w:t>
      </w:r>
    </w:p>
    <w:p w14:paraId="4B9D86E9" w14:textId="77777777" w:rsidR="007E6919" w:rsidRPr="00315A5D" w:rsidRDefault="007E6919" w:rsidP="007E6919">
      <w:pPr>
        <w:spacing w:after="0" w:line="240" w:lineRule="auto"/>
        <w:contextualSpacing/>
        <w:jc w:val="both"/>
        <w:rPr>
          <w:rFonts w:asciiTheme="majorBidi" w:eastAsia="Palatino Linotype" w:hAnsiTheme="majorBidi" w:cstheme="majorBidi"/>
          <w:bCs/>
          <w:i/>
          <w:iCs/>
          <w:sz w:val="24"/>
          <w:szCs w:val="24"/>
        </w:rPr>
      </w:pPr>
    </w:p>
    <w:p w14:paraId="0BB4797F" w14:textId="77777777" w:rsidR="005C56A0" w:rsidRPr="00315A5D" w:rsidRDefault="005C56A0" w:rsidP="005C56A0">
      <w:pPr>
        <w:spacing w:after="0" w:line="240" w:lineRule="auto"/>
        <w:contextualSpacing/>
        <w:jc w:val="both"/>
        <w:rPr>
          <w:rFonts w:asciiTheme="majorBidi" w:eastAsia="Palatino Linotype" w:hAnsiTheme="majorBidi" w:cstheme="majorBidi"/>
          <w:bCs/>
          <w:sz w:val="24"/>
          <w:szCs w:val="24"/>
        </w:rPr>
      </w:pPr>
    </w:p>
    <w:p w14:paraId="3DEAC1B4"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Civic Space and Participation</w:t>
      </w:r>
    </w:p>
    <w:p w14:paraId="7215F060"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Judicial Accountabilit</w:t>
      </w:r>
      <w:bookmarkStart w:id="6" w:name="_Hlk191306961"/>
      <w:r w:rsidRPr="00315A5D">
        <w:rPr>
          <w:rFonts w:asciiTheme="majorBidi" w:eastAsia="Palatino Linotype" w:hAnsiTheme="majorBidi" w:cstheme="majorBidi"/>
          <w:b/>
          <w:sz w:val="24"/>
          <w:szCs w:val="24"/>
        </w:rPr>
        <w:t>y</w:t>
      </w:r>
    </w:p>
    <w:p w14:paraId="10C88C99" w14:textId="77777777" w:rsidR="005A6BA9" w:rsidRPr="00315A5D" w:rsidRDefault="005A6BA9" w:rsidP="005A6BA9">
      <w:pPr>
        <w:spacing w:after="0" w:line="240" w:lineRule="auto"/>
        <w:contextualSpacing/>
        <w:jc w:val="both"/>
        <w:rPr>
          <w:rFonts w:asciiTheme="majorBidi" w:eastAsia="Palatino Linotype" w:hAnsiTheme="majorBidi" w:cstheme="majorBidi"/>
          <w:b/>
          <w:sz w:val="24"/>
          <w:szCs w:val="24"/>
        </w:rPr>
      </w:pPr>
    </w:p>
    <w:p w14:paraId="7CC99F7D" w14:textId="774C16DF" w:rsidR="005A6BA9" w:rsidRPr="00315A5D" w:rsidRDefault="005A6BA9" w:rsidP="00EB5BD8">
      <w:pPr>
        <w:pStyle w:val="ListParagraph"/>
        <w:numPr>
          <w:ilvl w:val="0"/>
          <w:numId w:val="3"/>
        </w:numPr>
        <w:spacing w:after="0" w:line="240" w:lineRule="auto"/>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 xml:space="preserve">HRD </w:t>
      </w:r>
      <w:r w:rsidR="0007128E" w:rsidRPr="00315A5D">
        <w:rPr>
          <w:rFonts w:asciiTheme="majorBidi" w:eastAsia="Palatino Linotype" w:hAnsiTheme="majorBidi" w:cstheme="majorBidi"/>
          <w:b/>
          <w:sz w:val="24"/>
          <w:szCs w:val="24"/>
        </w:rPr>
        <w:t>Monitor Yambio Police Station</w:t>
      </w:r>
    </w:p>
    <w:p w14:paraId="1E484651" w14:textId="77777777" w:rsidR="0007128E" w:rsidRPr="00315A5D" w:rsidRDefault="0007128E" w:rsidP="005A6BA9">
      <w:pPr>
        <w:spacing w:after="0" w:line="240" w:lineRule="auto"/>
        <w:contextualSpacing/>
        <w:jc w:val="both"/>
        <w:rPr>
          <w:rFonts w:asciiTheme="majorBidi" w:eastAsia="Palatino Linotype" w:hAnsiTheme="majorBidi" w:cstheme="majorBidi"/>
          <w:b/>
          <w:sz w:val="24"/>
          <w:szCs w:val="24"/>
        </w:rPr>
      </w:pPr>
    </w:p>
    <w:p w14:paraId="47E21DDB" w14:textId="4BB21514"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On October 22, HRD Yambio Field Office conducted monitoring at Yambio Police Station in Yambio Town, Yambio County. The objective was to assess the detention conditions and verify compliance with international human rights standards.</w:t>
      </w:r>
    </w:p>
    <w:p w14:paraId="19577862" w14:textId="77777777"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p>
    <w:p w14:paraId="48A03B84" w14:textId="5713D987"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During the visit, HRD documented 1</w:t>
      </w:r>
      <w:r w:rsidR="005C6D97">
        <w:rPr>
          <w:rFonts w:asciiTheme="majorBidi" w:eastAsia="Palatino Linotype" w:hAnsiTheme="majorBidi" w:cstheme="majorBidi"/>
          <w:bCs/>
          <w:sz w:val="24"/>
          <w:szCs w:val="24"/>
        </w:rPr>
        <w:t>7</w:t>
      </w:r>
      <w:r w:rsidRPr="008270E5">
        <w:rPr>
          <w:rFonts w:asciiTheme="majorBidi" w:eastAsia="Palatino Linotype" w:hAnsiTheme="majorBidi" w:cstheme="majorBidi"/>
          <w:bCs/>
          <w:sz w:val="24"/>
          <w:szCs w:val="24"/>
        </w:rPr>
        <w:t xml:space="preserve"> individuals in detention, including two male juveniles and five adult females, one of whom was pregnant. One of the male juveniles, aged 16, had been in protective custody since October 17, while another male, aged 17, was detained on allegations of rape.</w:t>
      </w:r>
    </w:p>
    <w:p w14:paraId="7C23B0E4" w14:textId="77777777"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p>
    <w:p w14:paraId="46181271" w14:textId="26253309"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Four females were arrested in Masia and Yambio Market and detained by the Wildlife Services since October 17. These women were accused of trading in protected species of wildlife. According to the Special Protection Unit, their remand was extended by the Public Prosecution Attorney for three days, which expires today. The investigation has been completed and will be sent back to the prosecution today for further action.</w:t>
      </w:r>
    </w:p>
    <w:p w14:paraId="51F459C8" w14:textId="77777777"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p>
    <w:p w14:paraId="24884A93" w14:textId="1AE80429" w:rsidR="008270E5" w:rsidRPr="00315A5D" w:rsidRDefault="008270E5" w:rsidP="008270E5">
      <w:pPr>
        <w:spacing w:after="0" w:line="240" w:lineRule="auto"/>
        <w:contextualSpacing/>
        <w:jc w:val="both"/>
        <w:rPr>
          <w:rFonts w:asciiTheme="majorBidi" w:eastAsia="Palatino Linotype" w:hAnsiTheme="majorBidi" w:cstheme="majorBidi"/>
          <w:bCs/>
          <w:sz w:val="24"/>
          <w:szCs w:val="24"/>
        </w:rPr>
      </w:pPr>
      <w:r w:rsidRPr="008270E5">
        <w:rPr>
          <w:rFonts w:asciiTheme="majorBidi" w:eastAsia="Palatino Linotype" w:hAnsiTheme="majorBidi" w:cstheme="majorBidi"/>
          <w:bCs/>
          <w:sz w:val="24"/>
          <w:szCs w:val="24"/>
        </w:rPr>
        <w:t>Additionally, a 25-year-old pregnant woman found in protective custody was not registered in the detention list. According to the officers at the Special Protection Unit, she was arrested in Banzungua, Yambio Town, on July 26, 2025, for allegedly stabbing her husband to death on July 25. On August 8, she was remanded into custody by the Public Prosecution Attorney. The Special Protection Unit also noted that the complainants in the case have refused to come forward to open a case against the suspect, hindering the investigation and preventing the matter from being sent to court for trial. While in custody, the victim fell ill and, on October 21, 2025, was sent back to Yambio Police Station for medical treatment. While the police were transporting the suspect to the hospital, the relatives of her deceased husband threatened her with death if she left the prison. On October 22, the crime officer issued arrest warrants for those relatives to bring them to the station to open a case against the suspect; otherwise, the case would be dismissed for lack of prosecution witnesses. The Special Protection Unit also stated that the suspect would be taken back for remand at Yambio Central Prison.</w:t>
      </w:r>
    </w:p>
    <w:p w14:paraId="13A77960" w14:textId="77777777" w:rsidR="008270E5" w:rsidRPr="008270E5" w:rsidRDefault="008270E5" w:rsidP="008270E5">
      <w:pPr>
        <w:spacing w:after="0" w:line="240" w:lineRule="auto"/>
        <w:contextualSpacing/>
        <w:jc w:val="both"/>
        <w:rPr>
          <w:rFonts w:asciiTheme="majorBidi" w:eastAsia="Palatino Linotype" w:hAnsiTheme="majorBidi" w:cstheme="majorBidi"/>
          <w:bCs/>
          <w:sz w:val="24"/>
          <w:szCs w:val="24"/>
        </w:rPr>
      </w:pPr>
    </w:p>
    <w:p w14:paraId="1BA1B4DC" w14:textId="77777777" w:rsidR="008270E5" w:rsidRPr="008270E5" w:rsidRDefault="008270E5" w:rsidP="008270E5">
      <w:pPr>
        <w:spacing w:after="0" w:line="240" w:lineRule="auto"/>
        <w:contextualSpacing/>
        <w:jc w:val="both"/>
        <w:rPr>
          <w:rFonts w:asciiTheme="majorBidi" w:eastAsia="Palatino Linotype" w:hAnsiTheme="majorBidi" w:cstheme="majorBidi"/>
          <w:bCs/>
          <w:i/>
          <w:iCs/>
          <w:sz w:val="24"/>
          <w:szCs w:val="24"/>
        </w:rPr>
      </w:pPr>
      <w:r w:rsidRPr="008270E5">
        <w:rPr>
          <w:rFonts w:asciiTheme="majorBidi" w:eastAsia="Palatino Linotype" w:hAnsiTheme="majorBidi" w:cstheme="majorBidi"/>
          <w:bCs/>
          <w:i/>
          <w:iCs/>
          <w:sz w:val="24"/>
          <w:szCs w:val="24"/>
        </w:rPr>
        <w:t>Comment: During the visit, HRD observed that the Special Protection Unit lacks proper record-keeping. Cases brought to the unit are not documented in their register, and the officers are providing information based on guesswork. The human rights officer had to ask several questions to the detainees to obtain information regarding the dates of incidents, dates of arrest, dates of remand, and their ages, which were lacking in the records of the Special Protection Unit. HRD, alongside UNPOL, has conducted training on case documentation and record-keeping for the police; however, some officers are not fully implementing these procedures. HRD will collaborate with the UNPOL Section to conduct refresher training on record-keeping with the police.</w:t>
      </w:r>
    </w:p>
    <w:p w14:paraId="4157E6D3" w14:textId="77777777" w:rsidR="005C56A0" w:rsidRPr="00315A5D" w:rsidRDefault="005C56A0" w:rsidP="0041346B">
      <w:pPr>
        <w:spacing w:after="0" w:line="240" w:lineRule="auto"/>
        <w:contextualSpacing/>
        <w:jc w:val="both"/>
        <w:rPr>
          <w:rFonts w:asciiTheme="majorBidi" w:eastAsia="Palatino Linotype" w:hAnsiTheme="majorBidi" w:cstheme="majorBidi"/>
          <w:bCs/>
          <w:i/>
          <w:iCs/>
          <w:sz w:val="24"/>
          <w:szCs w:val="24"/>
        </w:rPr>
      </w:pPr>
    </w:p>
    <w:p w14:paraId="5E37007B" w14:textId="77777777" w:rsidR="005C56A0" w:rsidRPr="00315A5D" w:rsidRDefault="005C56A0" w:rsidP="0041346B">
      <w:pPr>
        <w:spacing w:after="0" w:line="240" w:lineRule="auto"/>
        <w:contextualSpacing/>
        <w:jc w:val="both"/>
        <w:rPr>
          <w:rFonts w:asciiTheme="majorBidi" w:eastAsia="Palatino Linotype" w:hAnsiTheme="majorBidi" w:cstheme="majorBidi"/>
          <w:b/>
          <w:i/>
          <w:iCs/>
          <w:sz w:val="24"/>
          <w:szCs w:val="24"/>
        </w:rPr>
      </w:pPr>
    </w:p>
    <w:p w14:paraId="32C99B66" w14:textId="77777777" w:rsidR="005C56A0" w:rsidRPr="00315A5D" w:rsidRDefault="005C56A0" w:rsidP="0041346B">
      <w:pPr>
        <w:spacing w:after="0" w:line="240" w:lineRule="auto"/>
        <w:contextualSpacing/>
        <w:jc w:val="both"/>
        <w:rPr>
          <w:rFonts w:asciiTheme="majorBidi" w:eastAsia="Palatino Linotype" w:hAnsiTheme="majorBidi" w:cstheme="majorBidi"/>
          <w:b/>
          <w:sz w:val="24"/>
          <w:szCs w:val="24"/>
        </w:rPr>
      </w:pPr>
    </w:p>
    <w:p w14:paraId="4AFEAC11" w14:textId="77777777" w:rsidR="005A6BA9" w:rsidRPr="00315A5D" w:rsidRDefault="005A6BA9" w:rsidP="005A6BA9">
      <w:pPr>
        <w:spacing w:after="0" w:line="240" w:lineRule="auto"/>
        <w:contextualSpacing/>
        <w:jc w:val="both"/>
        <w:rPr>
          <w:rFonts w:asciiTheme="majorBidi" w:eastAsia="Palatino Linotype" w:hAnsiTheme="majorBidi" w:cstheme="majorBidi"/>
          <w:b/>
          <w:sz w:val="24"/>
          <w:szCs w:val="24"/>
        </w:rPr>
      </w:pPr>
    </w:p>
    <w:bookmarkEnd w:id="6"/>
    <w:p w14:paraId="4EB398D9" w14:textId="77777777" w:rsidR="00A658A0" w:rsidRPr="00315A5D" w:rsidRDefault="00A658A0" w:rsidP="00A658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Transitional Justice</w:t>
      </w:r>
    </w:p>
    <w:p w14:paraId="2FEE4C11" w14:textId="63E1E9E9" w:rsidR="00A658A0" w:rsidRPr="00315A5D" w:rsidRDefault="00A658A0" w:rsidP="005A6BA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Engagements and Capacity Building</w:t>
      </w:r>
      <w:r w:rsidRPr="00315A5D">
        <w:rPr>
          <w:rFonts w:asciiTheme="majorBidi" w:eastAsia="Palatino Linotype" w:hAnsiTheme="majorBidi" w:cstheme="majorBidi"/>
          <w:bCs/>
          <w:sz w:val="24"/>
          <w:szCs w:val="24"/>
        </w:rPr>
        <w:t xml:space="preserve"> </w:t>
      </w:r>
      <w:r w:rsidRPr="00315A5D">
        <w:rPr>
          <w:rFonts w:asciiTheme="majorBidi" w:hAnsiTheme="majorBidi" w:cstheme="majorBidi"/>
          <w:sz w:val="24"/>
          <w:szCs w:val="24"/>
        </w:rPr>
        <w:t xml:space="preserve"> </w:t>
      </w:r>
    </w:p>
    <w:p w14:paraId="1C727C2A" w14:textId="527229DF" w:rsidR="005A200B" w:rsidRPr="00315A5D" w:rsidRDefault="00A658A0" w:rsidP="005A200B">
      <w:pPr>
        <w:numPr>
          <w:ilvl w:val="0"/>
          <w:numId w:val="1"/>
        </w:numPr>
        <w:spacing w:after="0"/>
        <w:ind w:left="284"/>
        <w:contextualSpacing/>
        <w:jc w:val="both"/>
        <w:rPr>
          <w:rFonts w:asciiTheme="majorBidi" w:eastAsia="Palatino Linotype" w:hAnsiTheme="majorBidi" w:cstheme="majorBidi"/>
          <w:b/>
          <w:sz w:val="24"/>
          <w:szCs w:val="24"/>
        </w:rPr>
      </w:pPr>
      <w:r w:rsidRPr="00315A5D">
        <w:rPr>
          <w:rFonts w:asciiTheme="majorBidi" w:eastAsia="Palatino Linotype" w:hAnsiTheme="majorBidi" w:cstheme="majorBidi"/>
          <w:b/>
          <w:sz w:val="24"/>
          <w:szCs w:val="24"/>
        </w:rPr>
        <w:t>Other Key Human Rights and Protection Conce</w:t>
      </w:r>
      <w:bookmarkEnd w:id="5"/>
      <w:r w:rsidRPr="00315A5D">
        <w:rPr>
          <w:rFonts w:asciiTheme="majorBidi" w:eastAsia="Palatino Linotype" w:hAnsiTheme="majorBidi" w:cstheme="majorBidi"/>
          <w:b/>
          <w:sz w:val="24"/>
          <w:szCs w:val="24"/>
        </w:rPr>
        <w:t>rns</w:t>
      </w:r>
      <w:r w:rsidRPr="00315A5D">
        <w:rPr>
          <w:rFonts w:asciiTheme="majorBidi" w:hAnsiTheme="majorBidi" w:cstheme="majorBidi"/>
          <w:sz w:val="24"/>
          <w:szCs w:val="24"/>
        </w:rPr>
        <w:t>.</w:t>
      </w:r>
    </w:p>
    <w:sectPr w:rsidR="005A200B" w:rsidRPr="00315A5D" w:rsidSect="00A658A0">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0C09" w14:textId="77777777" w:rsidR="00A029E5" w:rsidRDefault="00A029E5" w:rsidP="005A200B">
      <w:pPr>
        <w:spacing w:after="0" w:line="240" w:lineRule="auto"/>
      </w:pPr>
      <w:r>
        <w:separator/>
      </w:r>
    </w:p>
  </w:endnote>
  <w:endnote w:type="continuationSeparator" w:id="0">
    <w:p w14:paraId="3AFC66A3" w14:textId="77777777" w:rsidR="00A029E5" w:rsidRDefault="00A029E5" w:rsidP="005A2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28469BD" w14:textId="77777777" w:rsidR="00A658A0" w:rsidRDefault="00A658A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CD96E45" w14:textId="4A866A6B" w:rsidR="00A658A0" w:rsidRPr="00182875" w:rsidRDefault="00A658A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2025102</w:t>
        </w:r>
        <w:r w:rsidR="005A6BA9">
          <w:rPr>
            <w:rFonts w:ascii="Times New Roman" w:hAnsi="Times New Roman" w:cs="Times New Roman"/>
            <w:color w:val="0070C0"/>
            <w:sz w:val="20"/>
            <w:szCs w:val="20"/>
          </w:rPr>
          <w:t>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C683B97" w14:textId="77777777" w:rsidR="00A658A0" w:rsidRDefault="00A65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5B605" w14:textId="77777777" w:rsidR="00A029E5" w:rsidRDefault="00A029E5" w:rsidP="005A200B">
      <w:pPr>
        <w:spacing w:after="0" w:line="240" w:lineRule="auto"/>
      </w:pPr>
      <w:r>
        <w:separator/>
      </w:r>
    </w:p>
  </w:footnote>
  <w:footnote w:type="continuationSeparator" w:id="0">
    <w:p w14:paraId="7B329AFF" w14:textId="77777777" w:rsidR="00A029E5" w:rsidRDefault="00A029E5" w:rsidP="005A2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46F4" w14:textId="77777777" w:rsidR="00A658A0" w:rsidRDefault="00A658A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1C7F866" w14:textId="77777777" w:rsidR="00A658A0" w:rsidRPr="00182875" w:rsidRDefault="00A658A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B334899"/>
    <w:multiLevelType w:val="hybridMultilevel"/>
    <w:tmpl w:val="BDA4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6D2C57"/>
    <w:multiLevelType w:val="hybridMultilevel"/>
    <w:tmpl w:val="9924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208249">
    <w:abstractNumId w:val="1"/>
  </w:num>
  <w:num w:numId="3" w16cid:durableId="2091806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A0"/>
    <w:rsid w:val="00045C62"/>
    <w:rsid w:val="0007128E"/>
    <w:rsid w:val="00184AF6"/>
    <w:rsid w:val="001F3548"/>
    <w:rsid w:val="0027300D"/>
    <w:rsid w:val="00315A5D"/>
    <w:rsid w:val="003941AE"/>
    <w:rsid w:val="0041346B"/>
    <w:rsid w:val="004C0D35"/>
    <w:rsid w:val="005A200B"/>
    <w:rsid w:val="005A6BA9"/>
    <w:rsid w:val="005C56A0"/>
    <w:rsid w:val="005C6D97"/>
    <w:rsid w:val="00606A54"/>
    <w:rsid w:val="00675EFE"/>
    <w:rsid w:val="007E6919"/>
    <w:rsid w:val="008270E5"/>
    <w:rsid w:val="00843087"/>
    <w:rsid w:val="00A029E5"/>
    <w:rsid w:val="00A61B12"/>
    <w:rsid w:val="00A658A0"/>
    <w:rsid w:val="00AB1483"/>
    <w:rsid w:val="00CA0AE3"/>
    <w:rsid w:val="00CD5C76"/>
    <w:rsid w:val="00CD6400"/>
    <w:rsid w:val="00D273C5"/>
    <w:rsid w:val="00DD02FE"/>
    <w:rsid w:val="00EB5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8CC8"/>
  <w15:chartTrackingRefBased/>
  <w15:docId w15:val="{368CF0C2-46D3-4D59-8755-599E9B8AE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8A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65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8A0"/>
    <w:rPr>
      <w:rFonts w:eastAsiaTheme="majorEastAsia" w:cstheme="majorBidi"/>
      <w:color w:val="272727" w:themeColor="text1" w:themeTint="D8"/>
    </w:rPr>
  </w:style>
  <w:style w:type="paragraph" w:styleId="Title">
    <w:name w:val="Title"/>
    <w:basedOn w:val="Normal"/>
    <w:next w:val="Normal"/>
    <w:link w:val="TitleChar"/>
    <w:uiPriority w:val="10"/>
    <w:qFormat/>
    <w:rsid w:val="00A65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8A0"/>
    <w:pPr>
      <w:spacing w:before="160"/>
      <w:jc w:val="center"/>
    </w:pPr>
    <w:rPr>
      <w:i/>
      <w:iCs/>
      <w:color w:val="404040" w:themeColor="text1" w:themeTint="BF"/>
    </w:rPr>
  </w:style>
  <w:style w:type="character" w:customStyle="1" w:styleId="QuoteChar">
    <w:name w:val="Quote Char"/>
    <w:basedOn w:val="DefaultParagraphFont"/>
    <w:link w:val="Quote"/>
    <w:uiPriority w:val="29"/>
    <w:rsid w:val="00A658A0"/>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658A0"/>
    <w:pPr>
      <w:ind w:left="720"/>
      <w:contextualSpacing/>
    </w:pPr>
  </w:style>
  <w:style w:type="character" w:styleId="IntenseEmphasis">
    <w:name w:val="Intense Emphasis"/>
    <w:basedOn w:val="DefaultParagraphFont"/>
    <w:uiPriority w:val="21"/>
    <w:qFormat/>
    <w:rsid w:val="00A658A0"/>
    <w:rPr>
      <w:i/>
      <w:iCs/>
      <w:color w:val="0F4761" w:themeColor="accent1" w:themeShade="BF"/>
    </w:rPr>
  </w:style>
  <w:style w:type="paragraph" w:styleId="IntenseQuote">
    <w:name w:val="Intense Quote"/>
    <w:basedOn w:val="Normal"/>
    <w:next w:val="Normal"/>
    <w:link w:val="IntenseQuoteChar"/>
    <w:uiPriority w:val="30"/>
    <w:qFormat/>
    <w:rsid w:val="00A6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8A0"/>
    <w:rPr>
      <w:i/>
      <w:iCs/>
      <w:color w:val="0F4761" w:themeColor="accent1" w:themeShade="BF"/>
    </w:rPr>
  </w:style>
  <w:style w:type="character" w:styleId="IntenseReference">
    <w:name w:val="Intense Reference"/>
    <w:basedOn w:val="DefaultParagraphFont"/>
    <w:uiPriority w:val="32"/>
    <w:qFormat/>
    <w:rsid w:val="00A658A0"/>
    <w:rPr>
      <w:b/>
      <w:bCs/>
      <w:smallCaps/>
      <w:color w:val="0F4761" w:themeColor="accent1" w:themeShade="BF"/>
      <w:spacing w:val="5"/>
    </w:rPr>
  </w:style>
  <w:style w:type="paragraph" w:styleId="Footer">
    <w:name w:val="footer"/>
    <w:basedOn w:val="Normal"/>
    <w:link w:val="FooterChar"/>
    <w:uiPriority w:val="99"/>
    <w:unhideWhenUsed/>
    <w:rsid w:val="00A658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8A0"/>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658A0"/>
  </w:style>
  <w:style w:type="paragraph" w:styleId="Header">
    <w:name w:val="header"/>
    <w:basedOn w:val="Normal"/>
    <w:link w:val="HeaderChar"/>
    <w:uiPriority w:val="99"/>
    <w:unhideWhenUsed/>
    <w:rsid w:val="005A20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00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3014">
      <w:bodyDiv w:val="1"/>
      <w:marLeft w:val="0"/>
      <w:marRight w:val="0"/>
      <w:marTop w:val="0"/>
      <w:marBottom w:val="0"/>
      <w:divBdr>
        <w:top w:val="none" w:sz="0" w:space="0" w:color="auto"/>
        <w:left w:val="none" w:sz="0" w:space="0" w:color="auto"/>
        <w:bottom w:val="none" w:sz="0" w:space="0" w:color="auto"/>
        <w:right w:val="none" w:sz="0" w:space="0" w:color="auto"/>
      </w:divBdr>
    </w:div>
    <w:div w:id="601572725">
      <w:bodyDiv w:val="1"/>
      <w:marLeft w:val="0"/>
      <w:marRight w:val="0"/>
      <w:marTop w:val="0"/>
      <w:marBottom w:val="0"/>
      <w:divBdr>
        <w:top w:val="none" w:sz="0" w:space="0" w:color="auto"/>
        <w:left w:val="none" w:sz="0" w:space="0" w:color="auto"/>
        <w:bottom w:val="none" w:sz="0" w:space="0" w:color="auto"/>
        <w:right w:val="none" w:sz="0" w:space="0" w:color="auto"/>
      </w:divBdr>
    </w:div>
    <w:div w:id="869537483">
      <w:bodyDiv w:val="1"/>
      <w:marLeft w:val="0"/>
      <w:marRight w:val="0"/>
      <w:marTop w:val="0"/>
      <w:marBottom w:val="0"/>
      <w:divBdr>
        <w:top w:val="none" w:sz="0" w:space="0" w:color="auto"/>
        <w:left w:val="none" w:sz="0" w:space="0" w:color="auto"/>
        <w:bottom w:val="none" w:sz="0" w:space="0" w:color="auto"/>
        <w:right w:val="none" w:sz="0" w:space="0" w:color="auto"/>
      </w:divBdr>
    </w:div>
    <w:div w:id="907378520">
      <w:bodyDiv w:val="1"/>
      <w:marLeft w:val="0"/>
      <w:marRight w:val="0"/>
      <w:marTop w:val="0"/>
      <w:marBottom w:val="0"/>
      <w:divBdr>
        <w:top w:val="none" w:sz="0" w:space="0" w:color="auto"/>
        <w:left w:val="none" w:sz="0" w:space="0" w:color="auto"/>
        <w:bottom w:val="none" w:sz="0" w:space="0" w:color="auto"/>
        <w:right w:val="none" w:sz="0" w:space="0" w:color="auto"/>
      </w:divBdr>
    </w:div>
    <w:div w:id="1004434999">
      <w:bodyDiv w:val="1"/>
      <w:marLeft w:val="0"/>
      <w:marRight w:val="0"/>
      <w:marTop w:val="0"/>
      <w:marBottom w:val="0"/>
      <w:divBdr>
        <w:top w:val="none" w:sz="0" w:space="0" w:color="auto"/>
        <w:left w:val="none" w:sz="0" w:space="0" w:color="auto"/>
        <w:bottom w:val="none" w:sz="0" w:space="0" w:color="auto"/>
        <w:right w:val="none" w:sz="0" w:space="0" w:color="auto"/>
      </w:divBdr>
    </w:div>
    <w:div w:id="1163279128">
      <w:bodyDiv w:val="1"/>
      <w:marLeft w:val="0"/>
      <w:marRight w:val="0"/>
      <w:marTop w:val="0"/>
      <w:marBottom w:val="0"/>
      <w:divBdr>
        <w:top w:val="none" w:sz="0" w:space="0" w:color="auto"/>
        <w:left w:val="none" w:sz="0" w:space="0" w:color="auto"/>
        <w:bottom w:val="none" w:sz="0" w:space="0" w:color="auto"/>
        <w:right w:val="none" w:sz="0" w:space="0" w:color="auto"/>
      </w:divBdr>
    </w:div>
    <w:div w:id="1249070911">
      <w:bodyDiv w:val="1"/>
      <w:marLeft w:val="0"/>
      <w:marRight w:val="0"/>
      <w:marTop w:val="0"/>
      <w:marBottom w:val="0"/>
      <w:divBdr>
        <w:top w:val="none" w:sz="0" w:space="0" w:color="auto"/>
        <w:left w:val="none" w:sz="0" w:space="0" w:color="auto"/>
        <w:bottom w:val="none" w:sz="0" w:space="0" w:color="auto"/>
        <w:right w:val="none" w:sz="0" w:space="0" w:color="auto"/>
      </w:divBdr>
    </w:div>
    <w:div w:id="1258975771">
      <w:bodyDiv w:val="1"/>
      <w:marLeft w:val="0"/>
      <w:marRight w:val="0"/>
      <w:marTop w:val="0"/>
      <w:marBottom w:val="0"/>
      <w:divBdr>
        <w:top w:val="none" w:sz="0" w:space="0" w:color="auto"/>
        <w:left w:val="none" w:sz="0" w:space="0" w:color="auto"/>
        <w:bottom w:val="none" w:sz="0" w:space="0" w:color="auto"/>
        <w:right w:val="none" w:sz="0" w:space="0" w:color="auto"/>
      </w:divBdr>
    </w:div>
    <w:div w:id="1363021313">
      <w:bodyDiv w:val="1"/>
      <w:marLeft w:val="0"/>
      <w:marRight w:val="0"/>
      <w:marTop w:val="0"/>
      <w:marBottom w:val="0"/>
      <w:divBdr>
        <w:top w:val="none" w:sz="0" w:space="0" w:color="auto"/>
        <w:left w:val="none" w:sz="0" w:space="0" w:color="auto"/>
        <w:bottom w:val="none" w:sz="0" w:space="0" w:color="auto"/>
        <w:right w:val="none" w:sz="0" w:space="0" w:color="auto"/>
      </w:divBdr>
    </w:div>
    <w:div w:id="1664969993">
      <w:bodyDiv w:val="1"/>
      <w:marLeft w:val="0"/>
      <w:marRight w:val="0"/>
      <w:marTop w:val="0"/>
      <w:marBottom w:val="0"/>
      <w:divBdr>
        <w:top w:val="none" w:sz="0" w:space="0" w:color="auto"/>
        <w:left w:val="none" w:sz="0" w:space="0" w:color="auto"/>
        <w:bottom w:val="none" w:sz="0" w:space="0" w:color="auto"/>
        <w:right w:val="none" w:sz="0" w:space="0" w:color="auto"/>
      </w:divBdr>
    </w:div>
    <w:div w:id="1821388558">
      <w:bodyDiv w:val="1"/>
      <w:marLeft w:val="0"/>
      <w:marRight w:val="0"/>
      <w:marTop w:val="0"/>
      <w:marBottom w:val="0"/>
      <w:divBdr>
        <w:top w:val="none" w:sz="0" w:space="0" w:color="auto"/>
        <w:left w:val="none" w:sz="0" w:space="0" w:color="auto"/>
        <w:bottom w:val="none" w:sz="0" w:space="0" w:color="auto"/>
        <w:right w:val="none" w:sz="0" w:space="0" w:color="auto"/>
      </w:divBdr>
    </w:div>
    <w:div w:id="200909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1558</TotalTime>
  <Pages>2</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5</cp:revision>
  <dcterms:created xsi:type="dcterms:W3CDTF">2025-10-21T15:39:00Z</dcterms:created>
  <dcterms:modified xsi:type="dcterms:W3CDTF">2025-10-22T17:03:00Z</dcterms:modified>
</cp:coreProperties>
</file>