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FE1C74" w:rsidRDefault="00906EEC" w:rsidP="00A47B94">
      <w:pPr>
        <w:spacing w:after="0" w:line="240" w:lineRule="auto"/>
        <w:jc w:val="center"/>
        <w:rPr>
          <w:rFonts w:asciiTheme="majorBidi" w:eastAsia="Times New Roman" w:hAnsiTheme="majorBidi" w:cstheme="majorBidi"/>
          <w:spacing w:val="-5"/>
          <w:kern w:val="0"/>
          <w:position w:val="-4"/>
          <w14:ligatures w14:val="none"/>
        </w:rPr>
      </w:pPr>
      <w:r w:rsidRPr="00FE1C74">
        <w:rPr>
          <w:rFonts w:asciiTheme="majorBidi" w:eastAsia="Times New Roman" w:hAnsiTheme="majorBidi" w:cstheme="majorBidi"/>
          <w:spacing w:val="-10"/>
          <w:kern w:val="0"/>
          <w14:ligatures w14:val="none"/>
        </w:rPr>
        <w:t xml:space="preserve">UNITED NATIONS   </w:t>
      </w:r>
      <w:r w:rsidRPr="00FE1C74">
        <w:rPr>
          <w:rFonts w:asciiTheme="majorBidi" w:eastAsia="Times New Roman" w:hAnsiTheme="majorBidi" w:cstheme="majorBidi"/>
          <w:spacing w:val="-5"/>
          <w:kern w:val="0"/>
          <w14:ligatures w14:val="none"/>
        </w:rPr>
        <w:t xml:space="preserve"> </w:t>
      </w:r>
      <w:r w:rsidRPr="00FE1C74">
        <w:rPr>
          <w:rFonts w:asciiTheme="majorBidi" w:eastAsia="Calibri" w:hAnsiTheme="majorBidi" w:cstheme="majorBidi"/>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23267665" r:id="rId8"/>
        </w:object>
      </w:r>
      <w:r w:rsidRPr="00FE1C74">
        <w:rPr>
          <w:rFonts w:asciiTheme="majorBidi" w:eastAsia="Times New Roman" w:hAnsiTheme="majorBidi" w:cstheme="majorBidi"/>
          <w:kern w:val="0"/>
          <w:position w:val="-4"/>
          <w14:ligatures w14:val="none"/>
        </w:rPr>
        <w:t xml:space="preserve">      </w:t>
      </w:r>
      <w:r w:rsidRPr="00FE1C74">
        <w:rPr>
          <w:rFonts w:asciiTheme="majorBidi" w:eastAsia="Times New Roman" w:hAnsiTheme="majorBidi" w:cstheme="majorBidi"/>
          <w:spacing w:val="-10"/>
          <w:kern w:val="0"/>
          <w:position w:val="-4"/>
          <w14:ligatures w14:val="none"/>
        </w:rPr>
        <w:t xml:space="preserve"> </w:t>
      </w:r>
      <w:r w:rsidRPr="00FE1C74">
        <w:rPr>
          <w:rFonts w:asciiTheme="majorBidi" w:eastAsia="Times New Roman" w:hAnsiTheme="majorBidi" w:cstheme="majorBidi"/>
          <w:b/>
          <w:kern w:val="0"/>
          <w:position w:val="-4"/>
          <w:rtl/>
          <w14:ligatures w14:val="none"/>
        </w:rPr>
        <w:t>ألأمم المتحدة</w:t>
      </w:r>
    </w:p>
    <w:p w14:paraId="04F5BFDE" w14:textId="77777777" w:rsidR="00906EEC" w:rsidRPr="00FE1C74" w:rsidRDefault="00906EEC" w:rsidP="00112D99">
      <w:pPr>
        <w:spacing w:after="0" w:line="240" w:lineRule="auto"/>
        <w:jc w:val="center"/>
        <w:rPr>
          <w:rFonts w:asciiTheme="majorBidi" w:eastAsia="Times New Roman" w:hAnsiTheme="majorBidi" w:cstheme="majorBidi"/>
          <w:kern w:val="0"/>
          <w14:ligatures w14:val="none"/>
        </w:rPr>
      </w:pPr>
      <w:r w:rsidRPr="00FE1C74">
        <w:rPr>
          <w:rFonts w:asciiTheme="majorBidi" w:eastAsia="Times New Roman" w:hAnsiTheme="majorBidi" w:cstheme="majorBidi"/>
          <w:b/>
          <w:i/>
          <w:kern w:val="0"/>
          <w14:ligatures w14:val="none"/>
        </w:rPr>
        <w:tab/>
      </w:r>
      <w:r w:rsidRPr="00FE1C74">
        <w:rPr>
          <w:rFonts w:asciiTheme="majorBidi" w:eastAsia="Times New Roman" w:hAnsiTheme="majorBidi" w:cstheme="majorBidi"/>
          <w:kern w:val="0"/>
          <w14:ligatures w14:val="none"/>
        </w:rPr>
        <w:t>United Nations Mission in South Sudan (UNMISS)</w:t>
      </w:r>
    </w:p>
    <w:p w14:paraId="62CE69BC"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23BB3315"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Human Rights Division (HRD)</w:t>
      </w:r>
    </w:p>
    <w:p w14:paraId="5FA361AD"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19E71AC4"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Wau Field Office Daily Report</w:t>
      </w:r>
    </w:p>
    <w:p w14:paraId="51FAA0C7"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4305A3D9" w14:textId="24BE9223" w:rsidR="00923148" w:rsidRPr="00FE1C74" w:rsidRDefault="00923148" w:rsidP="00923148">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 xml:space="preserve">Date: </w:t>
      </w:r>
      <w:r w:rsidR="00416CCE">
        <w:rPr>
          <w:rFonts w:asciiTheme="majorBidi" w:eastAsia="Times New Roman" w:hAnsiTheme="majorBidi" w:cstheme="majorBidi"/>
          <w:b/>
          <w:kern w:val="0"/>
          <w14:ligatures w14:val="none"/>
        </w:rPr>
        <w:t>2</w:t>
      </w:r>
      <w:r w:rsidR="00C52224">
        <w:rPr>
          <w:rFonts w:asciiTheme="majorBidi" w:eastAsia="Times New Roman" w:hAnsiTheme="majorBidi" w:cstheme="majorBidi"/>
          <w:b/>
          <w:kern w:val="0"/>
          <w14:ligatures w14:val="none"/>
        </w:rPr>
        <w:t>9</w:t>
      </w:r>
      <w:r w:rsidRPr="00FE1C74">
        <w:rPr>
          <w:rFonts w:asciiTheme="majorBidi" w:eastAsia="Times New Roman" w:hAnsiTheme="majorBidi" w:cstheme="majorBidi"/>
          <w:b/>
          <w:kern w:val="0"/>
          <w14:ligatures w14:val="none"/>
        </w:rPr>
        <w:t>/</w:t>
      </w:r>
      <w:r w:rsidR="00416CCE">
        <w:rPr>
          <w:rFonts w:asciiTheme="majorBidi" w:eastAsia="Times New Roman" w:hAnsiTheme="majorBidi" w:cstheme="majorBidi"/>
          <w:b/>
          <w:kern w:val="0"/>
          <w14:ligatures w14:val="none"/>
        </w:rPr>
        <w:t>10</w:t>
      </w:r>
      <w:r w:rsidRPr="00FE1C74">
        <w:rPr>
          <w:rFonts w:asciiTheme="majorBidi" w:eastAsia="Times New Roman" w:hAnsiTheme="majorBidi" w:cstheme="majorBidi"/>
          <w:b/>
          <w:kern w:val="0"/>
          <w14:ligatures w14:val="none"/>
        </w:rPr>
        <w:t>/2025</w:t>
      </w:r>
    </w:p>
    <w:p w14:paraId="4A6B85F0" w14:textId="77777777" w:rsidR="00923148" w:rsidRPr="00FE1C74" w:rsidRDefault="00923148" w:rsidP="00923148">
      <w:pPr>
        <w:spacing w:after="0" w:line="240" w:lineRule="auto"/>
        <w:jc w:val="both"/>
        <w:rPr>
          <w:rFonts w:asciiTheme="majorBidi" w:eastAsia="Calibri" w:hAnsiTheme="majorBidi" w:cstheme="majorBidi"/>
          <w:kern w:val="0"/>
          <w14:ligatures w14:val="none"/>
        </w:rPr>
      </w:pPr>
    </w:p>
    <w:p w14:paraId="6F5B5000" w14:textId="2569C264" w:rsidR="00AB65D5" w:rsidRDefault="00923148" w:rsidP="00050B49">
      <w:pPr>
        <w:spacing w:after="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Highlights:</w:t>
      </w:r>
    </w:p>
    <w:p w14:paraId="3702A9B6" w14:textId="77777777" w:rsidR="005C57D7" w:rsidRPr="0076099D" w:rsidRDefault="005C57D7" w:rsidP="005C57D7">
      <w:pPr>
        <w:spacing w:after="0" w:line="240" w:lineRule="auto"/>
        <w:contextualSpacing/>
        <w:jc w:val="both"/>
        <w:rPr>
          <w:rFonts w:eastAsia="Palatino Linotype" w:cs="Times New Roman"/>
          <w:b/>
        </w:rPr>
      </w:pPr>
    </w:p>
    <w:p w14:paraId="776A0E5C" w14:textId="4C689CDB" w:rsidR="00C52224" w:rsidRPr="00C52224" w:rsidRDefault="00C52224" w:rsidP="00C52224">
      <w:pPr>
        <w:pStyle w:val="ListParagraph"/>
        <w:numPr>
          <w:ilvl w:val="0"/>
          <w:numId w:val="49"/>
        </w:numPr>
        <w:spacing w:after="0" w:line="240" w:lineRule="auto"/>
        <w:jc w:val="both"/>
        <w:rPr>
          <w:rFonts w:eastAsia="Palatino Linotype" w:cs="Times New Roman"/>
          <w:b/>
          <w:i/>
          <w:iCs/>
        </w:rPr>
      </w:pPr>
      <w:r w:rsidRPr="00C52224">
        <w:rPr>
          <w:rFonts w:eastAsia="Palatino Linotype" w:cs="Times New Roman"/>
          <w:b/>
          <w:i/>
          <w:iCs/>
        </w:rPr>
        <w:t>A 35-year-old female was allegedly gang-raped by three members of the Sudan People’s Liberation Army-In Opposition (SPLA-IO) in Khor Jamus Boma, Rocrocdong Payam, Jur River County.</w:t>
      </w:r>
    </w:p>
    <w:p w14:paraId="6E4B0F21" w14:textId="148EF5D4" w:rsidR="00C52224" w:rsidRDefault="00C52224" w:rsidP="005C57D7">
      <w:pPr>
        <w:pStyle w:val="ListParagraph"/>
        <w:numPr>
          <w:ilvl w:val="0"/>
          <w:numId w:val="49"/>
        </w:numPr>
        <w:spacing w:after="0" w:line="240" w:lineRule="auto"/>
        <w:jc w:val="both"/>
        <w:rPr>
          <w:rFonts w:eastAsia="Palatino Linotype" w:cs="Times New Roman"/>
          <w:b/>
          <w:i/>
          <w:iCs/>
        </w:rPr>
      </w:pPr>
      <w:r w:rsidRPr="00C52224">
        <w:rPr>
          <w:rFonts w:eastAsia="Palatino Linotype" w:cs="Times New Roman"/>
          <w:b/>
          <w:i/>
          <w:iCs/>
        </w:rPr>
        <w:t>An element of the South Sudan People's Defence Forces (SSPDF) raped a 16-year-old girl in the Aweil Al Jadid residential area of Wau town, located in Wau County.</w:t>
      </w:r>
    </w:p>
    <w:p w14:paraId="627DC9FB" w14:textId="77777777" w:rsidR="00C52224" w:rsidRDefault="00C52224" w:rsidP="00C52224">
      <w:pPr>
        <w:pStyle w:val="ListParagraph"/>
        <w:spacing w:after="0" w:line="240" w:lineRule="auto"/>
        <w:jc w:val="both"/>
        <w:rPr>
          <w:rFonts w:eastAsia="Palatino Linotype" w:cs="Times New Roman"/>
          <w:b/>
          <w:i/>
          <w:iCs/>
        </w:rPr>
      </w:pPr>
    </w:p>
    <w:p w14:paraId="03B87B24" w14:textId="518E33AD" w:rsidR="00FE1C74" w:rsidRPr="0073730C" w:rsidRDefault="00923148" w:rsidP="00416CCE">
      <w:pPr>
        <w:pStyle w:val="ListParagraph"/>
        <w:numPr>
          <w:ilvl w:val="0"/>
          <w:numId w:val="18"/>
        </w:numPr>
        <w:spacing w:after="0" w:line="240" w:lineRule="auto"/>
        <w:jc w:val="both"/>
        <w:rPr>
          <w:rFonts w:asciiTheme="majorBidi" w:eastAsia="Palatino Linotype" w:hAnsiTheme="majorBidi" w:cstheme="majorBidi"/>
          <w:b/>
          <w:kern w:val="0"/>
          <w14:ligatures w14:val="none"/>
        </w:rPr>
      </w:pPr>
      <w:r w:rsidRPr="00FE1C74">
        <w:rPr>
          <w:rFonts w:asciiTheme="majorBidi" w:hAnsiTheme="majorBidi" w:cstheme="majorBidi"/>
          <w:b/>
          <w:bCs/>
        </w:rPr>
        <w:t>Political and Security Updates</w:t>
      </w:r>
      <w:bookmarkStart w:id="0" w:name="_Hlk207618842"/>
    </w:p>
    <w:p w14:paraId="58881A2E" w14:textId="77777777" w:rsidR="007E4390" w:rsidRPr="00497444" w:rsidRDefault="007E4390" w:rsidP="00416CCE">
      <w:pPr>
        <w:spacing w:after="0" w:line="278" w:lineRule="auto"/>
        <w:jc w:val="both"/>
        <w:rPr>
          <w:rFonts w:cs="Times New Roman"/>
          <w:i/>
          <w:iCs/>
        </w:rPr>
      </w:pPr>
    </w:p>
    <w:bookmarkEnd w:id="0"/>
    <w:p w14:paraId="018518E9" w14:textId="518E33AD" w:rsidR="00923148" w:rsidRPr="00FE1C74" w:rsidRDefault="00923148" w:rsidP="00416CCE">
      <w:pPr>
        <w:pStyle w:val="ListParagraph"/>
        <w:numPr>
          <w:ilvl w:val="0"/>
          <w:numId w:val="18"/>
        </w:numPr>
        <w:spacing w:after="20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Human Rights in the Electoral Process </w:t>
      </w:r>
    </w:p>
    <w:p w14:paraId="5F165855" w14:textId="3EAA2286" w:rsidR="00421A74" w:rsidRPr="00416CCE"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Violations/Abuses</w:t>
      </w:r>
    </w:p>
    <w:p w14:paraId="218E1CEB" w14:textId="77777777" w:rsidR="005A782A" w:rsidRDefault="005A782A" w:rsidP="00416CCE">
      <w:pPr>
        <w:spacing w:after="0"/>
        <w:jc w:val="both"/>
        <w:rPr>
          <w:b/>
          <w:bCs/>
          <w:i/>
          <w:iCs/>
        </w:rPr>
      </w:pPr>
    </w:p>
    <w:p w14:paraId="0FDA524F" w14:textId="2A6CB894" w:rsidR="00123F4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Sexual Violence (CRSV)</w:t>
      </w:r>
    </w:p>
    <w:p w14:paraId="18A227C0" w14:textId="77777777" w:rsidR="00C52224" w:rsidRDefault="00C52224" w:rsidP="00C52224">
      <w:pPr>
        <w:pStyle w:val="ListParagraph"/>
        <w:rPr>
          <w:rFonts w:asciiTheme="majorBidi" w:eastAsia="Palatino Linotype" w:hAnsiTheme="majorBidi" w:cstheme="majorBidi"/>
          <w:b/>
          <w:kern w:val="0"/>
          <w14:ligatures w14:val="none"/>
        </w:rPr>
      </w:pPr>
    </w:p>
    <w:p w14:paraId="4B36F3E1" w14:textId="77777777" w:rsidR="00C52224" w:rsidRPr="00C52224" w:rsidRDefault="00C52224" w:rsidP="00C52224">
      <w:pPr>
        <w:pStyle w:val="ListParagraph"/>
        <w:numPr>
          <w:ilvl w:val="0"/>
          <w:numId w:val="50"/>
        </w:numPr>
        <w:spacing w:after="0" w:line="240" w:lineRule="auto"/>
        <w:jc w:val="both"/>
        <w:rPr>
          <w:rFonts w:asciiTheme="majorBidi" w:eastAsia="Palatino Linotype" w:hAnsiTheme="majorBidi" w:cstheme="majorBidi"/>
          <w:b/>
          <w:i/>
          <w:iCs/>
          <w:kern w:val="0"/>
          <w14:ligatures w14:val="none"/>
        </w:rPr>
      </w:pPr>
      <w:r w:rsidRPr="00C52224">
        <w:rPr>
          <w:rFonts w:asciiTheme="majorBidi" w:eastAsia="Palatino Linotype" w:hAnsiTheme="majorBidi" w:cstheme="majorBidi"/>
          <w:b/>
          <w:i/>
          <w:iCs/>
          <w:kern w:val="0"/>
          <w14:ligatures w14:val="none"/>
        </w:rPr>
        <w:t>A 35-year-old female was allegedly gang-raped by three members of the Sudan People’s Liberation Army-In Opposition (SPLA-IO) in Khor Jamus Boma, Rocrocdong Payam, Jur River County.</w:t>
      </w:r>
    </w:p>
    <w:p w14:paraId="1C6ABE0B" w14:textId="77777777" w:rsidR="00C52224" w:rsidRPr="00C52224" w:rsidRDefault="00C52224" w:rsidP="00C52224">
      <w:pPr>
        <w:pStyle w:val="ListParagraph"/>
        <w:spacing w:after="0" w:line="240" w:lineRule="auto"/>
        <w:jc w:val="both"/>
        <w:rPr>
          <w:rFonts w:asciiTheme="majorBidi" w:eastAsia="Palatino Linotype" w:hAnsiTheme="majorBidi" w:cstheme="majorBidi"/>
          <w:b/>
          <w:kern w:val="0"/>
          <w14:ligatures w14:val="none"/>
        </w:rPr>
      </w:pPr>
    </w:p>
    <w:p w14:paraId="05E86A85" w14:textId="2E939103" w:rsidR="00FE50E8" w:rsidRDefault="00C52224" w:rsidP="00FE50E8">
      <w:pPr>
        <w:spacing w:after="0"/>
        <w:contextualSpacing/>
        <w:jc w:val="both"/>
        <w:rPr>
          <w:rFonts w:asciiTheme="majorBidi" w:eastAsia="Palatino Linotype" w:hAnsiTheme="majorBidi" w:cstheme="majorBidi"/>
          <w:bCs/>
        </w:rPr>
      </w:pPr>
      <w:r w:rsidRPr="00C52224">
        <w:rPr>
          <w:rFonts w:asciiTheme="majorBidi" w:eastAsia="Palatino Linotype" w:hAnsiTheme="majorBidi" w:cstheme="majorBidi"/>
          <w:bCs/>
          <w:kern w:val="0"/>
          <w14:ligatures w14:val="none"/>
        </w:rPr>
        <w:t xml:space="preserve">On 29 October 2025, during a short distance patrol </w:t>
      </w:r>
      <w:r w:rsidR="00055AA7">
        <w:rPr>
          <w:rFonts w:asciiTheme="majorBidi" w:eastAsia="Palatino Linotype" w:hAnsiTheme="majorBidi" w:cstheme="majorBidi"/>
          <w:bCs/>
          <w:kern w:val="0"/>
          <w14:ligatures w14:val="none"/>
        </w:rPr>
        <w:t xml:space="preserve">(SDP) </w:t>
      </w:r>
      <w:r w:rsidRPr="00C52224">
        <w:rPr>
          <w:rFonts w:asciiTheme="majorBidi" w:eastAsia="Palatino Linotype" w:hAnsiTheme="majorBidi" w:cstheme="majorBidi"/>
          <w:bCs/>
          <w:kern w:val="0"/>
          <w14:ligatures w14:val="none"/>
        </w:rPr>
        <w:t>to Khor Jamus Boma/ Rocrocdong Payam in Jur River County</w:t>
      </w:r>
      <w:r w:rsidR="00055AA7">
        <w:rPr>
          <w:rFonts w:asciiTheme="majorBidi" w:eastAsia="Palatino Linotype" w:hAnsiTheme="majorBidi" w:cstheme="majorBidi"/>
          <w:bCs/>
          <w:kern w:val="0"/>
          <w14:ligatures w14:val="none"/>
        </w:rPr>
        <w:t>,</w:t>
      </w:r>
      <w:r w:rsidR="00FE50E8">
        <w:rPr>
          <w:rFonts w:asciiTheme="majorBidi" w:eastAsia="Palatino Linotype" w:hAnsiTheme="majorBidi" w:cstheme="majorBidi"/>
          <w:bCs/>
          <w:kern w:val="0"/>
          <w14:ligatures w14:val="none"/>
        </w:rPr>
        <w:t xml:space="preserve"> HRD received information that on</w:t>
      </w:r>
      <w:r w:rsidR="00FE50E8" w:rsidRPr="00FE50E8">
        <w:rPr>
          <w:rFonts w:asciiTheme="majorBidi" w:eastAsia="Palatino Linotype" w:hAnsiTheme="majorBidi" w:cstheme="majorBidi"/>
          <w:bCs/>
        </w:rPr>
        <w:t xml:space="preserve"> 9 August 2025, at approximately 11:00 am, a 35-year-old Dinka woman</w:t>
      </w:r>
      <w:r w:rsidR="00A4341F">
        <w:rPr>
          <w:rFonts w:asciiTheme="majorBidi" w:eastAsia="Palatino Linotype" w:hAnsiTheme="majorBidi" w:cstheme="majorBidi"/>
          <w:bCs/>
        </w:rPr>
        <w:t>, Luo by tribe,</w:t>
      </w:r>
      <w:r w:rsidR="00FE50E8" w:rsidRPr="00FE50E8">
        <w:rPr>
          <w:rFonts w:asciiTheme="majorBidi" w:eastAsia="Palatino Linotype" w:hAnsiTheme="majorBidi" w:cstheme="majorBidi"/>
          <w:bCs/>
        </w:rPr>
        <w:t xml:space="preserve"> was reportedly gang-raped by three armed members of the Sudan People’s Liberation Army-In Opposition (SPLA-IO) in Khor Jamus Boma, Rocrocdong Payam, Jur River County. The survivor had gone to a highland in Khor Jamus to find a mobile network so she could speak with a relative in Wau. While on the phone, she was confronted by three SPLA-IO members, who forced her into a nearby bush at gunpoint and sexually assaulted her. After the assault, the perpetrators looted her phone and fled.</w:t>
      </w:r>
    </w:p>
    <w:p w14:paraId="4ED04023" w14:textId="77777777" w:rsidR="00FE50E8" w:rsidRPr="00FE50E8" w:rsidRDefault="00FE50E8" w:rsidP="00FE50E8">
      <w:pPr>
        <w:spacing w:after="0"/>
        <w:contextualSpacing/>
        <w:jc w:val="both"/>
        <w:rPr>
          <w:rFonts w:asciiTheme="majorBidi" w:eastAsia="Palatino Linotype" w:hAnsiTheme="majorBidi" w:cstheme="majorBidi"/>
          <w:bCs/>
        </w:rPr>
      </w:pPr>
    </w:p>
    <w:p w14:paraId="404B1E9F" w14:textId="3C3B4D50" w:rsidR="00FE50E8" w:rsidRDefault="00FE50E8" w:rsidP="00FE50E8">
      <w:pPr>
        <w:spacing w:after="0" w:line="240" w:lineRule="auto"/>
        <w:contextualSpacing/>
        <w:jc w:val="both"/>
        <w:rPr>
          <w:rFonts w:asciiTheme="majorBidi" w:eastAsia="Palatino Linotype" w:hAnsiTheme="majorBidi" w:cstheme="majorBidi"/>
          <w:bCs/>
          <w:kern w:val="0"/>
          <w14:ligatures w14:val="none"/>
        </w:rPr>
      </w:pPr>
      <w:r>
        <w:rPr>
          <w:rFonts w:asciiTheme="majorBidi" w:eastAsia="Palatino Linotype" w:hAnsiTheme="majorBidi" w:cstheme="majorBidi"/>
          <w:bCs/>
          <w:kern w:val="0"/>
          <w14:ligatures w14:val="none"/>
        </w:rPr>
        <w:t>D</w:t>
      </w:r>
      <w:r w:rsidRPr="00FE50E8">
        <w:rPr>
          <w:rFonts w:asciiTheme="majorBidi" w:eastAsia="Palatino Linotype" w:hAnsiTheme="majorBidi" w:cstheme="majorBidi"/>
          <w:bCs/>
          <w:kern w:val="0"/>
          <w14:ligatures w14:val="none"/>
        </w:rPr>
        <w:t xml:space="preserve">uring </w:t>
      </w:r>
      <w:r>
        <w:rPr>
          <w:rFonts w:asciiTheme="majorBidi" w:eastAsia="Palatino Linotype" w:hAnsiTheme="majorBidi" w:cstheme="majorBidi"/>
          <w:bCs/>
          <w:kern w:val="0"/>
          <w14:ligatures w14:val="none"/>
        </w:rPr>
        <w:t xml:space="preserve">the </w:t>
      </w:r>
      <w:r w:rsidRPr="00FE50E8">
        <w:rPr>
          <w:rFonts w:asciiTheme="majorBidi" w:eastAsia="Palatino Linotype" w:hAnsiTheme="majorBidi" w:cstheme="majorBidi"/>
          <w:bCs/>
          <w:kern w:val="0"/>
          <w14:ligatures w14:val="none"/>
        </w:rPr>
        <w:t>SDP</w:t>
      </w:r>
      <w:r>
        <w:rPr>
          <w:rFonts w:asciiTheme="majorBidi" w:eastAsia="Palatino Linotype" w:hAnsiTheme="majorBidi" w:cstheme="majorBidi"/>
          <w:bCs/>
          <w:kern w:val="0"/>
          <w14:ligatures w14:val="none"/>
        </w:rPr>
        <w:t xml:space="preserve">, </w:t>
      </w:r>
      <w:r w:rsidRPr="00FE50E8">
        <w:rPr>
          <w:rFonts w:asciiTheme="majorBidi" w:eastAsia="Palatino Linotype" w:hAnsiTheme="majorBidi" w:cstheme="majorBidi"/>
          <w:bCs/>
          <w:kern w:val="0"/>
          <w14:ligatures w14:val="none"/>
        </w:rPr>
        <w:t xml:space="preserve">HRD interviewed three secondary sources: the deputy commander of the South Sudan People’s </w:t>
      </w:r>
      <w:r w:rsidRPr="00FE50E8">
        <w:rPr>
          <w:rFonts w:asciiTheme="majorBidi" w:eastAsia="Palatino Linotype" w:hAnsiTheme="majorBidi" w:cstheme="majorBidi"/>
          <w:bCs/>
          <w:kern w:val="0"/>
          <w14:ligatures w14:val="none"/>
        </w:rPr>
        <w:t>Defense</w:t>
      </w:r>
      <w:r w:rsidRPr="00FE50E8">
        <w:rPr>
          <w:rFonts w:asciiTheme="majorBidi" w:eastAsia="Palatino Linotype" w:hAnsiTheme="majorBidi" w:cstheme="majorBidi"/>
          <w:bCs/>
          <w:kern w:val="0"/>
          <w14:ligatures w14:val="none"/>
        </w:rPr>
        <w:t xml:space="preserve"> Forces (SSPDF), the Boma administrator, and the police investigator. The sources confirmed the incident and stated that the survivor had been able to identify two of the perpetrators, who are members of the L</w:t>
      </w:r>
      <w:r w:rsidR="00A4341F">
        <w:rPr>
          <w:rFonts w:asciiTheme="majorBidi" w:eastAsia="Palatino Linotype" w:hAnsiTheme="majorBidi" w:cstheme="majorBidi"/>
          <w:bCs/>
          <w:kern w:val="0"/>
          <w14:ligatures w14:val="none"/>
        </w:rPr>
        <w:t>u</w:t>
      </w:r>
      <w:r w:rsidRPr="00FE50E8">
        <w:rPr>
          <w:rFonts w:asciiTheme="majorBidi" w:eastAsia="Palatino Linotype" w:hAnsiTheme="majorBidi" w:cstheme="majorBidi"/>
          <w:bCs/>
          <w:kern w:val="0"/>
          <w14:ligatures w14:val="none"/>
        </w:rPr>
        <w:t>o tribe (names on file). After the assault, the survivor reported the incident to the police station at Rocrocdong Payam headquarters, where she was issued a Form 8 (medical examination form). She later traveled to Wau and received medical treatment at the One Stop Centre at Wau Teaching Hospital.</w:t>
      </w:r>
    </w:p>
    <w:p w14:paraId="032378F3" w14:textId="77777777" w:rsidR="00FE50E8" w:rsidRPr="00FE50E8" w:rsidRDefault="00FE50E8" w:rsidP="00FE50E8">
      <w:pPr>
        <w:spacing w:after="0" w:line="240" w:lineRule="auto"/>
        <w:contextualSpacing/>
        <w:jc w:val="both"/>
        <w:rPr>
          <w:rFonts w:asciiTheme="majorBidi" w:eastAsia="Palatino Linotype" w:hAnsiTheme="majorBidi" w:cstheme="majorBidi"/>
          <w:bCs/>
          <w:kern w:val="0"/>
          <w14:ligatures w14:val="none"/>
        </w:rPr>
      </w:pPr>
    </w:p>
    <w:p w14:paraId="1CE29D58" w14:textId="77777777" w:rsidR="00FE50E8" w:rsidRDefault="00FE50E8" w:rsidP="00FE50E8">
      <w:pPr>
        <w:spacing w:after="0" w:line="240" w:lineRule="auto"/>
        <w:contextualSpacing/>
        <w:jc w:val="both"/>
        <w:rPr>
          <w:rFonts w:asciiTheme="majorBidi" w:eastAsia="Palatino Linotype" w:hAnsiTheme="majorBidi" w:cstheme="majorBidi"/>
          <w:bCs/>
          <w:kern w:val="0"/>
          <w14:ligatures w14:val="none"/>
        </w:rPr>
      </w:pPr>
      <w:r w:rsidRPr="00FE50E8">
        <w:rPr>
          <w:rFonts w:asciiTheme="majorBidi" w:eastAsia="Palatino Linotype" w:hAnsiTheme="majorBidi" w:cstheme="majorBidi"/>
          <w:bCs/>
          <w:kern w:val="0"/>
          <w14:ligatures w14:val="none"/>
        </w:rPr>
        <w:t xml:space="preserve">HRD visited the Rocrocdong police station and spoke with the investigator handling the case. The case was officially filed on 9 August 2025 under case number 100/2025, citing sections 247 (rape) and 48 (abetment) </w:t>
      </w:r>
      <w:r w:rsidRPr="00FE50E8">
        <w:rPr>
          <w:rFonts w:asciiTheme="majorBidi" w:eastAsia="Palatino Linotype" w:hAnsiTheme="majorBidi" w:cstheme="majorBidi"/>
          <w:bCs/>
          <w:kern w:val="0"/>
          <w14:ligatures w14:val="none"/>
        </w:rPr>
        <w:lastRenderedPageBreak/>
        <w:t>of the South Sudan Penal Code of 2008. However, the investigation was disrupted when Captain James Mach, the SSPDF area commander, intervened and ordered the release of the three suspects. Captain Mach claimed that the military at the Rocrocdong base would handle the case. The police investigator reported that the suspects, who had defected from the SPLA-IO to the SSPDF, were later transferred to Wau and are currently stationed at the Grinti division, 5th barracks, following their integration into the SSPDF.</w:t>
      </w:r>
    </w:p>
    <w:p w14:paraId="0A89077C" w14:textId="77777777" w:rsidR="00FE50E8" w:rsidRPr="00FE50E8" w:rsidRDefault="00FE50E8" w:rsidP="00FE50E8">
      <w:pPr>
        <w:spacing w:after="0" w:line="240" w:lineRule="auto"/>
        <w:contextualSpacing/>
        <w:jc w:val="both"/>
        <w:rPr>
          <w:rFonts w:asciiTheme="majorBidi" w:eastAsia="Palatino Linotype" w:hAnsiTheme="majorBidi" w:cstheme="majorBidi"/>
          <w:bCs/>
          <w:kern w:val="0"/>
          <w14:ligatures w14:val="none"/>
        </w:rPr>
      </w:pPr>
    </w:p>
    <w:p w14:paraId="2D844920" w14:textId="77777777" w:rsidR="00FE50E8" w:rsidRDefault="00FE50E8" w:rsidP="00FE50E8">
      <w:pPr>
        <w:spacing w:after="0" w:line="240" w:lineRule="auto"/>
        <w:contextualSpacing/>
        <w:jc w:val="both"/>
        <w:rPr>
          <w:rFonts w:asciiTheme="majorBidi" w:eastAsia="Palatino Linotype" w:hAnsiTheme="majorBidi" w:cstheme="majorBidi"/>
          <w:bCs/>
          <w:kern w:val="0"/>
          <w14:ligatures w14:val="none"/>
        </w:rPr>
      </w:pPr>
      <w:r w:rsidRPr="00FE50E8">
        <w:rPr>
          <w:rFonts w:asciiTheme="majorBidi" w:eastAsia="Palatino Linotype" w:hAnsiTheme="majorBidi" w:cstheme="majorBidi"/>
          <w:bCs/>
          <w:kern w:val="0"/>
          <w14:ligatures w14:val="none"/>
        </w:rPr>
        <w:t xml:space="preserve">HRD was unable to interview the survivor because she resides in a remote area. Additionally, local authorities have </w:t>
      </w:r>
      <w:r>
        <w:rPr>
          <w:rFonts w:asciiTheme="majorBidi" w:eastAsia="Palatino Linotype" w:hAnsiTheme="majorBidi" w:cstheme="majorBidi"/>
          <w:bCs/>
          <w:kern w:val="0"/>
          <w14:ligatures w14:val="none"/>
        </w:rPr>
        <w:t>neither pursued justice after the suspects' release nor</w:t>
      </w:r>
      <w:r w:rsidRPr="00FE50E8">
        <w:rPr>
          <w:rFonts w:asciiTheme="majorBidi" w:eastAsia="Palatino Linotype" w:hAnsiTheme="majorBidi" w:cstheme="majorBidi"/>
          <w:bCs/>
          <w:kern w:val="0"/>
          <w14:ligatures w14:val="none"/>
        </w:rPr>
        <w:t xml:space="preserve"> taken any further law enforcement measures. </w:t>
      </w:r>
    </w:p>
    <w:p w14:paraId="6C9FAAB6" w14:textId="77777777" w:rsidR="00FE50E8" w:rsidRDefault="00FE50E8" w:rsidP="00FE50E8">
      <w:pPr>
        <w:spacing w:after="0" w:line="240" w:lineRule="auto"/>
        <w:contextualSpacing/>
        <w:jc w:val="both"/>
        <w:rPr>
          <w:rFonts w:asciiTheme="majorBidi" w:eastAsia="Palatino Linotype" w:hAnsiTheme="majorBidi" w:cstheme="majorBidi"/>
          <w:bCs/>
          <w:kern w:val="0"/>
          <w14:ligatures w14:val="none"/>
        </w:rPr>
      </w:pPr>
    </w:p>
    <w:p w14:paraId="28A9E425" w14:textId="11116434" w:rsidR="00C52224" w:rsidRDefault="00FE50E8" w:rsidP="00FE50E8">
      <w:pPr>
        <w:spacing w:after="0" w:line="240" w:lineRule="auto"/>
        <w:contextualSpacing/>
        <w:jc w:val="both"/>
        <w:rPr>
          <w:rFonts w:asciiTheme="majorBidi" w:eastAsia="Palatino Linotype" w:hAnsiTheme="majorBidi" w:cstheme="majorBidi"/>
          <w:bCs/>
          <w:i/>
          <w:iCs/>
          <w:kern w:val="0"/>
          <w14:ligatures w14:val="none"/>
        </w:rPr>
      </w:pPr>
      <w:r w:rsidRPr="00FE50E8">
        <w:rPr>
          <w:rFonts w:asciiTheme="majorBidi" w:eastAsia="Palatino Linotype" w:hAnsiTheme="majorBidi" w:cstheme="majorBidi"/>
          <w:b/>
          <w:i/>
          <w:iCs/>
          <w:kern w:val="0"/>
          <w14:ligatures w14:val="none"/>
        </w:rPr>
        <w:t>Comment:</w:t>
      </w:r>
      <w:r w:rsidRPr="00FE50E8">
        <w:rPr>
          <w:rFonts w:asciiTheme="majorBidi" w:eastAsia="Palatino Linotype" w:hAnsiTheme="majorBidi" w:cstheme="majorBidi"/>
          <w:bCs/>
          <w:i/>
          <w:iCs/>
          <w:kern w:val="0"/>
          <w14:ligatures w14:val="none"/>
        </w:rPr>
        <w:t xml:space="preserve"> </w:t>
      </w:r>
      <w:r w:rsidRPr="00FE50E8">
        <w:rPr>
          <w:rFonts w:asciiTheme="majorBidi" w:eastAsia="Palatino Linotype" w:hAnsiTheme="majorBidi" w:cstheme="majorBidi"/>
          <w:bCs/>
          <w:i/>
          <w:iCs/>
          <w:kern w:val="0"/>
          <w14:ligatures w14:val="none"/>
        </w:rPr>
        <w:t>The interference by the SSPDF area commander reflects a broader issue of accountability and highlights how military involvement undermines investigations and the rule of law. This lack of accountability contributes to the culture of impunity and perpetuates violence against women in the region.</w:t>
      </w:r>
    </w:p>
    <w:p w14:paraId="56600A73" w14:textId="77777777" w:rsidR="00FE50E8" w:rsidRDefault="00FE50E8" w:rsidP="00FE50E8">
      <w:pPr>
        <w:spacing w:after="0" w:line="240" w:lineRule="auto"/>
        <w:contextualSpacing/>
        <w:jc w:val="both"/>
        <w:rPr>
          <w:rFonts w:asciiTheme="majorBidi" w:eastAsia="Palatino Linotype" w:hAnsiTheme="majorBidi" w:cstheme="majorBidi"/>
          <w:bCs/>
          <w:i/>
          <w:iCs/>
          <w:kern w:val="0"/>
          <w14:ligatures w14:val="none"/>
        </w:rPr>
      </w:pPr>
    </w:p>
    <w:p w14:paraId="134F59D7" w14:textId="77777777" w:rsidR="00C52224" w:rsidRDefault="00C52224" w:rsidP="00C52224">
      <w:pPr>
        <w:pStyle w:val="ListParagraph"/>
        <w:numPr>
          <w:ilvl w:val="0"/>
          <w:numId w:val="50"/>
        </w:numPr>
        <w:spacing w:after="0" w:line="240" w:lineRule="auto"/>
        <w:jc w:val="both"/>
        <w:rPr>
          <w:rFonts w:asciiTheme="majorBidi" w:eastAsia="Palatino Linotype" w:hAnsiTheme="majorBidi" w:cstheme="majorBidi"/>
          <w:b/>
          <w:i/>
          <w:iCs/>
          <w:kern w:val="0"/>
          <w14:ligatures w14:val="none"/>
        </w:rPr>
      </w:pPr>
      <w:r w:rsidRPr="00C52224">
        <w:rPr>
          <w:rFonts w:asciiTheme="majorBidi" w:eastAsia="Palatino Linotype" w:hAnsiTheme="majorBidi" w:cstheme="majorBidi"/>
          <w:b/>
          <w:i/>
          <w:iCs/>
          <w:kern w:val="0"/>
          <w14:ligatures w14:val="none"/>
        </w:rPr>
        <w:t>An element of the South Sudan People's Defence Forces (SSPDF) is alleged to have raped a 16-year-old girl in the Aweil Al Jadid residential area of Wau town, located in Wau County.</w:t>
      </w:r>
    </w:p>
    <w:p w14:paraId="2972DE67" w14:textId="77777777" w:rsidR="00C52224" w:rsidRPr="00C52224" w:rsidRDefault="00C52224" w:rsidP="00C52224">
      <w:pPr>
        <w:pStyle w:val="ListParagraph"/>
        <w:spacing w:after="0" w:line="240" w:lineRule="auto"/>
        <w:jc w:val="both"/>
        <w:rPr>
          <w:rFonts w:asciiTheme="majorBidi" w:eastAsia="Palatino Linotype" w:hAnsiTheme="majorBidi" w:cstheme="majorBidi"/>
          <w:b/>
          <w:i/>
          <w:iCs/>
          <w:kern w:val="0"/>
          <w14:ligatures w14:val="none"/>
        </w:rPr>
      </w:pPr>
    </w:p>
    <w:p w14:paraId="7DFECF91" w14:textId="4178ACB2" w:rsidR="00321C8C" w:rsidRPr="00321C8C" w:rsidRDefault="00321C8C" w:rsidP="00321C8C">
      <w:pPr>
        <w:spacing w:after="0" w:line="240" w:lineRule="auto"/>
        <w:contextualSpacing/>
        <w:jc w:val="both"/>
        <w:rPr>
          <w:rFonts w:asciiTheme="majorBidi" w:eastAsia="Palatino Linotype" w:hAnsiTheme="majorBidi" w:cstheme="majorBidi"/>
          <w:bCs/>
          <w:kern w:val="0"/>
          <w14:ligatures w14:val="none"/>
        </w:rPr>
      </w:pPr>
      <w:r w:rsidRPr="00321C8C">
        <w:rPr>
          <w:rFonts w:asciiTheme="majorBidi" w:eastAsia="Palatino Linotype" w:hAnsiTheme="majorBidi" w:cstheme="majorBidi"/>
          <w:bCs/>
          <w:kern w:val="0"/>
          <w14:ligatures w14:val="none"/>
        </w:rPr>
        <w:t>On 28 October 2025, the HRD team visited the One Stop Centre at Wau Teaching Hospital in Wau County. During the visit, the team interviewed a 16-year-old girl of the Bai tribe, who resides with her aunt and her aunt’s husband, a 49-year-old soldier (Kerish by tribe) serving in the South Sudan People’s Defence Forces (SSPDF), Division 5, stationed in the Aweil Al Jadid residential area of Wau town.</w:t>
      </w:r>
    </w:p>
    <w:p w14:paraId="4DC8C48F" w14:textId="77777777" w:rsidR="00321C8C" w:rsidRDefault="00321C8C" w:rsidP="00321C8C">
      <w:pPr>
        <w:spacing w:after="0" w:line="240" w:lineRule="auto"/>
        <w:contextualSpacing/>
        <w:jc w:val="both"/>
        <w:rPr>
          <w:rFonts w:asciiTheme="majorBidi" w:eastAsia="Palatino Linotype" w:hAnsiTheme="majorBidi" w:cstheme="majorBidi"/>
          <w:bCs/>
          <w:kern w:val="0"/>
          <w14:ligatures w14:val="none"/>
        </w:rPr>
      </w:pPr>
    </w:p>
    <w:p w14:paraId="336DF3D6" w14:textId="43812DD9" w:rsidR="00321C8C" w:rsidRPr="00321C8C" w:rsidRDefault="00321C8C" w:rsidP="00321C8C">
      <w:pPr>
        <w:spacing w:after="0" w:line="240" w:lineRule="auto"/>
        <w:contextualSpacing/>
        <w:jc w:val="both"/>
        <w:rPr>
          <w:rFonts w:asciiTheme="majorBidi" w:eastAsia="Palatino Linotype" w:hAnsiTheme="majorBidi" w:cstheme="majorBidi"/>
          <w:bCs/>
          <w:kern w:val="0"/>
          <w14:ligatures w14:val="none"/>
        </w:rPr>
      </w:pPr>
      <w:r w:rsidRPr="00321C8C">
        <w:rPr>
          <w:rFonts w:asciiTheme="majorBidi" w:eastAsia="Palatino Linotype" w:hAnsiTheme="majorBidi" w:cstheme="majorBidi"/>
          <w:bCs/>
          <w:kern w:val="0"/>
          <w14:ligatures w14:val="none"/>
        </w:rPr>
        <w:t>According to the survivor’s account, the initial incident occurred in May 2024 at approximately 5:00 pm. On that day, she was at home with her aunt’s children while her aunt was away at Juba Market in Wau to buy vegetables. When the children left to fetch water from a nearby pump, the survivor was left alone with her aunt’s husband, who allegedly raped her and threatened her not to disclose the assault. The survivor further reported that the suspect repeatedly sexually assaulted her on separate occasions afterward (specific dates not provided).</w:t>
      </w:r>
    </w:p>
    <w:p w14:paraId="7251B45C" w14:textId="77777777" w:rsidR="00321C8C" w:rsidRDefault="00321C8C" w:rsidP="00321C8C">
      <w:pPr>
        <w:spacing w:after="0" w:line="240" w:lineRule="auto"/>
        <w:contextualSpacing/>
        <w:jc w:val="both"/>
        <w:rPr>
          <w:rFonts w:asciiTheme="majorBidi" w:eastAsia="Palatino Linotype" w:hAnsiTheme="majorBidi" w:cstheme="majorBidi"/>
          <w:bCs/>
          <w:kern w:val="0"/>
          <w14:ligatures w14:val="none"/>
        </w:rPr>
      </w:pPr>
    </w:p>
    <w:p w14:paraId="7E84A1A5" w14:textId="1A0479D9" w:rsidR="00321C8C" w:rsidRPr="00321C8C" w:rsidRDefault="00321C8C" w:rsidP="00321C8C">
      <w:pPr>
        <w:spacing w:after="0" w:line="240" w:lineRule="auto"/>
        <w:contextualSpacing/>
        <w:jc w:val="both"/>
        <w:rPr>
          <w:rFonts w:asciiTheme="majorBidi" w:eastAsia="Palatino Linotype" w:hAnsiTheme="majorBidi" w:cstheme="majorBidi"/>
          <w:bCs/>
          <w:kern w:val="0"/>
          <w14:ligatures w14:val="none"/>
        </w:rPr>
      </w:pPr>
      <w:r w:rsidRPr="00321C8C">
        <w:rPr>
          <w:rFonts w:asciiTheme="majorBidi" w:eastAsia="Palatino Linotype" w:hAnsiTheme="majorBidi" w:cstheme="majorBidi"/>
          <w:bCs/>
          <w:kern w:val="0"/>
          <w14:ligatures w14:val="none"/>
        </w:rPr>
        <w:t xml:space="preserve">The survivor disclosed the incidents to her aunt, but no action was taken. </w:t>
      </w:r>
      <w:r w:rsidR="00457F5A">
        <w:rPr>
          <w:rFonts w:asciiTheme="majorBidi" w:eastAsia="Palatino Linotype" w:hAnsiTheme="majorBidi" w:cstheme="majorBidi"/>
          <w:bCs/>
          <w:kern w:val="0"/>
          <w14:ligatures w14:val="none"/>
        </w:rPr>
        <w:t>T</w:t>
      </w:r>
      <w:r w:rsidRPr="00321C8C">
        <w:rPr>
          <w:rFonts w:asciiTheme="majorBidi" w:eastAsia="Palatino Linotype" w:hAnsiTheme="majorBidi" w:cstheme="majorBidi"/>
          <w:bCs/>
          <w:kern w:val="0"/>
          <w14:ligatures w14:val="none"/>
        </w:rPr>
        <w:t xml:space="preserve">he survivor </w:t>
      </w:r>
      <w:r w:rsidR="00457F5A">
        <w:rPr>
          <w:rFonts w:asciiTheme="majorBidi" w:eastAsia="Palatino Linotype" w:hAnsiTheme="majorBidi" w:cstheme="majorBidi"/>
          <w:bCs/>
          <w:kern w:val="0"/>
          <w14:ligatures w14:val="none"/>
        </w:rPr>
        <w:t xml:space="preserve">decided to </w:t>
      </w:r>
      <w:r w:rsidRPr="00321C8C">
        <w:rPr>
          <w:rFonts w:asciiTheme="majorBidi" w:eastAsia="Palatino Linotype" w:hAnsiTheme="majorBidi" w:cstheme="majorBidi"/>
          <w:bCs/>
          <w:kern w:val="0"/>
          <w14:ligatures w14:val="none"/>
        </w:rPr>
        <w:t>report</w:t>
      </w:r>
      <w:r w:rsidR="00457F5A">
        <w:rPr>
          <w:rFonts w:asciiTheme="majorBidi" w:eastAsia="Palatino Linotype" w:hAnsiTheme="majorBidi" w:cstheme="majorBidi"/>
          <w:bCs/>
          <w:kern w:val="0"/>
          <w14:ligatures w14:val="none"/>
        </w:rPr>
        <w:t xml:space="preserve"> the</w:t>
      </w:r>
      <w:r w:rsidRPr="00321C8C">
        <w:rPr>
          <w:rFonts w:asciiTheme="majorBidi" w:eastAsia="Palatino Linotype" w:hAnsiTheme="majorBidi" w:cstheme="majorBidi"/>
          <w:bCs/>
          <w:kern w:val="0"/>
          <w14:ligatures w14:val="none"/>
        </w:rPr>
        <w:t xml:space="preserve"> incident to Wau North Police Station</w:t>
      </w:r>
      <w:r w:rsidR="00457F5A">
        <w:rPr>
          <w:rFonts w:asciiTheme="majorBidi" w:eastAsia="Palatino Linotype" w:hAnsiTheme="majorBidi" w:cstheme="majorBidi"/>
          <w:bCs/>
          <w:kern w:val="0"/>
          <w14:ligatures w14:val="none"/>
        </w:rPr>
        <w:t xml:space="preserve"> (</w:t>
      </w:r>
      <w:r w:rsidR="00457F5A" w:rsidRPr="00457F5A">
        <w:rPr>
          <w:rFonts w:asciiTheme="majorBidi" w:eastAsia="Palatino Linotype" w:hAnsiTheme="majorBidi" w:cstheme="majorBidi"/>
          <w:bCs/>
          <w:i/>
          <w:iCs/>
          <w:kern w:val="0"/>
          <w14:ligatures w14:val="none"/>
        </w:rPr>
        <w:t>date not provided</w:t>
      </w:r>
      <w:r w:rsidR="00457F5A">
        <w:rPr>
          <w:rFonts w:asciiTheme="majorBidi" w:eastAsia="Palatino Linotype" w:hAnsiTheme="majorBidi" w:cstheme="majorBidi"/>
          <w:bCs/>
          <w:kern w:val="0"/>
          <w14:ligatures w14:val="none"/>
        </w:rPr>
        <w:t>)</w:t>
      </w:r>
      <w:r w:rsidRPr="00321C8C">
        <w:rPr>
          <w:rFonts w:asciiTheme="majorBidi" w:eastAsia="Palatino Linotype" w:hAnsiTheme="majorBidi" w:cstheme="majorBidi"/>
          <w:bCs/>
          <w:kern w:val="0"/>
          <w14:ligatures w14:val="none"/>
        </w:rPr>
        <w:t>, where a Form 8 was issued, enabling her to access medical treatment at the One Stop Centre at Wau Teaching Hospital. A medical examination confirmed that she had been raped, facilitating her access to necessary care.</w:t>
      </w:r>
      <w:r w:rsidR="0065258D">
        <w:rPr>
          <w:rFonts w:asciiTheme="majorBidi" w:eastAsia="Palatino Linotype" w:hAnsiTheme="majorBidi" w:cstheme="majorBidi"/>
          <w:bCs/>
          <w:kern w:val="0"/>
          <w14:ligatures w14:val="none"/>
        </w:rPr>
        <w:t xml:space="preserve"> No case has yet been opened against the perpetrator. </w:t>
      </w:r>
    </w:p>
    <w:p w14:paraId="14A9E41E" w14:textId="77777777" w:rsidR="00321C8C" w:rsidRDefault="00321C8C" w:rsidP="00321C8C">
      <w:pPr>
        <w:spacing w:after="0" w:line="240" w:lineRule="auto"/>
        <w:contextualSpacing/>
        <w:jc w:val="both"/>
        <w:rPr>
          <w:rFonts w:asciiTheme="majorBidi" w:eastAsia="Palatino Linotype" w:hAnsiTheme="majorBidi" w:cstheme="majorBidi"/>
          <w:bCs/>
          <w:kern w:val="0"/>
          <w14:ligatures w14:val="none"/>
        </w:rPr>
      </w:pPr>
    </w:p>
    <w:p w14:paraId="46ECA617" w14:textId="4EAE134C" w:rsidR="00C52224" w:rsidRPr="00321C8C" w:rsidRDefault="00321C8C" w:rsidP="00C52224">
      <w:pPr>
        <w:spacing w:after="0" w:line="240" w:lineRule="auto"/>
        <w:contextualSpacing/>
        <w:jc w:val="both"/>
        <w:rPr>
          <w:rFonts w:asciiTheme="majorBidi" w:eastAsia="Palatino Linotype" w:hAnsiTheme="majorBidi" w:cstheme="majorBidi"/>
          <w:bCs/>
          <w:i/>
          <w:iCs/>
          <w:kern w:val="0"/>
          <w14:ligatures w14:val="none"/>
        </w:rPr>
      </w:pPr>
      <w:r w:rsidRPr="00321C8C">
        <w:rPr>
          <w:rFonts w:asciiTheme="majorBidi" w:eastAsia="Palatino Linotype" w:hAnsiTheme="majorBidi" w:cstheme="majorBidi"/>
          <w:b/>
          <w:bCs/>
          <w:i/>
          <w:iCs/>
          <w:kern w:val="0"/>
          <w14:ligatures w14:val="none"/>
        </w:rPr>
        <w:t>Comment</w:t>
      </w:r>
      <w:r w:rsidR="0065258D">
        <w:rPr>
          <w:rFonts w:asciiTheme="majorBidi" w:eastAsia="Palatino Linotype" w:hAnsiTheme="majorBidi" w:cstheme="majorBidi"/>
          <w:b/>
          <w:bCs/>
          <w:i/>
          <w:iCs/>
          <w:kern w:val="0"/>
          <w14:ligatures w14:val="none"/>
        </w:rPr>
        <w:t xml:space="preserve">. </w:t>
      </w:r>
      <w:r w:rsidRPr="00321C8C">
        <w:rPr>
          <w:rFonts w:asciiTheme="majorBidi" w:eastAsia="Palatino Linotype" w:hAnsiTheme="majorBidi" w:cstheme="majorBidi"/>
          <w:bCs/>
          <w:i/>
          <w:iCs/>
          <w:kern w:val="0"/>
          <w14:ligatures w14:val="none"/>
        </w:rPr>
        <w:t xml:space="preserve">HRD </w:t>
      </w:r>
      <w:r w:rsidR="0065258D">
        <w:rPr>
          <w:rFonts w:asciiTheme="majorBidi" w:eastAsia="Palatino Linotype" w:hAnsiTheme="majorBidi" w:cstheme="majorBidi"/>
          <w:bCs/>
          <w:i/>
          <w:iCs/>
          <w:kern w:val="0"/>
          <w14:ligatures w14:val="none"/>
        </w:rPr>
        <w:t>will</w:t>
      </w:r>
      <w:r w:rsidRPr="00321C8C">
        <w:rPr>
          <w:rFonts w:asciiTheme="majorBidi" w:eastAsia="Palatino Linotype" w:hAnsiTheme="majorBidi" w:cstheme="majorBidi"/>
          <w:bCs/>
          <w:i/>
          <w:iCs/>
          <w:kern w:val="0"/>
          <w14:ligatures w14:val="none"/>
        </w:rPr>
        <w:t xml:space="preserve"> </w:t>
      </w:r>
      <w:r w:rsidR="0065258D">
        <w:rPr>
          <w:rFonts w:asciiTheme="majorBidi" w:eastAsia="Palatino Linotype" w:hAnsiTheme="majorBidi" w:cstheme="majorBidi"/>
          <w:bCs/>
          <w:i/>
          <w:iCs/>
          <w:kern w:val="0"/>
          <w14:ligatures w14:val="none"/>
        </w:rPr>
        <w:t>follow up on this case and advocate</w:t>
      </w:r>
      <w:r w:rsidRPr="00321C8C">
        <w:rPr>
          <w:rFonts w:asciiTheme="majorBidi" w:eastAsia="Palatino Linotype" w:hAnsiTheme="majorBidi" w:cstheme="majorBidi"/>
          <w:bCs/>
          <w:i/>
          <w:iCs/>
          <w:kern w:val="0"/>
          <w14:ligatures w14:val="none"/>
        </w:rPr>
        <w:t xml:space="preserve"> for justice for the survivor. </w:t>
      </w:r>
    </w:p>
    <w:p w14:paraId="3AA5FDA6" w14:textId="77777777" w:rsidR="00C52224" w:rsidRPr="00C52224" w:rsidRDefault="00C52224" w:rsidP="00C52224">
      <w:pPr>
        <w:spacing w:after="0" w:line="240" w:lineRule="auto"/>
        <w:contextualSpacing/>
        <w:jc w:val="both"/>
        <w:rPr>
          <w:rFonts w:asciiTheme="majorBidi" w:eastAsia="Palatino Linotype" w:hAnsiTheme="majorBidi" w:cstheme="majorBidi"/>
          <w:bCs/>
          <w:i/>
          <w:iCs/>
          <w:kern w:val="0"/>
          <w14:ligatures w14:val="none"/>
        </w:rPr>
      </w:pPr>
    </w:p>
    <w:p w14:paraId="1245E5B1" w14:textId="1751E847" w:rsidR="00DB1294" w:rsidRPr="00FE1C7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Sexual and Gender-Based Violence (SGBV)</w:t>
      </w:r>
    </w:p>
    <w:p w14:paraId="493B29ED" w14:textId="77777777" w:rsidR="002523CE" w:rsidRPr="00FE1C74" w:rsidRDefault="002523CE" w:rsidP="00416CCE">
      <w:pPr>
        <w:spacing w:after="0" w:line="240" w:lineRule="auto"/>
        <w:contextualSpacing/>
        <w:jc w:val="both"/>
        <w:rPr>
          <w:rFonts w:asciiTheme="majorBidi" w:eastAsia="Palatino Linotype" w:hAnsiTheme="majorBidi" w:cstheme="majorBidi"/>
          <w:b/>
          <w:kern w:val="0"/>
          <w14:ligatures w14:val="none"/>
        </w:rPr>
      </w:pPr>
    </w:p>
    <w:p w14:paraId="6F0FAF55" w14:textId="77777777" w:rsidR="00923148" w:rsidRPr="00FE1C74" w:rsidRDefault="00923148" w:rsidP="00416CCE">
      <w:pPr>
        <w:numPr>
          <w:ilvl w:val="0"/>
          <w:numId w:val="18"/>
        </w:numPr>
        <w:spacing w:after="0" w:line="240" w:lineRule="auto"/>
        <w:contextualSpacing/>
        <w:jc w:val="both"/>
        <w:rPr>
          <w:rFonts w:asciiTheme="majorBidi" w:eastAsia="Palatino Linotype" w:hAnsiTheme="majorBidi" w:cstheme="majorBidi"/>
          <w:b/>
          <w:bCs/>
          <w:kern w:val="0"/>
          <w14:ligatures w14:val="none"/>
        </w:rPr>
      </w:pPr>
      <w:bookmarkStart w:id="1" w:name="_Hlk155890358"/>
      <w:r w:rsidRPr="00FE1C74">
        <w:rPr>
          <w:rFonts w:asciiTheme="majorBidi" w:eastAsia="Palatino Linotype" w:hAnsiTheme="majorBidi" w:cstheme="majorBidi"/>
          <w:b/>
          <w:bCs/>
          <w:kern w:val="0"/>
          <w14:ligatures w14:val="none"/>
        </w:rPr>
        <w:t xml:space="preserve">Civic Space and Participation </w:t>
      </w:r>
    </w:p>
    <w:p w14:paraId="47C6430B" w14:textId="77777777" w:rsidR="00923148" w:rsidRPr="00FE1C74" w:rsidRDefault="00923148" w:rsidP="00416CCE">
      <w:pPr>
        <w:spacing w:after="0" w:line="240" w:lineRule="auto"/>
        <w:contextualSpacing/>
        <w:jc w:val="both"/>
        <w:rPr>
          <w:rFonts w:asciiTheme="majorBidi" w:eastAsia="Palatino Linotype" w:hAnsiTheme="majorBidi" w:cstheme="majorBidi"/>
          <w:b/>
          <w:kern w:val="0"/>
          <w14:ligatures w14:val="none"/>
        </w:rPr>
      </w:pPr>
    </w:p>
    <w:p w14:paraId="7512B8E3" w14:textId="22A476A2" w:rsidR="00C33F27" w:rsidRDefault="00923148" w:rsidP="00C33F27">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Judicial Accountability</w:t>
      </w:r>
    </w:p>
    <w:p w14:paraId="1D5E7AA1" w14:textId="77777777" w:rsidR="00C52224" w:rsidRPr="00C52224" w:rsidRDefault="00C52224" w:rsidP="00C52224">
      <w:pPr>
        <w:spacing w:after="0" w:line="240" w:lineRule="auto"/>
        <w:contextualSpacing/>
        <w:jc w:val="both"/>
        <w:rPr>
          <w:rFonts w:asciiTheme="majorBidi" w:eastAsia="Palatino Linotype" w:hAnsiTheme="majorBidi" w:cstheme="majorBidi"/>
          <w:b/>
          <w:kern w:val="0"/>
          <w14:ligatures w14:val="none"/>
        </w:rPr>
      </w:pPr>
    </w:p>
    <w:p w14:paraId="68C0D623" w14:textId="5B392DC9" w:rsidR="00B83920" w:rsidRPr="00FE1C74" w:rsidRDefault="00923148" w:rsidP="00AB65D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Transitional Justice</w:t>
      </w:r>
    </w:p>
    <w:p w14:paraId="43B73698" w14:textId="77777777" w:rsidR="00AB65D5" w:rsidRPr="00FE1C74" w:rsidRDefault="00AB65D5" w:rsidP="00AB65D5">
      <w:pPr>
        <w:spacing w:after="0" w:line="240" w:lineRule="auto"/>
        <w:contextualSpacing/>
        <w:jc w:val="both"/>
        <w:rPr>
          <w:rFonts w:asciiTheme="majorBidi" w:eastAsia="Palatino Linotype" w:hAnsiTheme="majorBidi" w:cstheme="majorBidi"/>
          <w:b/>
          <w:kern w:val="0"/>
          <w14:ligatures w14:val="none"/>
        </w:rPr>
      </w:pPr>
    </w:p>
    <w:p w14:paraId="2BE0D91F" w14:textId="6670A727" w:rsidR="00D47F0B"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Engagement and Capacity Building </w:t>
      </w:r>
    </w:p>
    <w:p w14:paraId="6ECD502C" w14:textId="77777777" w:rsidR="002523CE" w:rsidRPr="00FE1C74" w:rsidRDefault="002523CE" w:rsidP="002523CE">
      <w:pPr>
        <w:spacing w:after="0" w:line="240" w:lineRule="auto"/>
        <w:contextualSpacing/>
        <w:jc w:val="both"/>
        <w:rPr>
          <w:rFonts w:asciiTheme="majorBidi" w:eastAsia="Palatino Linotype" w:hAnsiTheme="majorBidi" w:cstheme="majorBidi"/>
          <w:b/>
          <w:kern w:val="0"/>
          <w14:ligatures w14:val="none"/>
        </w:rPr>
      </w:pPr>
    </w:p>
    <w:p w14:paraId="5F23BE1A" w14:textId="77777777" w:rsidR="00923148" w:rsidRPr="00FE1C74" w:rsidRDefault="00923148" w:rsidP="00500D01">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Other Key Human Rights and Protection Concerns</w:t>
      </w:r>
      <w:bookmarkEnd w:id="1"/>
    </w:p>
    <w:p w14:paraId="037F9A7A" w14:textId="77777777" w:rsidR="009D41D8" w:rsidRPr="00FE1C74" w:rsidRDefault="009D41D8" w:rsidP="009D41D8">
      <w:pPr>
        <w:jc w:val="both"/>
        <w:rPr>
          <w:rFonts w:asciiTheme="majorBidi" w:hAnsiTheme="majorBidi" w:cstheme="majorBidi"/>
        </w:rPr>
      </w:pPr>
    </w:p>
    <w:p w14:paraId="709A835E" w14:textId="49C9CF23" w:rsidR="00CC66E3" w:rsidRPr="00FE1C74" w:rsidRDefault="00CC66E3" w:rsidP="00CC66E3">
      <w:pPr>
        <w:spacing w:after="0" w:line="240" w:lineRule="auto"/>
        <w:jc w:val="both"/>
        <w:rPr>
          <w:rFonts w:asciiTheme="majorBidi" w:eastAsia="Palatino Linotype" w:hAnsiTheme="majorBidi" w:cstheme="majorBidi"/>
          <w:bCs/>
          <w:kern w:val="0"/>
          <w14:ligatures w14:val="none"/>
        </w:rPr>
      </w:pPr>
    </w:p>
    <w:sectPr w:rsidR="00CC66E3" w:rsidRPr="00FE1C7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FC0B5" w14:textId="77777777" w:rsidR="00C03C87" w:rsidRDefault="00C03C87" w:rsidP="00943AAE">
      <w:pPr>
        <w:spacing w:after="0" w:line="240" w:lineRule="auto"/>
      </w:pPr>
      <w:r>
        <w:separator/>
      </w:r>
    </w:p>
  </w:endnote>
  <w:endnote w:type="continuationSeparator" w:id="0">
    <w:p w14:paraId="54C7F841" w14:textId="77777777" w:rsidR="00C03C87" w:rsidRDefault="00C03C87"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3E7D29D2"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416CCE">
      <w:rPr>
        <w:rFonts w:cs="Times New Roman"/>
        <w:i/>
        <w:iCs/>
        <w:color w:val="0070C0"/>
        <w:sz w:val="20"/>
        <w:szCs w:val="20"/>
      </w:rPr>
      <w:t>10</w:t>
    </w:r>
    <w:r w:rsidR="00C52224">
      <w:rPr>
        <w:rFonts w:cs="Times New Roman"/>
        <w:i/>
        <w:iCs/>
        <w:color w:val="0070C0"/>
        <w:sz w:val="20"/>
        <w:szCs w:val="20"/>
      </w:rPr>
      <w:t>29</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5CCA7" w14:textId="77777777" w:rsidR="00C03C87" w:rsidRDefault="00C03C87" w:rsidP="00943AAE">
      <w:pPr>
        <w:spacing w:after="0" w:line="240" w:lineRule="auto"/>
      </w:pPr>
      <w:r>
        <w:separator/>
      </w:r>
    </w:p>
  </w:footnote>
  <w:footnote w:type="continuationSeparator" w:id="0">
    <w:p w14:paraId="7867D4C2" w14:textId="77777777" w:rsidR="00C03C87" w:rsidRDefault="00C03C87"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782481"/>
    <w:multiLevelType w:val="hybridMultilevel"/>
    <w:tmpl w:val="22EA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9"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E314F9"/>
    <w:multiLevelType w:val="hybridMultilevel"/>
    <w:tmpl w:val="B27A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960D00"/>
    <w:multiLevelType w:val="hybridMultilevel"/>
    <w:tmpl w:val="32647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5"/>
  </w:num>
  <w:num w:numId="3" w16cid:durableId="1413237245">
    <w:abstractNumId w:val="13"/>
  </w:num>
  <w:num w:numId="4" w16cid:durableId="1969621419">
    <w:abstractNumId w:val="2"/>
  </w:num>
  <w:num w:numId="5" w16cid:durableId="1784030733">
    <w:abstractNumId w:val="39"/>
  </w:num>
  <w:num w:numId="6" w16cid:durableId="1407654477">
    <w:abstractNumId w:val="43"/>
  </w:num>
  <w:num w:numId="7" w16cid:durableId="1820266861">
    <w:abstractNumId w:val="17"/>
  </w:num>
  <w:num w:numId="8" w16cid:durableId="1677418867">
    <w:abstractNumId w:val="22"/>
  </w:num>
  <w:num w:numId="9" w16cid:durableId="1682782383">
    <w:abstractNumId w:val="29"/>
  </w:num>
  <w:num w:numId="10" w16cid:durableId="1290626296">
    <w:abstractNumId w:val="23"/>
  </w:num>
  <w:num w:numId="11" w16cid:durableId="1238784319">
    <w:abstractNumId w:val="3"/>
  </w:num>
  <w:num w:numId="12" w16cid:durableId="1811553050">
    <w:abstractNumId w:val="41"/>
  </w:num>
  <w:num w:numId="13" w16cid:durableId="138813919">
    <w:abstractNumId w:val="10"/>
  </w:num>
  <w:num w:numId="14" w16cid:durableId="861820078">
    <w:abstractNumId w:val="21"/>
  </w:num>
  <w:num w:numId="15" w16cid:durableId="450324340">
    <w:abstractNumId w:val="12"/>
  </w:num>
  <w:num w:numId="16" w16cid:durableId="222983775">
    <w:abstractNumId w:val="31"/>
  </w:num>
  <w:num w:numId="17" w16cid:durableId="2034764355">
    <w:abstractNumId w:val="35"/>
  </w:num>
  <w:num w:numId="18" w16cid:durableId="939069266">
    <w:abstractNumId w:val="30"/>
  </w:num>
  <w:num w:numId="19" w16cid:durableId="1218471687">
    <w:abstractNumId w:val="1"/>
  </w:num>
  <w:num w:numId="20" w16cid:durableId="86560694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7"/>
  </w:num>
  <w:num w:numId="22" w16cid:durableId="1241989116">
    <w:abstractNumId w:val="42"/>
  </w:num>
  <w:num w:numId="23" w16cid:durableId="213976701">
    <w:abstractNumId w:val="4"/>
  </w:num>
  <w:num w:numId="24" w16cid:durableId="331758064">
    <w:abstractNumId w:val="38"/>
  </w:num>
  <w:num w:numId="25" w16cid:durableId="39090078">
    <w:abstractNumId w:val="24"/>
  </w:num>
  <w:num w:numId="26" w16cid:durableId="821891102">
    <w:abstractNumId w:val="0"/>
  </w:num>
  <w:num w:numId="27" w16cid:durableId="2042440957">
    <w:abstractNumId w:val="16"/>
  </w:num>
  <w:num w:numId="28" w16cid:durableId="174076970">
    <w:abstractNumId w:val="46"/>
  </w:num>
  <w:num w:numId="29" w16cid:durableId="546375306">
    <w:abstractNumId w:val="8"/>
  </w:num>
  <w:num w:numId="30" w16cid:durableId="1227106650">
    <w:abstractNumId w:val="11"/>
  </w:num>
  <w:num w:numId="31" w16cid:durableId="1303847417">
    <w:abstractNumId w:val="44"/>
  </w:num>
  <w:num w:numId="32" w16cid:durableId="1334917539">
    <w:abstractNumId w:val="36"/>
  </w:num>
  <w:num w:numId="33" w16cid:durableId="642270310">
    <w:abstractNumId w:val="19"/>
  </w:num>
  <w:num w:numId="34" w16cid:durableId="414477136">
    <w:abstractNumId w:val="18"/>
  </w:num>
  <w:num w:numId="35" w16cid:durableId="908462779">
    <w:abstractNumId w:val="37"/>
  </w:num>
  <w:num w:numId="36" w16cid:durableId="1441140233">
    <w:abstractNumId w:val="14"/>
  </w:num>
  <w:num w:numId="37" w16cid:durableId="1545944580">
    <w:abstractNumId w:val="28"/>
  </w:num>
  <w:num w:numId="38" w16cid:durableId="788547262">
    <w:abstractNumId w:val="20"/>
  </w:num>
  <w:num w:numId="39" w16cid:durableId="1312979512">
    <w:abstractNumId w:val="5"/>
  </w:num>
  <w:num w:numId="40" w16cid:durableId="628434563">
    <w:abstractNumId w:val="9"/>
  </w:num>
  <w:num w:numId="41" w16cid:durableId="1795441459">
    <w:abstractNumId w:val="25"/>
  </w:num>
  <w:num w:numId="42" w16cid:durableId="1186484208">
    <w:abstractNumId w:val="45"/>
  </w:num>
  <w:num w:numId="43" w16cid:durableId="2010060235">
    <w:abstractNumId w:val="27"/>
  </w:num>
  <w:num w:numId="44" w16cid:durableId="1251239320">
    <w:abstractNumId w:val="33"/>
  </w:num>
  <w:num w:numId="45" w16cid:durableId="467285077">
    <w:abstractNumId w:val="46"/>
  </w:num>
  <w:num w:numId="46" w16cid:durableId="448546235">
    <w:abstractNumId w:val="26"/>
  </w:num>
  <w:num w:numId="47" w16cid:durableId="427654321">
    <w:abstractNumId w:val="34"/>
  </w:num>
  <w:num w:numId="48" w16cid:durableId="2033604677">
    <w:abstractNumId w:val="5"/>
  </w:num>
  <w:num w:numId="49" w16cid:durableId="652755861">
    <w:abstractNumId w:val="32"/>
  </w:num>
  <w:num w:numId="50" w16cid:durableId="12801888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6D20"/>
    <w:rsid w:val="00027DC8"/>
    <w:rsid w:val="000412D2"/>
    <w:rsid w:val="00043FA7"/>
    <w:rsid w:val="00050B49"/>
    <w:rsid w:val="00055AA7"/>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4029F"/>
    <w:rsid w:val="00142329"/>
    <w:rsid w:val="00143360"/>
    <w:rsid w:val="00145BC6"/>
    <w:rsid w:val="00146666"/>
    <w:rsid w:val="001506AF"/>
    <w:rsid w:val="00152156"/>
    <w:rsid w:val="00154969"/>
    <w:rsid w:val="00185F99"/>
    <w:rsid w:val="001962E0"/>
    <w:rsid w:val="001A3179"/>
    <w:rsid w:val="001B1BA3"/>
    <w:rsid w:val="001C1F39"/>
    <w:rsid w:val="001C2435"/>
    <w:rsid w:val="001C3F19"/>
    <w:rsid w:val="001D0885"/>
    <w:rsid w:val="001E464E"/>
    <w:rsid w:val="001E7AC0"/>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21C8C"/>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E2087"/>
    <w:rsid w:val="003F70A9"/>
    <w:rsid w:val="00402C45"/>
    <w:rsid w:val="00416CCE"/>
    <w:rsid w:val="004200DF"/>
    <w:rsid w:val="00421A74"/>
    <w:rsid w:val="004253FA"/>
    <w:rsid w:val="004277C1"/>
    <w:rsid w:val="0043022A"/>
    <w:rsid w:val="004311A4"/>
    <w:rsid w:val="00445FC5"/>
    <w:rsid w:val="00445FFD"/>
    <w:rsid w:val="00450D4A"/>
    <w:rsid w:val="00455826"/>
    <w:rsid w:val="00456CC2"/>
    <w:rsid w:val="00457F5A"/>
    <w:rsid w:val="004614BE"/>
    <w:rsid w:val="00464F64"/>
    <w:rsid w:val="00466C6F"/>
    <w:rsid w:val="00475730"/>
    <w:rsid w:val="00493D5C"/>
    <w:rsid w:val="00494D37"/>
    <w:rsid w:val="004A044E"/>
    <w:rsid w:val="004B1EE8"/>
    <w:rsid w:val="004C1896"/>
    <w:rsid w:val="004C4C96"/>
    <w:rsid w:val="004C595B"/>
    <w:rsid w:val="004C747B"/>
    <w:rsid w:val="004C7591"/>
    <w:rsid w:val="004D053B"/>
    <w:rsid w:val="004D06E7"/>
    <w:rsid w:val="004D2D54"/>
    <w:rsid w:val="004E35CC"/>
    <w:rsid w:val="004E464E"/>
    <w:rsid w:val="004F517E"/>
    <w:rsid w:val="004F62D2"/>
    <w:rsid w:val="00500D01"/>
    <w:rsid w:val="00502D2B"/>
    <w:rsid w:val="0052371C"/>
    <w:rsid w:val="00523ABC"/>
    <w:rsid w:val="00536C2E"/>
    <w:rsid w:val="00557741"/>
    <w:rsid w:val="00562AF7"/>
    <w:rsid w:val="00577F27"/>
    <w:rsid w:val="00582FB0"/>
    <w:rsid w:val="005A0874"/>
    <w:rsid w:val="005A0DA8"/>
    <w:rsid w:val="005A2566"/>
    <w:rsid w:val="005A5E59"/>
    <w:rsid w:val="005A6A39"/>
    <w:rsid w:val="005A782A"/>
    <w:rsid w:val="005B09FF"/>
    <w:rsid w:val="005B3FD9"/>
    <w:rsid w:val="005B5B61"/>
    <w:rsid w:val="005B6B63"/>
    <w:rsid w:val="005C11F3"/>
    <w:rsid w:val="005C57D7"/>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258D"/>
    <w:rsid w:val="00657A5A"/>
    <w:rsid w:val="00695E78"/>
    <w:rsid w:val="00697D38"/>
    <w:rsid w:val="006A13D8"/>
    <w:rsid w:val="006B21CD"/>
    <w:rsid w:val="006B37B1"/>
    <w:rsid w:val="006B6CC8"/>
    <w:rsid w:val="006C14DA"/>
    <w:rsid w:val="006C30EF"/>
    <w:rsid w:val="006C3E29"/>
    <w:rsid w:val="006C5C6D"/>
    <w:rsid w:val="006D19A5"/>
    <w:rsid w:val="006E024A"/>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C4E14"/>
    <w:rsid w:val="007D58A9"/>
    <w:rsid w:val="007E4390"/>
    <w:rsid w:val="007F370A"/>
    <w:rsid w:val="008049B6"/>
    <w:rsid w:val="008150A2"/>
    <w:rsid w:val="00827231"/>
    <w:rsid w:val="00830C62"/>
    <w:rsid w:val="008330E1"/>
    <w:rsid w:val="00833816"/>
    <w:rsid w:val="00837907"/>
    <w:rsid w:val="00851E4C"/>
    <w:rsid w:val="00872B1C"/>
    <w:rsid w:val="00876854"/>
    <w:rsid w:val="008826D8"/>
    <w:rsid w:val="008A3455"/>
    <w:rsid w:val="008B1516"/>
    <w:rsid w:val="008B1748"/>
    <w:rsid w:val="008C1DE0"/>
    <w:rsid w:val="008E0E53"/>
    <w:rsid w:val="008E36B3"/>
    <w:rsid w:val="008F0F78"/>
    <w:rsid w:val="00905F37"/>
    <w:rsid w:val="00906EEC"/>
    <w:rsid w:val="00911C53"/>
    <w:rsid w:val="00913D6E"/>
    <w:rsid w:val="00923148"/>
    <w:rsid w:val="009257A4"/>
    <w:rsid w:val="00926B12"/>
    <w:rsid w:val="00932044"/>
    <w:rsid w:val="00933AD0"/>
    <w:rsid w:val="00937985"/>
    <w:rsid w:val="00943AAE"/>
    <w:rsid w:val="00943D59"/>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A127F4"/>
    <w:rsid w:val="00A35B91"/>
    <w:rsid w:val="00A37529"/>
    <w:rsid w:val="00A41E09"/>
    <w:rsid w:val="00A43115"/>
    <w:rsid w:val="00A4341F"/>
    <w:rsid w:val="00A45323"/>
    <w:rsid w:val="00A45EBF"/>
    <w:rsid w:val="00A47B94"/>
    <w:rsid w:val="00A55801"/>
    <w:rsid w:val="00A55CE9"/>
    <w:rsid w:val="00A55FF9"/>
    <w:rsid w:val="00A62259"/>
    <w:rsid w:val="00A642CC"/>
    <w:rsid w:val="00A72C87"/>
    <w:rsid w:val="00A73EAA"/>
    <w:rsid w:val="00A75BDA"/>
    <w:rsid w:val="00A8223A"/>
    <w:rsid w:val="00A90176"/>
    <w:rsid w:val="00AA0315"/>
    <w:rsid w:val="00AA3CAE"/>
    <w:rsid w:val="00AA755D"/>
    <w:rsid w:val="00AA7BBC"/>
    <w:rsid w:val="00AB033D"/>
    <w:rsid w:val="00AB600C"/>
    <w:rsid w:val="00AB65D5"/>
    <w:rsid w:val="00AE17E5"/>
    <w:rsid w:val="00AE1BC8"/>
    <w:rsid w:val="00B03256"/>
    <w:rsid w:val="00B077C6"/>
    <w:rsid w:val="00B272C5"/>
    <w:rsid w:val="00B33051"/>
    <w:rsid w:val="00B43CAD"/>
    <w:rsid w:val="00B55F4E"/>
    <w:rsid w:val="00B56B11"/>
    <w:rsid w:val="00B73290"/>
    <w:rsid w:val="00B74370"/>
    <w:rsid w:val="00B74F29"/>
    <w:rsid w:val="00B82DF7"/>
    <w:rsid w:val="00B83920"/>
    <w:rsid w:val="00B84681"/>
    <w:rsid w:val="00B92CCD"/>
    <w:rsid w:val="00B977EA"/>
    <w:rsid w:val="00BA3F5C"/>
    <w:rsid w:val="00BC5904"/>
    <w:rsid w:val="00BF4406"/>
    <w:rsid w:val="00BF7D8C"/>
    <w:rsid w:val="00C01D16"/>
    <w:rsid w:val="00C03C87"/>
    <w:rsid w:val="00C22EC1"/>
    <w:rsid w:val="00C33F27"/>
    <w:rsid w:val="00C375D8"/>
    <w:rsid w:val="00C4053B"/>
    <w:rsid w:val="00C52224"/>
    <w:rsid w:val="00C568E1"/>
    <w:rsid w:val="00C63DE2"/>
    <w:rsid w:val="00C6607F"/>
    <w:rsid w:val="00C81406"/>
    <w:rsid w:val="00C82B7B"/>
    <w:rsid w:val="00C939D4"/>
    <w:rsid w:val="00CA1701"/>
    <w:rsid w:val="00CC3B56"/>
    <w:rsid w:val="00CC66E3"/>
    <w:rsid w:val="00CD3E7D"/>
    <w:rsid w:val="00CD56CB"/>
    <w:rsid w:val="00CE0B5E"/>
    <w:rsid w:val="00CF1C9E"/>
    <w:rsid w:val="00CF6C47"/>
    <w:rsid w:val="00D05DC0"/>
    <w:rsid w:val="00D074B3"/>
    <w:rsid w:val="00D07D70"/>
    <w:rsid w:val="00D23AF6"/>
    <w:rsid w:val="00D3000B"/>
    <w:rsid w:val="00D42EEA"/>
    <w:rsid w:val="00D46E84"/>
    <w:rsid w:val="00D47F0B"/>
    <w:rsid w:val="00D61EE4"/>
    <w:rsid w:val="00D85299"/>
    <w:rsid w:val="00D86E2A"/>
    <w:rsid w:val="00D92ECC"/>
    <w:rsid w:val="00DB10C6"/>
    <w:rsid w:val="00DB1294"/>
    <w:rsid w:val="00DC3890"/>
    <w:rsid w:val="00DC6A5E"/>
    <w:rsid w:val="00DF1C1D"/>
    <w:rsid w:val="00E00182"/>
    <w:rsid w:val="00E107A7"/>
    <w:rsid w:val="00E1504D"/>
    <w:rsid w:val="00E21BDD"/>
    <w:rsid w:val="00E42EF8"/>
    <w:rsid w:val="00E45C5C"/>
    <w:rsid w:val="00E607E6"/>
    <w:rsid w:val="00E80660"/>
    <w:rsid w:val="00E834C5"/>
    <w:rsid w:val="00E8791D"/>
    <w:rsid w:val="00EA0149"/>
    <w:rsid w:val="00EA5F2F"/>
    <w:rsid w:val="00EC0178"/>
    <w:rsid w:val="00EC2913"/>
    <w:rsid w:val="00EC3BEB"/>
    <w:rsid w:val="00EC44F6"/>
    <w:rsid w:val="00ED60C3"/>
    <w:rsid w:val="00EE4439"/>
    <w:rsid w:val="00EE664C"/>
    <w:rsid w:val="00F24AFE"/>
    <w:rsid w:val="00F300F3"/>
    <w:rsid w:val="00F3286C"/>
    <w:rsid w:val="00F34AA5"/>
    <w:rsid w:val="00F44360"/>
    <w:rsid w:val="00F547AC"/>
    <w:rsid w:val="00F55E15"/>
    <w:rsid w:val="00F60C93"/>
    <w:rsid w:val="00F65881"/>
    <w:rsid w:val="00F66393"/>
    <w:rsid w:val="00F7003B"/>
    <w:rsid w:val="00F74F05"/>
    <w:rsid w:val="00F81C0D"/>
    <w:rsid w:val="00F864B8"/>
    <w:rsid w:val="00F868BD"/>
    <w:rsid w:val="00FA4EC9"/>
    <w:rsid w:val="00FB316A"/>
    <w:rsid w:val="00FB7F31"/>
    <w:rsid w:val="00FC169B"/>
    <w:rsid w:val="00FE1C74"/>
    <w:rsid w:val="00FE50E8"/>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EEB10CAE-CBCC-4E99-BE41-8E1B8A2B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00880347">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18229384">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784038160">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2623611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25</TotalTime>
  <Pages>2</Pages>
  <Words>846</Words>
  <Characters>4493</Characters>
  <Application>Microsoft Office Word</Application>
  <DocSecurity>0</DocSecurity>
  <Lines>95</Lines>
  <Paragraphs>34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13</cp:revision>
  <dcterms:created xsi:type="dcterms:W3CDTF">2025-10-29T16:08:00Z</dcterms:created>
  <dcterms:modified xsi:type="dcterms:W3CDTF">2025-10-29T16:28:00Z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