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12EC" w14:textId="77777777" w:rsidR="00D35D18" w:rsidRPr="0067652F" w:rsidRDefault="00D35D18" w:rsidP="0067652F">
      <w:pPr>
        <w:spacing w:after="0"/>
        <w:jc w:val="center"/>
        <w:rPr>
          <w:rFonts w:asciiTheme="majorBidi" w:eastAsia="Times New Roman" w:hAnsiTheme="majorBidi" w:cstheme="majorBidi"/>
          <w:spacing w:val="-5"/>
          <w:position w:val="-4"/>
          <w:sz w:val="24"/>
          <w:szCs w:val="24"/>
        </w:rPr>
      </w:pPr>
      <w:r w:rsidRPr="0067652F">
        <w:rPr>
          <w:rFonts w:asciiTheme="majorBidi" w:eastAsia="Times New Roman" w:hAnsiTheme="majorBidi" w:cstheme="majorBidi"/>
          <w:spacing w:val="-10"/>
          <w:sz w:val="24"/>
          <w:szCs w:val="24"/>
        </w:rPr>
        <w:t xml:space="preserve">UNITED NATIONS   </w:t>
      </w:r>
      <w:r w:rsidRPr="0067652F">
        <w:rPr>
          <w:rFonts w:asciiTheme="majorBidi" w:eastAsia="Times New Roman" w:hAnsiTheme="majorBidi" w:cstheme="majorBidi"/>
          <w:spacing w:val="-5"/>
          <w:sz w:val="24"/>
          <w:szCs w:val="24"/>
        </w:rPr>
        <w:t xml:space="preserve"> </w:t>
      </w:r>
      <w:r w:rsidRPr="0067652F">
        <w:rPr>
          <w:rFonts w:asciiTheme="majorBidi" w:eastAsia="Calibri" w:hAnsiTheme="majorBidi" w:cstheme="majorBidi"/>
          <w:noProof/>
          <w:sz w:val="24"/>
          <w:szCs w:val="24"/>
        </w:rPr>
        <w:object w:dxaOrig="690" w:dyaOrig="585" w14:anchorId="589146F5">
          <v:rect id="rectole0000000000" o:spid="_x0000_i1025" style="width:35.25pt;height:27.75pt" o:ole="" o:preferrelative="t" stroked="f">
            <v:imagedata r:id="rId7" o:title=""/>
          </v:rect>
          <o:OLEObject Type="Embed" ProgID="StaticMetafile" ShapeID="rectole0000000000" DrawAspect="Content" ObjectID="_1823350633" r:id="rId8"/>
        </w:object>
      </w:r>
      <w:r w:rsidRPr="0067652F">
        <w:rPr>
          <w:rFonts w:asciiTheme="majorBidi" w:eastAsia="Times New Roman" w:hAnsiTheme="majorBidi" w:cstheme="majorBidi"/>
          <w:position w:val="-4"/>
          <w:sz w:val="24"/>
          <w:szCs w:val="24"/>
        </w:rPr>
        <w:t xml:space="preserve">      </w:t>
      </w:r>
      <w:r w:rsidRPr="0067652F">
        <w:rPr>
          <w:rFonts w:asciiTheme="majorBidi" w:eastAsia="Times New Roman" w:hAnsiTheme="majorBidi" w:cstheme="majorBidi"/>
          <w:spacing w:val="-10"/>
          <w:position w:val="-4"/>
          <w:sz w:val="24"/>
          <w:szCs w:val="24"/>
        </w:rPr>
        <w:t xml:space="preserve"> </w:t>
      </w:r>
      <w:r w:rsidRPr="0067652F">
        <w:rPr>
          <w:rFonts w:asciiTheme="majorBidi" w:eastAsia="Times New Roman" w:hAnsiTheme="majorBidi" w:cstheme="majorBidi"/>
          <w:b/>
          <w:position w:val="-4"/>
          <w:sz w:val="24"/>
          <w:szCs w:val="24"/>
          <w:rtl/>
        </w:rPr>
        <w:t>ألأمم المتحدة</w:t>
      </w:r>
    </w:p>
    <w:p w14:paraId="5F4ED37B" w14:textId="77777777" w:rsidR="00D35D18" w:rsidRPr="0067652F" w:rsidRDefault="00D35D18" w:rsidP="0067652F">
      <w:pPr>
        <w:spacing w:after="0"/>
        <w:jc w:val="center"/>
        <w:rPr>
          <w:rFonts w:asciiTheme="majorBidi" w:eastAsia="Times New Roman" w:hAnsiTheme="majorBidi" w:cstheme="majorBidi"/>
          <w:sz w:val="24"/>
          <w:szCs w:val="24"/>
        </w:rPr>
      </w:pPr>
      <w:r w:rsidRPr="0067652F">
        <w:rPr>
          <w:rFonts w:asciiTheme="majorBidi" w:eastAsia="Times New Roman" w:hAnsiTheme="majorBidi" w:cstheme="majorBidi"/>
          <w:sz w:val="24"/>
          <w:szCs w:val="24"/>
        </w:rPr>
        <w:t>United Nations Mission in South Sudan (UNMISS)</w:t>
      </w:r>
    </w:p>
    <w:p w14:paraId="6E13F72A" w14:textId="77777777" w:rsidR="00D35D18" w:rsidRPr="0067652F" w:rsidRDefault="00D35D18" w:rsidP="0067652F">
      <w:pPr>
        <w:spacing w:after="0"/>
        <w:jc w:val="center"/>
        <w:rPr>
          <w:rFonts w:asciiTheme="majorBidi" w:eastAsia="Times New Roman" w:hAnsiTheme="majorBidi" w:cstheme="majorBidi"/>
          <w:b/>
          <w:sz w:val="24"/>
          <w:szCs w:val="24"/>
        </w:rPr>
      </w:pPr>
    </w:p>
    <w:p w14:paraId="0EFDEC2A" w14:textId="77777777" w:rsidR="00D35D18" w:rsidRPr="0067652F" w:rsidRDefault="00D35D18" w:rsidP="0067652F">
      <w:pPr>
        <w:spacing w:after="0"/>
        <w:jc w:val="center"/>
        <w:rPr>
          <w:rFonts w:asciiTheme="majorBidi" w:eastAsia="Times New Roman" w:hAnsiTheme="majorBidi" w:cstheme="majorBidi"/>
          <w:b/>
          <w:sz w:val="24"/>
          <w:szCs w:val="24"/>
        </w:rPr>
      </w:pPr>
      <w:r w:rsidRPr="0067652F">
        <w:rPr>
          <w:rFonts w:asciiTheme="majorBidi" w:eastAsia="Times New Roman" w:hAnsiTheme="majorBidi" w:cstheme="majorBidi"/>
          <w:b/>
          <w:sz w:val="24"/>
          <w:szCs w:val="24"/>
        </w:rPr>
        <w:t>Human Rights Division (HRD)</w:t>
      </w:r>
    </w:p>
    <w:p w14:paraId="3E59BBEF" w14:textId="77777777" w:rsidR="00D35D18" w:rsidRPr="0067652F" w:rsidRDefault="00D35D18" w:rsidP="0067652F">
      <w:pPr>
        <w:spacing w:after="0"/>
        <w:ind w:left="3600"/>
        <w:jc w:val="center"/>
        <w:rPr>
          <w:rFonts w:asciiTheme="majorBidi" w:eastAsia="Times New Roman" w:hAnsiTheme="majorBidi" w:cstheme="majorBidi"/>
          <w:b/>
          <w:sz w:val="24"/>
          <w:szCs w:val="24"/>
        </w:rPr>
      </w:pPr>
    </w:p>
    <w:p w14:paraId="138B8DE7" w14:textId="77777777" w:rsidR="00D35D18" w:rsidRPr="0067652F" w:rsidRDefault="00D35D18" w:rsidP="0067652F">
      <w:pPr>
        <w:spacing w:after="0"/>
        <w:jc w:val="center"/>
        <w:rPr>
          <w:rFonts w:asciiTheme="majorBidi" w:eastAsia="Calibri" w:hAnsiTheme="majorBidi" w:cstheme="majorBidi"/>
          <w:b/>
          <w:sz w:val="24"/>
          <w:szCs w:val="24"/>
        </w:rPr>
      </w:pPr>
      <w:r w:rsidRPr="0067652F">
        <w:rPr>
          <w:rFonts w:asciiTheme="majorBidi" w:eastAsia="Calibri" w:hAnsiTheme="majorBidi" w:cstheme="majorBidi"/>
          <w:b/>
          <w:sz w:val="24"/>
          <w:szCs w:val="24"/>
        </w:rPr>
        <w:t>Yambio Field Office Daily Report</w:t>
      </w:r>
    </w:p>
    <w:p w14:paraId="6BCF94BB" w14:textId="77777777" w:rsidR="00D35D18" w:rsidRPr="0067652F" w:rsidRDefault="00D35D18" w:rsidP="0067652F">
      <w:pPr>
        <w:spacing w:after="0"/>
        <w:ind w:left="3600"/>
        <w:jc w:val="center"/>
        <w:rPr>
          <w:rFonts w:asciiTheme="majorBidi" w:eastAsia="Calibri" w:hAnsiTheme="majorBidi" w:cstheme="majorBidi"/>
          <w:b/>
          <w:sz w:val="24"/>
          <w:szCs w:val="24"/>
        </w:rPr>
      </w:pPr>
    </w:p>
    <w:p w14:paraId="1589C485" w14:textId="3F2746AB" w:rsidR="00D35D18" w:rsidRPr="0067652F" w:rsidRDefault="00D35D18" w:rsidP="0067652F">
      <w:pPr>
        <w:spacing w:after="0"/>
        <w:jc w:val="center"/>
        <w:rPr>
          <w:rFonts w:asciiTheme="majorBidi" w:eastAsia="Calibri" w:hAnsiTheme="majorBidi" w:cstheme="majorBidi"/>
          <w:b/>
          <w:sz w:val="24"/>
          <w:szCs w:val="24"/>
        </w:rPr>
      </w:pPr>
      <w:r w:rsidRPr="0067652F">
        <w:rPr>
          <w:rFonts w:asciiTheme="majorBidi" w:eastAsia="Calibri" w:hAnsiTheme="majorBidi" w:cstheme="majorBidi"/>
          <w:b/>
          <w:sz w:val="24"/>
          <w:szCs w:val="24"/>
        </w:rPr>
        <w:t>30/10/2025</w:t>
      </w:r>
    </w:p>
    <w:p w14:paraId="6144DC16" w14:textId="77777777" w:rsidR="00D35D18" w:rsidRPr="0067652F" w:rsidRDefault="00D35D18" w:rsidP="0067652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652F">
        <w:rPr>
          <w:rFonts w:asciiTheme="majorBidi" w:eastAsia="Palatino Linotype" w:hAnsiTheme="majorBidi" w:cstheme="majorBidi"/>
          <w:b/>
          <w:i/>
          <w:iCs/>
          <w:sz w:val="24"/>
          <w:szCs w:val="24"/>
        </w:rPr>
        <w:t>Highlight</w:t>
      </w:r>
      <w:bookmarkStart w:id="3" w:name="_Hlk197361618"/>
      <w:bookmarkEnd w:id="0"/>
      <w:bookmarkEnd w:id="1"/>
      <w:r w:rsidRPr="0067652F">
        <w:rPr>
          <w:rFonts w:asciiTheme="majorBidi" w:eastAsia="Palatino Linotype" w:hAnsiTheme="majorBidi" w:cstheme="majorBidi"/>
          <w:b/>
          <w:i/>
          <w:iCs/>
          <w:sz w:val="24"/>
          <w:szCs w:val="24"/>
        </w:rPr>
        <w:t>s</w:t>
      </w:r>
    </w:p>
    <w:p w14:paraId="29BC138E" w14:textId="77777777" w:rsidR="00D35D18" w:rsidRPr="0067652F" w:rsidRDefault="00D35D18" w:rsidP="0067652F">
      <w:pPr>
        <w:spacing w:after="0" w:line="240" w:lineRule="auto"/>
        <w:jc w:val="both"/>
        <w:rPr>
          <w:rFonts w:asciiTheme="majorBidi" w:hAnsiTheme="majorBidi" w:cstheme="majorBidi"/>
          <w:b/>
          <w:bCs/>
          <w:sz w:val="24"/>
          <w:szCs w:val="24"/>
        </w:rPr>
      </w:pPr>
      <w:bookmarkStart w:id="4" w:name="_Hlk209110506"/>
    </w:p>
    <w:p w14:paraId="2D4ABD65" w14:textId="221FADB3" w:rsidR="007F3905" w:rsidRPr="002D5C0B" w:rsidRDefault="007F3905" w:rsidP="0067652F">
      <w:pPr>
        <w:pStyle w:val="ListParagraph"/>
        <w:numPr>
          <w:ilvl w:val="0"/>
          <w:numId w:val="2"/>
        </w:numPr>
        <w:spacing w:after="0" w:line="240" w:lineRule="auto"/>
        <w:jc w:val="both"/>
        <w:rPr>
          <w:rFonts w:asciiTheme="majorBidi" w:hAnsiTheme="majorBidi" w:cstheme="majorBidi"/>
          <w:b/>
          <w:bCs/>
          <w:i/>
          <w:iCs/>
          <w:sz w:val="24"/>
          <w:szCs w:val="24"/>
        </w:rPr>
      </w:pPr>
      <w:bookmarkStart w:id="5" w:name="_Hlk212737760"/>
      <w:r w:rsidRPr="002D5C0B">
        <w:rPr>
          <w:rFonts w:asciiTheme="majorBidi" w:hAnsiTheme="majorBidi" w:cstheme="majorBidi"/>
          <w:b/>
          <w:bCs/>
          <w:i/>
          <w:iCs/>
          <w:sz w:val="24"/>
          <w:szCs w:val="24"/>
        </w:rPr>
        <w:t>HRD Participated in</w:t>
      </w:r>
      <w:r w:rsidR="002D5C0B">
        <w:rPr>
          <w:rFonts w:asciiTheme="majorBidi" w:hAnsiTheme="majorBidi" w:cstheme="majorBidi"/>
          <w:b/>
          <w:bCs/>
          <w:i/>
          <w:iCs/>
          <w:sz w:val="24"/>
          <w:szCs w:val="24"/>
        </w:rPr>
        <w:t xml:space="preserve"> a</w:t>
      </w:r>
      <w:r w:rsidRPr="002D5C0B">
        <w:rPr>
          <w:rFonts w:asciiTheme="majorBidi" w:hAnsiTheme="majorBidi" w:cstheme="majorBidi"/>
          <w:b/>
          <w:bCs/>
          <w:i/>
          <w:iCs/>
          <w:sz w:val="24"/>
          <w:szCs w:val="24"/>
        </w:rPr>
        <w:t xml:space="preserve"> Radio Talk Show to Raise Awareness on GBV</w:t>
      </w:r>
    </w:p>
    <w:p w14:paraId="493910EA" w14:textId="100A362A" w:rsidR="007F3905" w:rsidRPr="002D5C0B" w:rsidRDefault="008F50CF" w:rsidP="0067652F">
      <w:pPr>
        <w:pStyle w:val="ListParagraph"/>
        <w:numPr>
          <w:ilvl w:val="0"/>
          <w:numId w:val="2"/>
        </w:numPr>
        <w:spacing w:after="0" w:line="240" w:lineRule="auto"/>
        <w:jc w:val="both"/>
        <w:rPr>
          <w:rFonts w:asciiTheme="majorBidi" w:hAnsiTheme="majorBidi" w:cstheme="majorBidi"/>
          <w:b/>
          <w:bCs/>
          <w:i/>
          <w:iCs/>
          <w:sz w:val="24"/>
          <w:szCs w:val="24"/>
        </w:rPr>
      </w:pPr>
      <w:r w:rsidRPr="002D5C0B">
        <w:rPr>
          <w:rFonts w:asciiTheme="majorBidi" w:hAnsiTheme="majorBidi" w:cstheme="majorBidi"/>
          <w:b/>
          <w:bCs/>
          <w:i/>
          <w:iCs/>
          <w:sz w:val="24"/>
          <w:szCs w:val="24"/>
        </w:rPr>
        <w:t>HRD Participated in the Monthly Rule of Law Forum in Yambio Town, Yambio County</w:t>
      </w:r>
    </w:p>
    <w:p w14:paraId="0F3AA6B9" w14:textId="77777777" w:rsidR="000C3030" w:rsidRPr="002D5C0B" w:rsidRDefault="000C3030" w:rsidP="0067652F">
      <w:pPr>
        <w:pStyle w:val="ListParagraph"/>
        <w:spacing w:after="0" w:line="240" w:lineRule="auto"/>
        <w:jc w:val="both"/>
        <w:rPr>
          <w:rFonts w:asciiTheme="majorBidi" w:hAnsiTheme="majorBidi" w:cstheme="majorBidi"/>
          <w:b/>
          <w:bCs/>
          <w:i/>
          <w:iCs/>
          <w:sz w:val="24"/>
          <w:szCs w:val="24"/>
        </w:rPr>
      </w:pPr>
    </w:p>
    <w:bookmarkEnd w:id="2"/>
    <w:bookmarkEnd w:id="3"/>
    <w:bookmarkEnd w:id="4"/>
    <w:bookmarkEnd w:id="5"/>
    <w:p w14:paraId="139EEA15"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652F">
        <w:rPr>
          <w:rFonts w:asciiTheme="majorBidi" w:eastAsia="Calibri" w:hAnsiTheme="majorBidi" w:cstheme="majorBidi"/>
          <w:b/>
          <w:bCs/>
          <w:sz w:val="24"/>
          <w:szCs w:val="24"/>
        </w:rPr>
        <w:t>Political and Security Updates</w:t>
      </w:r>
    </w:p>
    <w:p w14:paraId="5286E60B"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 xml:space="preserve">Human Rights in the Electoral Process </w:t>
      </w:r>
    </w:p>
    <w:p w14:paraId="1C34199A"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Conflict-Related Violations/Abuses</w:t>
      </w:r>
    </w:p>
    <w:p w14:paraId="15C6E81D"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 xml:space="preserve">Conflict-Related Sexual Violence (CRSV) </w:t>
      </w:r>
    </w:p>
    <w:p w14:paraId="0AC358BC"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Sexual and Gender-Based Violence (SGBV)</w:t>
      </w:r>
      <w:bookmarkStart w:id="6" w:name="_Hlk155890358"/>
    </w:p>
    <w:p w14:paraId="032FE09E"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Civic Space and Participation</w:t>
      </w:r>
    </w:p>
    <w:p w14:paraId="53D124CE" w14:textId="405BC47F"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Judicial Accountabilit</w:t>
      </w:r>
      <w:bookmarkStart w:id="7" w:name="_Hlk191306961"/>
      <w:r w:rsidRPr="0067652F">
        <w:rPr>
          <w:rFonts w:asciiTheme="majorBidi" w:eastAsia="Palatino Linotype" w:hAnsiTheme="majorBidi" w:cstheme="majorBidi"/>
          <w:b/>
          <w:sz w:val="24"/>
          <w:szCs w:val="24"/>
        </w:rPr>
        <w:t>y</w:t>
      </w:r>
    </w:p>
    <w:bookmarkEnd w:id="7"/>
    <w:p w14:paraId="197DD06D"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Transitional Justice</w:t>
      </w:r>
    </w:p>
    <w:p w14:paraId="0AB1940F" w14:textId="77777777" w:rsidR="00D35D18" w:rsidRPr="0067652F" w:rsidRDefault="00D35D18" w:rsidP="0067652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Engagements and Capacity Building</w:t>
      </w:r>
      <w:r w:rsidRPr="0067652F">
        <w:rPr>
          <w:rFonts w:asciiTheme="majorBidi" w:eastAsia="Palatino Linotype" w:hAnsiTheme="majorBidi" w:cstheme="majorBidi"/>
          <w:bCs/>
          <w:sz w:val="24"/>
          <w:szCs w:val="24"/>
        </w:rPr>
        <w:t xml:space="preserve"> </w:t>
      </w:r>
      <w:r w:rsidRPr="0067652F">
        <w:rPr>
          <w:rFonts w:asciiTheme="majorBidi" w:hAnsiTheme="majorBidi" w:cstheme="majorBidi"/>
          <w:sz w:val="24"/>
          <w:szCs w:val="24"/>
        </w:rPr>
        <w:t xml:space="preserve"> </w:t>
      </w:r>
    </w:p>
    <w:p w14:paraId="729270EB" w14:textId="77777777" w:rsidR="00D35D18" w:rsidRPr="0067652F" w:rsidRDefault="00D35D18" w:rsidP="0067652F">
      <w:pPr>
        <w:spacing w:after="0" w:line="240" w:lineRule="auto"/>
        <w:contextualSpacing/>
        <w:jc w:val="both"/>
        <w:rPr>
          <w:rFonts w:asciiTheme="majorBidi" w:hAnsiTheme="majorBidi" w:cstheme="majorBidi"/>
          <w:sz w:val="24"/>
          <w:szCs w:val="24"/>
        </w:rPr>
      </w:pPr>
    </w:p>
    <w:p w14:paraId="08B7D498" w14:textId="79884A72" w:rsidR="007F3905" w:rsidRPr="0067652F" w:rsidRDefault="007F3905" w:rsidP="0067652F">
      <w:pPr>
        <w:pStyle w:val="ListParagraph"/>
        <w:numPr>
          <w:ilvl w:val="0"/>
          <w:numId w:val="2"/>
        </w:numPr>
        <w:spacing w:after="0" w:line="240" w:lineRule="auto"/>
        <w:jc w:val="both"/>
        <w:rPr>
          <w:rFonts w:asciiTheme="majorBidi" w:hAnsiTheme="majorBidi" w:cstheme="majorBidi"/>
          <w:b/>
          <w:bCs/>
          <w:sz w:val="24"/>
          <w:szCs w:val="24"/>
        </w:rPr>
      </w:pPr>
      <w:r w:rsidRPr="0067652F">
        <w:rPr>
          <w:rFonts w:asciiTheme="majorBidi" w:hAnsiTheme="majorBidi" w:cstheme="majorBidi"/>
          <w:b/>
          <w:bCs/>
          <w:sz w:val="24"/>
          <w:szCs w:val="24"/>
        </w:rPr>
        <w:t>HRD Participat</w:t>
      </w:r>
      <w:r w:rsidRPr="0067652F">
        <w:rPr>
          <w:rFonts w:asciiTheme="majorBidi" w:hAnsiTheme="majorBidi" w:cstheme="majorBidi"/>
          <w:b/>
          <w:bCs/>
          <w:sz w:val="24"/>
          <w:szCs w:val="24"/>
        </w:rPr>
        <w:t>ed</w:t>
      </w:r>
      <w:r w:rsidRPr="0067652F">
        <w:rPr>
          <w:rFonts w:asciiTheme="majorBidi" w:hAnsiTheme="majorBidi" w:cstheme="majorBidi"/>
          <w:b/>
          <w:bCs/>
          <w:sz w:val="24"/>
          <w:szCs w:val="24"/>
        </w:rPr>
        <w:t xml:space="preserve"> in</w:t>
      </w:r>
      <w:r w:rsidR="002D5C0B">
        <w:rPr>
          <w:rFonts w:asciiTheme="majorBidi" w:hAnsiTheme="majorBidi" w:cstheme="majorBidi"/>
          <w:b/>
          <w:bCs/>
          <w:sz w:val="24"/>
          <w:szCs w:val="24"/>
        </w:rPr>
        <w:t xml:space="preserve"> a</w:t>
      </w:r>
      <w:r w:rsidRPr="0067652F">
        <w:rPr>
          <w:rFonts w:asciiTheme="majorBidi" w:hAnsiTheme="majorBidi" w:cstheme="majorBidi"/>
          <w:b/>
          <w:bCs/>
          <w:sz w:val="24"/>
          <w:szCs w:val="24"/>
        </w:rPr>
        <w:t xml:space="preserve"> Radio Talk Show to Raise Awareness on GBV</w:t>
      </w:r>
    </w:p>
    <w:p w14:paraId="31D5A978"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0F638092" w14:textId="27A9A2C2"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On 29 October, HRD participated in a two-hour radio talk show aimed at raising awareness about Gender-Based Violence (GBV). The live on-air show was organized by the UNMISS Communications and Public Information Section (CPIS) in Yambio as part of a program called Community Dialogue.</w:t>
      </w:r>
    </w:p>
    <w:p w14:paraId="7DA0CF90"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7748211A" w14:textId="6CD334E3"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During the show, HRD educated the public on the definitions of GBV, its various forms, root causes, and the groups most affected. Additionally, proactive steps that can be taken to lower its prevalence were discussed. The public was informed about the impact of GBV not only on survivors but also on their families and loved ones, as well as the obstacles to eradicating GBV.</w:t>
      </w:r>
    </w:p>
    <w:p w14:paraId="6561E8D6"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252AC7E6" w14:textId="1D47C51F"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HRD utilized practical GBV cases observed during monitoring activities, such as proxy detentions of women on behalf of their husbands, the arrest and detention of women attempting to flee from abusive partners, child marriage, early pregnancy, and cases of Conflict-Related Sexual Violence (CRSV), among others.</w:t>
      </w:r>
    </w:p>
    <w:p w14:paraId="22FBA495"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75439A4B" w14:textId="782E4AE1"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During the live program, listeners called in with several questions, which HRD, alongside a social worker from the GBV One Stop Centre in Yambio, was able to answer. They provided in-depth explanations of both domestic and international legal instruments that prohibit GBV and punish perpetrators.</w:t>
      </w:r>
    </w:p>
    <w:p w14:paraId="48E7F471"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3D8323FC" w14:textId="2AE5B1EF"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Listeners were also informed about the GBV referral pathways throughout the state and the hotlines available for reporting GBV cases.</w:t>
      </w:r>
    </w:p>
    <w:p w14:paraId="08900077" w14:textId="77777777" w:rsidR="00554DE3" w:rsidRPr="0067652F" w:rsidRDefault="00554DE3" w:rsidP="0067652F">
      <w:pPr>
        <w:spacing w:after="0" w:line="240" w:lineRule="auto"/>
        <w:contextualSpacing/>
        <w:jc w:val="both"/>
        <w:rPr>
          <w:rFonts w:asciiTheme="majorBidi" w:hAnsiTheme="majorBidi" w:cstheme="majorBidi"/>
          <w:sz w:val="24"/>
          <w:szCs w:val="24"/>
        </w:rPr>
      </w:pPr>
    </w:p>
    <w:p w14:paraId="60B7DC6C" w14:textId="77777777" w:rsidR="00554DE3" w:rsidRPr="0067652F" w:rsidRDefault="00554DE3" w:rsidP="0067652F">
      <w:pPr>
        <w:spacing w:after="0" w:line="240" w:lineRule="auto"/>
        <w:contextualSpacing/>
        <w:jc w:val="both"/>
        <w:rPr>
          <w:rFonts w:asciiTheme="majorBidi" w:hAnsiTheme="majorBidi" w:cstheme="majorBidi"/>
          <w:sz w:val="24"/>
          <w:szCs w:val="24"/>
        </w:rPr>
      </w:pPr>
    </w:p>
    <w:p w14:paraId="70BD1644" w14:textId="62D52EB7" w:rsidR="007F3905" w:rsidRPr="0067652F" w:rsidRDefault="007F3905" w:rsidP="0067652F">
      <w:pPr>
        <w:pStyle w:val="ListParagraph"/>
        <w:numPr>
          <w:ilvl w:val="0"/>
          <w:numId w:val="2"/>
        </w:numPr>
        <w:spacing w:after="0" w:line="240" w:lineRule="auto"/>
        <w:jc w:val="both"/>
        <w:rPr>
          <w:rFonts w:asciiTheme="majorBidi" w:hAnsiTheme="majorBidi" w:cstheme="majorBidi"/>
          <w:b/>
          <w:bCs/>
          <w:sz w:val="24"/>
          <w:szCs w:val="24"/>
        </w:rPr>
      </w:pPr>
      <w:r w:rsidRPr="0067652F">
        <w:rPr>
          <w:rFonts w:asciiTheme="majorBidi" w:hAnsiTheme="majorBidi" w:cstheme="majorBidi"/>
          <w:b/>
          <w:bCs/>
          <w:sz w:val="24"/>
          <w:szCs w:val="24"/>
        </w:rPr>
        <w:t>HRD Participat</w:t>
      </w:r>
      <w:r w:rsidRPr="0067652F">
        <w:rPr>
          <w:rFonts w:asciiTheme="majorBidi" w:hAnsiTheme="majorBidi" w:cstheme="majorBidi"/>
          <w:b/>
          <w:bCs/>
          <w:sz w:val="24"/>
          <w:szCs w:val="24"/>
        </w:rPr>
        <w:t>ed</w:t>
      </w:r>
      <w:r w:rsidRPr="0067652F">
        <w:rPr>
          <w:rFonts w:asciiTheme="majorBidi" w:hAnsiTheme="majorBidi" w:cstheme="majorBidi"/>
          <w:b/>
          <w:bCs/>
          <w:sz w:val="24"/>
          <w:szCs w:val="24"/>
        </w:rPr>
        <w:t xml:space="preserve"> in the Monthly Rule of Law Forum in Yambio Town, Yambio County</w:t>
      </w:r>
    </w:p>
    <w:p w14:paraId="3E786FE3"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210C271D" w14:textId="6F1CC9D9"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On 30 October 2025, the HRD Yambio Field Office participated in the monthly Rule of Law meeting held in Yambio Town, Yambio County. A total of 31 individuals, including 5 women, attended the meeting, which was co-chaired by the Ministry of Local Government and Law Enforcement and UNDP. Participants represented various organizations and agencies, including the Police, the SSPDF, civil society, government authorities, UN agencies, and UNMISS.</w:t>
      </w:r>
    </w:p>
    <w:p w14:paraId="29C469D5"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6A45597A" w14:textId="742425A0"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During the meeting, several human rights concerns were raised, including the extortion of civilians at military checkpoints, the conduct of police investigators in handling cases, and the alleged theft of materials at the Safe House in Yambio.</w:t>
      </w:r>
    </w:p>
    <w:p w14:paraId="6D83CB89"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01868447" w14:textId="6AC39DA6"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Regarding the Safe House, constructed through the UNMISS Quick Impact Project in 2023, participants provided an update. It was noted that the Safe House was handed over to the Ministry of Gender earlier this month. During the handover, it was observed that some materials donated by child protection partners to the Safe House, such as mattresses, were missing. As an action point, a committee chaired by the Human Rights Commission was tasked with approaching the Ministry of Gender to verify the whereabouts of these items and provide an update at the next Rule of Law meeting.</w:t>
      </w:r>
    </w:p>
    <w:p w14:paraId="7EED2579"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208D3AF0" w14:textId="77AE9092"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Another issue discussed was the extortion of civilians at military checkpoints. Participants reported that the military has established over nine checkpoints along the road from Yambio through Mundri East to Central Equatoria State. Despite the presence of these checkpoints, soldiers have not succeeded in preventing crime, as many incidents of road ambushes and kidnappings continue to occur. Furthermore, no perpetrators have been arrested. Instead, soldiers are reportedly using these checkpoints to extort and harass civilians. As an action point, a committee was established, comprising members from the Human Rights Commission, the Network for Civil Society Organizations, UNMISS HRD, CAD, ROLSIS, and the Ministry of Local Government, to approach the governor and advocate for a reduction or withdrawal of some of these illegal checkpoints to address the issue of extortion and harassment of civilians by soldiers.</w:t>
      </w:r>
    </w:p>
    <w:p w14:paraId="7FC597A5"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651AC3EE" w14:textId="38E3011D" w:rsidR="007F3905" w:rsidRPr="007F3905" w:rsidRDefault="007F3905" w:rsidP="0067652F">
      <w:pPr>
        <w:spacing w:after="0" w:line="240" w:lineRule="auto"/>
        <w:contextualSpacing/>
        <w:jc w:val="both"/>
        <w:rPr>
          <w:rFonts w:asciiTheme="majorBidi" w:hAnsiTheme="majorBidi" w:cstheme="majorBidi"/>
          <w:sz w:val="24"/>
          <w:szCs w:val="24"/>
        </w:rPr>
      </w:pPr>
      <w:r w:rsidRPr="007F3905">
        <w:rPr>
          <w:rFonts w:asciiTheme="majorBidi" w:hAnsiTheme="majorBidi" w:cstheme="majorBidi"/>
          <w:sz w:val="24"/>
          <w:szCs w:val="24"/>
        </w:rPr>
        <w:t>Additionally, HRD raised concerns regarding the conduct of police investigators and officers at the Special Protection Unit in Yambio County. HRD highlighted issues noted during monitoring activities, including extortion from complainants before their cases are investigated and delays in investigations, leading to prolonged detentions. This includes the detention of juveniles who are remanded in custody for extended periods. HRD expressed particular concern regarding the detention of minors as young as 10 and 13 years, who lack criminal culpability, yet are remanded in custody instead of receiving rehabilitation and psychosocial support. In</w:t>
      </w:r>
      <w:r w:rsidRPr="0067652F">
        <w:rPr>
          <w:rFonts w:asciiTheme="majorBidi" w:hAnsiTheme="majorBidi" w:cstheme="majorBidi"/>
          <w:sz w:val="24"/>
          <w:szCs w:val="24"/>
        </w:rPr>
        <w:t xml:space="preserve"> Yambio Police Station</w:t>
      </w:r>
      <w:r w:rsidRPr="007F3905">
        <w:rPr>
          <w:rFonts w:asciiTheme="majorBidi" w:hAnsiTheme="majorBidi" w:cstheme="majorBidi"/>
          <w:sz w:val="24"/>
          <w:szCs w:val="24"/>
        </w:rPr>
        <w:t>, the Special Protection Unit keeps suspects in custody without any documentation of their cases, and when information regarding their remand is requested, officers provide information based on guesswork. As an action point, participants requested additional training for police officers, including those in the Special Protection Unit and the Professional Standards Unit. The Child Protection Section noted that they had requested a list of participants from the police commissioner to conduct training for police officers on child protection. HRD and UNPOL had also requested a list of participants during a meeting with the police commissioner on Monday, 20 October, to facilitate a non-funded workshop with the police; however, the commissioner has yet to respond to this request.</w:t>
      </w:r>
    </w:p>
    <w:p w14:paraId="29076DA9" w14:textId="77777777" w:rsidR="007F3905" w:rsidRPr="0067652F" w:rsidRDefault="007F3905" w:rsidP="0067652F">
      <w:pPr>
        <w:spacing w:after="0" w:line="240" w:lineRule="auto"/>
        <w:contextualSpacing/>
        <w:jc w:val="both"/>
        <w:rPr>
          <w:rFonts w:asciiTheme="majorBidi" w:hAnsiTheme="majorBidi" w:cstheme="majorBidi"/>
          <w:sz w:val="24"/>
          <w:szCs w:val="24"/>
        </w:rPr>
      </w:pPr>
    </w:p>
    <w:p w14:paraId="0C3AAA80" w14:textId="77777777" w:rsidR="00D35D18" w:rsidRPr="0067652F" w:rsidRDefault="00D35D18" w:rsidP="0067652F">
      <w:pPr>
        <w:spacing w:after="0" w:line="240" w:lineRule="auto"/>
        <w:contextualSpacing/>
        <w:jc w:val="both"/>
        <w:rPr>
          <w:rFonts w:asciiTheme="majorBidi" w:eastAsia="Palatino Linotype" w:hAnsiTheme="majorBidi" w:cstheme="majorBidi"/>
          <w:b/>
          <w:sz w:val="24"/>
          <w:szCs w:val="24"/>
        </w:rPr>
      </w:pPr>
    </w:p>
    <w:p w14:paraId="49599DED" w14:textId="572D38A5" w:rsidR="00D35D18" w:rsidRPr="0067652F" w:rsidRDefault="00D35D18" w:rsidP="0067652F">
      <w:pPr>
        <w:numPr>
          <w:ilvl w:val="0"/>
          <w:numId w:val="1"/>
        </w:numPr>
        <w:spacing w:after="0"/>
        <w:ind w:left="284"/>
        <w:contextualSpacing/>
        <w:jc w:val="both"/>
        <w:rPr>
          <w:rFonts w:asciiTheme="majorBidi" w:eastAsia="Palatino Linotype" w:hAnsiTheme="majorBidi" w:cstheme="majorBidi"/>
          <w:b/>
          <w:sz w:val="24"/>
          <w:szCs w:val="24"/>
        </w:rPr>
      </w:pPr>
      <w:r w:rsidRPr="0067652F">
        <w:rPr>
          <w:rFonts w:asciiTheme="majorBidi" w:eastAsia="Palatino Linotype" w:hAnsiTheme="majorBidi" w:cstheme="majorBidi"/>
          <w:b/>
          <w:sz w:val="24"/>
          <w:szCs w:val="24"/>
        </w:rPr>
        <w:t>Other Key Human Rights and Protection Conce</w:t>
      </w:r>
      <w:bookmarkEnd w:id="6"/>
      <w:r w:rsidRPr="0067652F">
        <w:rPr>
          <w:rFonts w:asciiTheme="majorBidi" w:eastAsia="Palatino Linotype" w:hAnsiTheme="majorBidi" w:cstheme="majorBidi"/>
          <w:b/>
          <w:sz w:val="24"/>
          <w:szCs w:val="24"/>
        </w:rPr>
        <w:t>rns</w:t>
      </w:r>
      <w:r w:rsidRPr="0067652F">
        <w:rPr>
          <w:rFonts w:asciiTheme="majorBidi" w:hAnsiTheme="majorBidi" w:cstheme="majorBidi"/>
          <w:sz w:val="24"/>
          <w:szCs w:val="24"/>
        </w:rPr>
        <w:t>.</w:t>
      </w:r>
    </w:p>
    <w:sectPr w:rsidR="00D35D18" w:rsidRPr="0067652F" w:rsidSect="00D35D18">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D6453" w14:textId="77777777" w:rsidR="00EB31AF" w:rsidRDefault="00EB31AF" w:rsidP="00D35D18">
      <w:pPr>
        <w:spacing w:after="0" w:line="240" w:lineRule="auto"/>
      </w:pPr>
      <w:r>
        <w:separator/>
      </w:r>
    </w:p>
  </w:endnote>
  <w:endnote w:type="continuationSeparator" w:id="0">
    <w:p w14:paraId="26425F4A" w14:textId="77777777" w:rsidR="00EB31AF" w:rsidRDefault="00EB31AF" w:rsidP="00D35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7FB20C0" w14:textId="77777777" w:rsidR="00D35D18" w:rsidRDefault="00D35D18">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824571D" w14:textId="1BD4D73F" w:rsidR="00D35D18" w:rsidRPr="00182875" w:rsidRDefault="00D35D18"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20251030 </w:t>
        </w:r>
        <w:r w:rsidRPr="00182875">
          <w:rPr>
            <w:rFonts w:ascii="Times New Roman" w:hAnsi="Times New Roman" w:cs="Times New Roman"/>
            <w:color w:val="0070C0"/>
            <w:sz w:val="20"/>
            <w:szCs w:val="20"/>
          </w:rPr>
          <w:t>UNMISS HRD</w:t>
        </w:r>
        <w:r>
          <w:rPr>
            <w:rFonts w:ascii="Times New Roman" w:hAnsi="Times New Roman" w:cs="Times New Roman"/>
            <w:color w:val="0070C0"/>
            <w:sz w:val="20"/>
            <w:szCs w:val="20"/>
          </w:rPr>
          <w:t xml:space="preserve">_Yambio </w:t>
        </w:r>
        <w:r w:rsidRPr="00182875">
          <w:rPr>
            <w:rFonts w:ascii="Times New Roman" w:hAnsi="Times New Roman" w:cs="Times New Roman"/>
            <w:color w:val="0070C0"/>
            <w:sz w:val="20"/>
            <w:szCs w:val="20"/>
          </w:rPr>
          <w:t>Field 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 xml:space="preserve">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52EECFF" w14:textId="77777777" w:rsidR="00D35D18" w:rsidRDefault="00D35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8C375" w14:textId="77777777" w:rsidR="00EB31AF" w:rsidRDefault="00EB31AF" w:rsidP="00D35D18">
      <w:pPr>
        <w:spacing w:after="0" w:line="240" w:lineRule="auto"/>
      </w:pPr>
      <w:r>
        <w:separator/>
      </w:r>
    </w:p>
  </w:footnote>
  <w:footnote w:type="continuationSeparator" w:id="0">
    <w:p w14:paraId="6A0CA922" w14:textId="77777777" w:rsidR="00EB31AF" w:rsidRDefault="00EB31AF" w:rsidP="00D35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1362" w14:textId="77777777" w:rsidR="00D35D18" w:rsidRDefault="00D35D18">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7B08E7E" w14:textId="77777777" w:rsidR="00D35D18" w:rsidRPr="00182875" w:rsidRDefault="00D35D18">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546D2C57"/>
    <w:multiLevelType w:val="hybridMultilevel"/>
    <w:tmpl w:val="2B826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18"/>
    <w:rsid w:val="00045C62"/>
    <w:rsid w:val="00066481"/>
    <w:rsid w:val="000C3030"/>
    <w:rsid w:val="000C6CF1"/>
    <w:rsid w:val="002D5C0B"/>
    <w:rsid w:val="004A14F4"/>
    <w:rsid w:val="00554DE3"/>
    <w:rsid w:val="00665C6A"/>
    <w:rsid w:val="00675EFE"/>
    <w:rsid w:val="0067652F"/>
    <w:rsid w:val="007F3905"/>
    <w:rsid w:val="00847123"/>
    <w:rsid w:val="008F50CF"/>
    <w:rsid w:val="00904C1C"/>
    <w:rsid w:val="00915BF4"/>
    <w:rsid w:val="00BE7AD0"/>
    <w:rsid w:val="00BF29E8"/>
    <w:rsid w:val="00C079EA"/>
    <w:rsid w:val="00C553D5"/>
    <w:rsid w:val="00CA0AE3"/>
    <w:rsid w:val="00D35D18"/>
    <w:rsid w:val="00E328C6"/>
    <w:rsid w:val="00EB31AF"/>
    <w:rsid w:val="00EC1154"/>
    <w:rsid w:val="00FC2C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71300"/>
  <w15:chartTrackingRefBased/>
  <w15:docId w15:val="{E59AC2E1-CF0C-433D-80D9-34EFA754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D1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D35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D18"/>
    <w:rPr>
      <w:rFonts w:eastAsiaTheme="majorEastAsia" w:cstheme="majorBidi"/>
      <w:color w:val="272727" w:themeColor="text1" w:themeTint="D8"/>
    </w:rPr>
  </w:style>
  <w:style w:type="paragraph" w:styleId="Title">
    <w:name w:val="Title"/>
    <w:basedOn w:val="Normal"/>
    <w:next w:val="Normal"/>
    <w:link w:val="TitleChar"/>
    <w:uiPriority w:val="10"/>
    <w:qFormat/>
    <w:rsid w:val="00D3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D18"/>
    <w:pPr>
      <w:spacing w:before="160"/>
      <w:jc w:val="center"/>
    </w:pPr>
    <w:rPr>
      <w:i/>
      <w:iCs/>
      <w:color w:val="404040" w:themeColor="text1" w:themeTint="BF"/>
    </w:rPr>
  </w:style>
  <w:style w:type="character" w:customStyle="1" w:styleId="QuoteChar">
    <w:name w:val="Quote Char"/>
    <w:basedOn w:val="DefaultParagraphFont"/>
    <w:link w:val="Quote"/>
    <w:uiPriority w:val="29"/>
    <w:rsid w:val="00D35D18"/>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D35D18"/>
    <w:pPr>
      <w:ind w:left="720"/>
      <w:contextualSpacing/>
    </w:pPr>
  </w:style>
  <w:style w:type="character" w:styleId="IntenseEmphasis">
    <w:name w:val="Intense Emphasis"/>
    <w:basedOn w:val="DefaultParagraphFont"/>
    <w:uiPriority w:val="21"/>
    <w:qFormat/>
    <w:rsid w:val="00D35D18"/>
    <w:rPr>
      <w:i/>
      <w:iCs/>
      <w:color w:val="0F4761" w:themeColor="accent1" w:themeShade="BF"/>
    </w:rPr>
  </w:style>
  <w:style w:type="paragraph" w:styleId="IntenseQuote">
    <w:name w:val="Intense Quote"/>
    <w:basedOn w:val="Normal"/>
    <w:next w:val="Normal"/>
    <w:link w:val="IntenseQuoteChar"/>
    <w:uiPriority w:val="30"/>
    <w:qFormat/>
    <w:rsid w:val="00D35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D18"/>
    <w:rPr>
      <w:i/>
      <w:iCs/>
      <w:color w:val="0F4761" w:themeColor="accent1" w:themeShade="BF"/>
    </w:rPr>
  </w:style>
  <w:style w:type="character" w:styleId="IntenseReference">
    <w:name w:val="Intense Reference"/>
    <w:basedOn w:val="DefaultParagraphFont"/>
    <w:uiPriority w:val="32"/>
    <w:qFormat/>
    <w:rsid w:val="00D35D18"/>
    <w:rPr>
      <w:b/>
      <w:bCs/>
      <w:smallCaps/>
      <w:color w:val="0F4761" w:themeColor="accent1" w:themeShade="BF"/>
      <w:spacing w:val="5"/>
    </w:rPr>
  </w:style>
  <w:style w:type="paragraph" w:styleId="Footer">
    <w:name w:val="footer"/>
    <w:basedOn w:val="Normal"/>
    <w:link w:val="FooterChar"/>
    <w:uiPriority w:val="99"/>
    <w:unhideWhenUsed/>
    <w:rsid w:val="00D35D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5D18"/>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D35D18"/>
  </w:style>
  <w:style w:type="paragraph" w:styleId="Header">
    <w:name w:val="header"/>
    <w:basedOn w:val="Normal"/>
    <w:link w:val="HeaderChar"/>
    <w:uiPriority w:val="99"/>
    <w:unhideWhenUsed/>
    <w:rsid w:val="00D35D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5D18"/>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45344">
      <w:bodyDiv w:val="1"/>
      <w:marLeft w:val="0"/>
      <w:marRight w:val="0"/>
      <w:marTop w:val="0"/>
      <w:marBottom w:val="0"/>
      <w:divBdr>
        <w:top w:val="none" w:sz="0" w:space="0" w:color="auto"/>
        <w:left w:val="none" w:sz="0" w:space="0" w:color="auto"/>
        <w:bottom w:val="none" w:sz="0" w:space="0" w:color="auto"/>
        <w:right w:val="none" w:sz="0" w:space="0" w:color="auto"/>
      </w:divBdr>
    </w:div>
    <w:div w:id="551695118">
      <w:bodyDiv w:val="1"/>
      <w:marLeft w:val="0"/>
      <w:marRight w:val="0"/>
      <w:marTop w:val="0"/>
      <w:marBottom w:val="0"/>
      <w:divBdr>
        <w:top w:val="none" w:sz="0" w:space="0" w:color="auto"/>
        <w:left w:val="none" w:sz="0" w:space="0" w:color="auto"/>
        <w:bottom w:val="none" w:sz="0" w:space="0" w:color="auto"/>
        <w:right w:val="none" w:sz="0" w:space="0" w:color="auto"/>
      </w:divBdr>
    </w:div>
    <w:div w:id="867719989">
      <w:bodyDiv w:val="1"/>
      <w:marLeft w:val="0"/>
      <w:marRight w:val="0"/>
      <w:marTop w:val="0"/>
      <w:marBottom w:val="0"/>
      <w:divBdr>
        <w:top w:val="none" w:sz="0" w:space="0" w:color="auto"/>
        <w:left w:val="none" w:sz="0" w:space="0" w:color="auto"/>
        <w:bottom w:val="none" w:sz="0" w:space="0" w:color="auto"/>
        <w:right w:val="none" w:sz="0" w:space="0" w:color="auto"/>
      </w:divBdr>
    </w:div>
    <w:div w:id="1038117442">
      <w:bodyDiv w:val="1"/>
      <w:marLeft w:val="0"/>
      <w:marRight w:val="0"/>
      <w:marTop w:val="0"/>
      <w:marBottom w:val="0"/>
      <w:divBdr>
        <w:top w:val="none" w:sz="0" w:space="0" w:color="auto"/>
        <w:left w:val="none" w:sz="0" w:space="0" w:color="auto"/>
        <w:bottom w:val="none" w:sz="0" w:space="0" w:color="auto"/>
        <w:right w:val="none" w:sz="0" w:space="0" w:color="auto"/>
      </w:divBdr>
    </w:div>
    <w:div w:id="1245577533">
      <w:bodyDiv w:val="1"/>
      <w:marLeft w:val="0"/>
      <w:marRight w:val="0"/>
      <w:marTop w:val="0"/>
      <w:marBottom w:val="0"/>
      <w:divBdr>
        <w:top w:val="none" w:sz="0" w:space="0" w:color="auto"/>
        <w:left w:val="none" w:sz="0" w:space="0" w:color="auto"/>
        <w:bottom w:val="none" w:sz="0" w:space="0" w:color="auto"/>
        <w:right w:val="none" w:sz="0" w:space="0" w:color="auto"/>
      </w:divBdr>
    </w:div>
    <w:div w:id="125685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80</TotalTime>
  <Pages>2</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Kelvin Nkwain Akem</cp:lastModifiedBy>
  <cp:revision>6</cp:revision>
  <dcterms:created xsi:type="dcterms:W3CDTF">2025-10-30T14:11:00Z</dcterms:created>
  <dcterms:modified xsi:type="dcterms:W3CDTF">2025-10-30T15:31:00Z</dcterms:modified>
</cp:coreProperties>
</file>