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3143A1" w:rsidRDefault="00906EEC" w:rsidP="00CE66EE">
      <w:pPr>
        <w:spacing w:after="0" w:line="240" w:lineRule="auto"/>
        <w:jc w:val="both"/>
        <w:rPr>
          <w:rFonts w:asciiTheme="majorBidi" w:eastAsia="Times New Roman" w:hAnsiTheme="majorBidi" w:cstheme="majorBidi"/>
          <w:spacing w:val="-5"/>
          <w:kern w:val="0"/>
          <w:position w:val="-4"/>
          <w14:ligatures w14:val="none"/>
        </w:rPr>
      </w:pPr>
      <w:r w:rsidRPr="003143A1">
        <w:rPr>
          <w:rFonts w:asciiTheme="majorBidi" w:eastAsia="Times New Roman" w:hAnsiTheme="majorBidi" w:cstheme="majorBidi"/>
          <w:spacing w:val="-10"/>
          <w:kern w:val="0"/>
          <w14:ligatures w14:val="none"/>
        </w:rPr>
        <w:t xml:space="preserve">UNITED NATIONS   </w:t>
      </w:r>
      <w:r w:rsidRPr="003143A1">
        <w:rPr>
          <w:rFonts w:asciiTheme="majorBidi" w:eastAsia="Times New Roman" w:hAnsiTheme="majorBidi" w:cstheme="majorBidi"/>
          <w:spacing w:val="-5"/>
          <w:kern w:val="0"/>
          <w14:ligatures w14:val="none"/>
        </w:rPr>
        <w:t xml:space="preserve"> </w:t>
      </w:r>
      <w:r w:rsidRPr="003143A1">
        <w:rPr>
          <w:rFonts w:asciiTheme="majorBidi" w:eastAsia="Calibri" w:hAnsiTheme="majorBidi" w:cstheme="majorBidi"/>
          <w:noProof/>
          <w:kern w:val="0"/>
          <w14:ligatures w14:val="none"/>
        </w:rPr>
        <w:object w:dxaOrig="690" w:dyaOrig="585" w14:anchorId="6F55CC4C">
          <v:rect id="rectole0000000000" o:spid="_x0000_i1025" style="width:35.7pt;height:28.8pt" o:ole="" o:preferrelative="t" stroked="f">
            <v:imagedata r:id="rId7" o:title=""/>
          </v:rect>
          <o:OLEObject Type="Embed" ProgID="StaticMetafile" ShapeID="rectole0000000000" DrawAspect="Content" ObjectID="_1823348669" r:id="rId8"/>
        </w:object>
      </w:r>
      <w:r w:rsidRPr="003143A1">
        <w:rPr>
          <w:rFonts w:asciiTheme="majorBidi" w:eastAsia="Times New Roman" w:hAnsiTheme="majorBidi" w:cstheme="majorBidi"/>
          <w:kern w:val="0"/>
          <w:position w:val="-4"/>
          <w14:ligatures w14:val="none"/>
        </w:rPr>
        <w:t xml:space="preserve">      </w:t>
      </w:r>
      <w:r w:rsidRPr="003143A1">
        <w:rPr>
          <w:rFonts w:asciiTheme="majorBidi" w:eastAsia="Times New Roman" w:hAnsiTheme="majorBidi" w:cstheme="majorBidi"/>
          <w:spacing w:val="-10"/>
          <w:kern w:val="0"/>
          <w:position w:val="-4"/>
          <w14:ligatures w14:val="none"/>
        </w:rPr>
        <w:t xml:space="preserve"> </w:t>
      </w:r>
      <w:r w:rsidRPr="003143A1">
        <w:rPr>
          <w:rFonts w:asciiTheme="majorBidi" w:eastAsia="Times New Roman" w:hAnsiTheme="majorBidi" w:cstheme="majorBidi"/>
          <w:b/>
          <w:kern w:val="0"/>
          <w:position w:val="-4"/>
          <w:rtl/>
          <w14:ligatures w14:val="none"/>
        </w:rPr>
        <w:t>ألأمم المتحدة</w:t>
      </w:r>
    </w:p>
    <w:p w14:paraId="04F5BFDE" w14:textId="77777777" w:rsidR="00906EEC" w:rsidRPr="003143A1" w:rsidRDefault="00906EEC" w:rsidP="00112D99">
      <w:pPr>
        <w:spacing w:after="0" w:line="240" w:lineRule="auto"/>
        <w:jc w:val="center"/>
        <w:rPr>
          <w:rFonts w:asciiTheme="majorBidi" w:eastAsia="Times New Roman" w:hAnsiTheme="majorBidi" w:cstheme="majorBidi"/>
          <w:kern w:val="0"/>
          <w14:ligatures w14:val="none"/>
        </w:rPr>
      </w:pPr>
      <w:r w:rsidRPr="003143A1">
        <w:rPr>
          <w:rFonts w:asciiTheme="majorBidi" w:eastAsia="Times New Roman" w:hAnsiTheme="majorBidi" w:cstheme="majorBidi"/>
          <w:b/>
          <w:i/>
          <w:kern w:val="0"/>
          <w14:ligatures w14:val="none"/>
        </w:rPr>
        <w:tab/>
      </w:r>
      <w:r w:rsidRPr="003143A1">
        <w:rPr>
          <w:rFonts w:asciiTheme="majorBidi" w:eastAsia="Times New Roman" w:hAnsiTheme="majorBidi" w:cstheme="majorBidi"/>
          <w:kern w:val="0"/>
          <w14:ligatures w14:val="none"/>
        </w:rPr>
        <w:t>United Nations Mission in South Sudan (UNMISS)</w:t>
      </w:r>
    </w:p>
    <w:p w14:paraId="62CE69BC"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Human Rights Division (HRD)</w:t>
      </w:r>
    </w:p>
    <w:p w14:paraId="5FA361AD"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Wau Field Office Daily Report</w:t>
      </w:r>
    </w:p>
    <w:p w14:paraId="51FAA0C7" w14:textId="77777777" w:rsidR="00906EEC" w:rsidRPr="003143A1" w:rsidRDefault="00906EEC" w:rsidP="00112D99">
      <w:pPr>
        <w:spacing w:after="0" w:line="240" w:lineRule="auto"/>
        <w:jc w:val="center"/>
        <w:rPr>
          <w:rFonts w:asciiTheme="majorBidi" w:eastAsia="Times New Roman" w:hAnsiTheme="majorBidi" w:cstheme="majorBidi"/>
          <w:b/>
          <w:kern w:val="0"/>
          <w14:ligatures w14:val="none"/>
        </w:rPr>
      </w:pPr>
    </w:p>
    <w:p w14:paraId="4305A3D9" w14:textId="595FEBD5" w:rsidR="00923148" w:rsidRPr="003143A1" w:rsidRDefault="00923148" w:rsidP="00923148">
      <w:pPr>
        <w:spacing w:after="0" w:line="240" w:lineRule="auto"/>
        <w:jc w:val="center"/>
        <w:rPr>
          <w:rFonts w:asciiTheme="majorBidi" w:eastAsia="Times New Roman" w:hAnsiTheme="majorBidi" w:cstheme="majorBidi"/>
          <w:b/>
          <w:kern w:val="0"/>
          <w14:ligatures w14:val="none"/>
        </w:rPr>
      </w:pPr>
      <w:r w:rsidRPr="003143A1">
        <w:rPr>
          <w:rFonts w:asciiTheme="majorBidi" w:eastAsia="Times New Roman" w:hAnsiTheme="majorBidi" w:cstheme="majorBidi"/>
          <w:b/>
          <w:kern w:val="0"/>
          <w14:ligatures w14:val="none"/>
        </w:rPr>
        <w:t xml:space="preserve">Date: </w:t>
      </w:r>
      <w:r w:rsidR="00CE66EE" w:rsidRPr="003143A1">
        <w:rPr>
          <w:rFonts w:asciiTheme="majorBidi" w:eastAsia="Times New Roman" w:hAnsiTheme="majorBidi" w:cstheme="majorBidi"/>
          <w:b/>
          <w:kern w:val="0"/>
          <w14:ligatures w14:val="none"/>
        </w:rPr>
        <w:t>30</w:t>
      </w:r>
      <w:r w:rsidRPr="003143A1">
        <w:rPr>
          <w:rFonts w:asciiTheme="majorBidi" w:eastAsia="Times New Roman" w:hAnsiTheme="majorBidi" w:cstheme="majorBidi"/>
          <w:b/>
          <w:kern w:val="0"/>
          <w14:ligatures w14:val="none"/>
        </w:rPr>
        <w:t>/</w:t>
      </w:r>
      <w:r w:rsidR="00416CCE" w:rsidRPr="003143A1">
        <w:rPr>
          <w:rFonts w:asciiTheme="majorBidi" w:eastAsia="Times New Roman" w:hAnsiTheme="majorBidi" w:cstheme="majorBidi"/>
          <w:b/>
          <w:kern w:val="0"/>
          <w14:ligatures w14:val="none"/>
        </w:rPr>
        <w:t>10</w:t>
      </w:r>
      <w:r w:rsidRPr="003143A1">
        <w:rPr>
          <w:rFonts w:asciiTheme="majorBidi" w:eastAsia="Times New Roman" w:hAnsiTheme="majorBidi" w:cstheme="majorBidi"/>
          <w:b/>
          <w:kern w:val="0"/>
          <w14:ligatures w14:val="none"/>
        </w:rPr>
        <w:t>/2025</w:t>
      </w:r>
    </w:p>
    <w:p w14:paraId="4A6B85F0" w14:textId="77777777" w:rsidR="00923148" w:rsidRPr="003143A1"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Pr="003143A1" w:rsidRDefault="00923148" w:rsidP="00050B49">
      <w:pPr>
        <w:spacing w:after="0" w:line="240" w:lineRule="auto"/>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Highlights:</w:t>
      </w:r>
    </w:p>
    <w:p w14:paraId="3702A9B6" w14:textId="77777777" w:rsidR="005C57D7" w:rsidRPr="003143A1" w:rsidRDefault="005C57D7" w:rsidP="005C57D7">
      <w:pPr>
        <w:spacing w:after="0" w:line="240" w:lineRule="auto"/>
        <w:contextualSpacing/>
        <w:jc w:val="both"/>
        <w:rPr>
          <w:rFonts w:asciiTheme="majorBidi" w:eastAsia="Palatino Linotype" w:hAnsiTheme="majorBidi" w:cstheme="majorBidi"/>
          <w:b/>
        </w:rPr>
      </w:pPr>
    </w:p>
    <w:p w14:paraId="2AF2AD94" w14:textId="77777777" w:rsidR="004126A6" w:rsidRPr="003143A1" w:rsidRDefault="004126A6" w:rsidP="004126A6">
      <w:pPr>
        <w:spacing w:after="0" w:line="240" w:lineRule="auto"/>
        <w:jc w:val="both"/>
        <w:rPr>
          <w:rFonts w:asciiTheme="majorBidi" w:eastAsia="Palatino Linotype" w:hAnsiTheme="majorBidi" w:cstheme="majorBidi"/>
          <w:b/>
          <w:kern w:val="0"/>
          <w14:ligatures w14:val="none"/>
        </w:rPr>
      </w:pPr>
    </w:p>
    <w:p w14:paraId="7AF88426" w14:textId="29651103" w:rsidR="004126A6" w:rsidRPr="003143A1" w:rsidRDefault="004126A6" w:rsidP="00BE7287">
      <w:pPr>
        <w:pStyle w:val="ListParagraph"/>
        <w:numPr>
          <w:ilvl w:val="0"/>
          <w:numId w:val="2"/>
        </w:numPr>
        <w:jc w:val="both"/>
        <w:rPr>
          <w:rFonts w:asciiTheme="majorBidi" w:eastAsia="Palatino Linotype" w:hAnsiTheme="majorBidi" w:cstheme="majorBidi"/>
          <w:b/>
          <w:i/>
          <w:iCs/>
        </w:rPr>
      </w:pPr>
      <w:r w:rsidRPr="003143A1">
        <w:rPr>
          <w:rFonts w:asciiTheme="majorBidi" w:hAnsiTheme="majorBidi" w:cstheme="majorBidi"/>
          <w:b/>
          <w:bCs/>
          <w:i/>
          <w:iCs/>
        </w:rPr>
        <w:t>HRD participated in an Integrated Short-Duration Patrol (ISDP) to Khor Jamus Boma, Rocrocdong Payam Jur River County, and gathered information on the</w:t>
      </w:r>
      <w:r w:rsidR="006740CE" w:rsidRPr="003143A1">
        <w:rPr>
          <w:rFonts w:asciiTheme="majorBidi" w:hAnsiTheme="majorBidi" w:cstheme="majorBidi"/>
          <w:b/>
          <w:bCs/>
          <w:i/>
          <w:iCs/>
        </w:rPr>
        <w:t xml:space="preserve"> security, human rights, and humanitarian situations in the area. </w:t>
      </w:r>
    </w:p>
    <w:p w14:paraId="251074BD" w14:textId="77777777" w:rsidR="006740CE" w:rsidRPr="003143A1" w:rsidRDefault="006740CE" w:rsidP="006740CE">
      <w:pPr>
        <w:pStyle w:val="ListParagraph"/>
        <w:jc w:val="both"/>
        <w:rPr>
          <w:rFonts w:asciiTheme="majorBidi" w:eastAsia="Palatino Linotype" w:hAnsiTheme="majorBidi" w:cstheme="majorBidi"/>
          <w:b/>
          <w:i/>
          <w:iCs/>
        </w:rPr>
      </w:pPr>
    </w:p>
    <w:p w14:paraId="0284D26C" w14:textId="4613FCB9" w:rsidR="006740CE" w:rsidRPr="003143A1" w:rsidRDefault="00CE66EE" w:rsidP="006740CE">
      <w:pPr>
        <w:pStyle w:val="ListParagraph"/>
        <w:numPr>
          <w:ilvl w:val="0"/>
          <w:numId w:val="2"/>
        </w:numPr>
        <w:jc w:val="both"/>
        <w:rPr>
          <w:rFonts w:asciiTheme="majorBidi" w:eastAsia="Palatino Linotype" w:hAnsiTheme="majorBidi" w:cstheme="majorBidi"/>
          <w:b/>
          <w:i/>
          <w:iCs/>
        </w:rPr>
      </w:pPr>
      <w:r w:rsidRPr="003143A1">
        <w:rPr>
          <w:rFonts w:asciiTheme="majorBidi" w:eastAsia="Palatino Linotype" w:hAnsiTheme="majorBidi" w:cstheme="majorBidi"/>
          <w:b/>
          <w:i/>
          <w:iCs/>
        </w:rPr>
        <w:t xml:space="preserve">HRD participated in an </w:t>
      </w:r>
      <w:r w:rsidR="00555B6C" w:rsidRPr="003143A1">
        <w:rPr>
          <w:rFonts w:asciiTheme="majorBidi" w:eastAsia="Palatino Linotype" w:hAnsiTheme="majorBidi" w:cstheme="majorBidi"/>
          <w:b/>
          <w:i/>
          <w:iCs/>
        </w:rPr>
        <w:t>I</w:t>
      </w:r>
      <w:r w:rsidRPr="003143A1">
        <w:rPr>
          <w:rFonts w:asciiTheme="majorBidi" w:eastAsia="Palatino Linotype" w:hAnsiTheme="majorBidi" w:cstheme="majorBidi"/>
          <w:b/>
          <w:i/>
          <w:iCs/>
        </w:rPr>
        <w:t xml:space="preserve">ntegrated </w:t>
      </w:r>
      <w:r w:rsidR="00555B6C" w:rsidRPr="003143A1">
        <w:rPr>
          <w:rFonts w:asciiTheme="majorBidi" w:eastAsia="Palatino Linotype" w:hAnsiTheme="majorBidi" w:cstheme="majorBidi"/>
          <w:b/>
          <w:i/>
          <w:iCs/>
        </w:rPr>
        <w:t>S</w:t>
      </w:r>
      <w:r w:rsidRPr="003143A1">
        <w:rPr>
          <w:rFonts w:asciiTheme="majorBidi" w:eastAsia="Palatino Linotype" w:hAnsiTheme="majorBidi" w:cstheme="majorBidi"/>
          <w:b/>
          <w:i/>
          <w:iCs/>
        </w:rPr>
        <w:t>hort-</w:t>
      </w:r>
      <w:r w:rsidR="00555B6C" w:rsidRPr="003143A1">
        <w:rPr>
          <w:rFonts w:asciiTheme="majorBidi" w:eastAsia="Palatino Linotype" w:hAnsiTheme="majorBidi" w:cstheme="majorBidi"/>
          <w:b/>
          <w:i/>
          <w:iCs/>
        </w:rPr>
        <w:t>Duration</w:t>
      </w:r>
      <w:r w:rsidRPr="003143A1">
        <w:rPr>
          <w:rFonts w:asciiTheme="majorBidi" w:eastAsia="Palatino Linotype" w:hAnsiTheme="majorBidi" w:cstheme="majorBidi"/>
          <w:b/>
          <w:i/>
          <w:iCs/>
        </w:rPr>
        <w:t xml:space="preserve"> </w:t>
      </w:r>
      <w:r w:rsidR="00555B6C" w:rsidRPr="003143A1">
        <w:rPr>
          <w:rFonts w:asciiTheme="majorBidi" w:eastAsia="Palatino Linotype" w:hAnsiTheme="majorBidi" w:cstheme="majorBidi"/>
          <w:b/>
          <w:i/>
          <w:iCs/>
        </w:rPr>
        <w:t>P</w:t>
      </w:r>
      <w:r w:rsidRPr="003143A1">
        <w:rPr>
          <w:rFonts w:asciiTheme="majorBidi" w:eastAsia="Palatino Linotype" w:hAnsiTheme="majorBidi" w:cstheme="majorBidi"/>
          <w:b/>
          <w:i/>
          <w:iCs/>
        </w:rPr>
        <w:t xml:space="preserve">atrol (ISDP) to Bessilia Payam, Wau County, </w:t>
      </w:r>
      <w:r w:rsidR="006740CE" w:rsidRPr="003143A1">
        <w:rPr>
          <w:rFonts w:asciiTheme="majorBidi" w:eastAsia="Palatino Linotype" w:hAnsiTheme="majorBidi" w:cstheme="majorBidi"/>
          <w:b/>
          <w:i/>
          <w:iCs/>
        </w:rPr>
        <w:t xml:space="preserve">and </w:t>
      </w:r>
      <w:r w:rsidR="006740CE" w:rsidRPr="003143A1">
        <w:rPr>
          <w:rFonts w:asciiTheme="majorBidi" w:hAnsiTheme="majorBidi" w:cstheme="majorBidi"/>
          <w:b/>
          <w:bCs/>
          <w:i/>
          <w:iCs/>
        </w:rPr>
        <w:t>gathered information on the security, human rights</w:t>
      </w:r>
      <w:r w:rsidR="00047802" w:rsidRPr="003143A1">
        <w:rPr>
          <w:rFonts w:asciiTheme="majorBidi" w:hAnsiTheme="majorBidi" w:cstheme="majorBidi"/>
          <w:b/>
          <w:bCs/>
          <w:i/>
          <w:iCs/>
        </w:rPr>
        <w:t>,</w:t>
      </w:r>
      <w:r w:rsidR="006740CE" w:rsidRPr="003143A1">
        <w:rPr>
          <w:rFonts w:asciiTheme="majorBidi" w:hAnsiTheme="majorBidi" w:cstheme="majorBidi"/>
          <w:b/>
          <w:bCs/>
          <w:i/>
          <w:iCs/>
        </w:rPr>
        <w:t xml:space="preserve"> and humanitarian situations in the area. </w:t>
      </w:r>
    </w:p>
    <w:p w14:paraId="3C892751" w14:textId="77777777" w:rsidR="006740CE" w:rsidRPr="003143A1" w:rsidRDefault="006740CE" w:rsidP="006740CE">
      <w:pPr>
        <w:pStyle w:val="ListParagraph"/>
        <w:jc w:val="both"/>
        <w:rPr>
          <w:rFonts w:asciiTheme="majorBidi" w:eastAsia="Palatino Linotype" w:hAnsiTheme="majorBidi" w:cstheme="majorBidi"/>
          <w:b/>
          <w:i/>
          <w:iCs/>
        </w:rPr>
      </w:pPr>
    </w:p>
    <w:p w14:paraId="5B0ED828" w14:textId="74B61D1A" w:rsidR="001C7385" w:rsidRPr="003143A1" w:rsidRDefault="001C7385" w:rsidP="008B7991">
      <w:pPr>
        <w:pStyle w:val="ListParagraph"/>
        <w:numPr>
          <w:ilvl w:val="0"/>
          <w:numId w:val="2"/>
        </w:numPr>
        <w:spacing w:after="0" w:line="240" w:lineRule="auto"/>
        <w:jc w:val="both"/>
        <w:rPr>
          <w:rFonts w:asciiTheme="majorBidi" w:eastAsia="Palatino Linotype" w:hAnsiTheme="majorBidi" w:cstheme="majorBidi"/>
          <w:bCs/>
        </w:rPr>
      </w:pPr>
      <w:r w:rsidRPr="003143A1">
        <w:rPr>
          <w:rFonts w:asciiTheme="majorBidi" w:eastAsia="Palatino Linotype" w:hAnsiTheme="majorBidi" w:cstheme="majorBidi"/>
          <w:b/>
          <w:i/>
          <w:iCs/>
        </w:rPr>
        <w:t xml:space="preserve">HRD delivered a one-hour presentation on Introduction to Human Rights as part of a two-day workshop organized by UNPOL, in collaboration with UNDP, on Community-oriented Policing for 66 </w:t>
      </w:r>
      <w:r w:rsidR="000326C5" w:rsidRPr="003143A1">
        <w:rPr>
          <w:rFonts w:asciiTheme="majorBidi" w:eastAsia="Palatino Linotype" w:hAnsiTheme="majorBidi" w:cstheme="majorBidi"/>
          <w:b/>
          <w:i/>
          <w:iCs/>
        </w:rPr>
        <w:t xml:space="preserve">members </w:t>
      </w:r>
      <w:r w:rsidR="00892C8F" w:rsidRPr="003143A1">
        <w:rPr>
          <w:rFonts w:asciiTheme="majorBidi" w:eastAsia="Palatino Linotype" w:hAnsiTheme="majorBidi" w:cstheme="majorBidi"/>
          <w:b/>
          <w:i/>
          <w:iCs/>
        </w:rPr>
        <w:t xml:space="preserve">of </w:t>
      </w:r>
      <w:r w:rsidR="006C57DD" w:rsidRPr="003143A1">
        <w:rPr>
          <w:rFonts w:asciiTheme="majorBidi" w:eastAsia="Palatino Linotype" w:hAnsiTheme="majorBidi" w:cstheme="majorBidi"/>
          <w:b/>
          <w:i/>
          <w:iCs/>
        </w:rPr>
        <w:t xml:space="preserve">the </w:t>
      </w:r>
      <w:r w:rsidRPr="003143A1">
        <w:rPr>
          <w:rFonts w:asciiTheme="majorBidi" w:eastAsia="Palatino Linotype" w:hAnsiTheme="majorBidi" w:cstheme="majorBidi"/>
          <w:b/>
          <w:i/>
          <w:iCs/>
        </w:rPr>
        <w:t xml:space="preserve">Community Watch Group (40 males/26 females) at the Pearl Hotel, in Wau town, WBeGS. </w:t>
      </w:r>
    </w:p>
    <w:p w14:paraId="627DC9FB" w14:textId="77777777" w:rsidR="00C52224" w:rsidRPr="003143A1" w:rsidRDefault="00C52224" w:rsidP="00C52224">
      <w:pPr>
        <w:pStyle w:val="ListParagraph"/>
        <w:spacing w:after="0" w:line="240" w:lineRule="auto"/>
        <w:jc w:val="both"/>
        <w:rPr>
          <w:rFonts w:asciiTheme="majorBidi" w:eastAsia="Palatino Linotype" w:hAnsiTheme="majorBidi" w:cstheme="majorBidi"/>
          <w:b/>
          <w:i/>
          <w:iCs/>
        </w:rPr>
      </w:pPr>
    </w:p>
    <w:p w14:paraId="03B87B24" w14:textId="518E33AD" w:rsidR="00FE1C74" w:rsidRPr="003143A1" w:rsidRDefault="00923148" w:rsidP="00CE66EE">
      <w:pPr>
        <w:pStyle w:val="ListParagraph"/>
        <w:numPr>
          <w:ilvl w:val="0"/>
          <w:numId w:val="1"/>
        </w:numPr>
        <w:spacing w:after="0" w:line="240" w:lineRule="auto"/>
        <w:jc w:val="both"/>
        <w:rPr>
          <w:rFonts w:asciiTheme="majorBidi" w:eastAsia="Palatino Linotype" w:hAnsiTheme="majorBidi" w:cstheme="majorBidi"/>
          <w:b/>
          <w:kern w:val="0"/>
          <w14:ligatures w14:val="none"/>
        </w:rPr>
      </w:pPr>
      <w:r w:rsidRPr="003143A1">
        <w:rPr>
          <w:rFonts w:asciiTheme="majorBidi" w:hAnsiTheme="majorBidi" w:cstheme="majorBidi"/>
          <w:b/>
          <w:bCs/>
        </w:rPr>
        <w:t>Political and Security Updates</w:t>
      </w:r>
      <w:bookmarkStart w:id="0" w:name="_Hlk207618842"/>
    </w:p>
    <w:p w14:paraId="1C470FAB" w14:textId="77777777" w:rsidR="004126A6" w:rsidRPr="003143A1" w:rsidRDefault="004126A6" w:rsidP="004126A6">
      <w:pPr>
        <w:spacing w:after="0" w:line="240" w:lineRule="auto"/>
        <w:jc w:val="both"/>
        <w:rPr>
          <w:rFonts w:asciiTheme="majorBidi" w:eastAsia="Palatino Linotype" w:hAnsiTheme="majorBidi" w:cstheme="majorBidi"/>
          <w:b/>
          <w:kern w:val="0"/>
          <w14:ligatures w14:val="none"/>
        </w:rPr>
      </w:pPr>
    </w:p>
    <w:p w14:paraId="1D40FC71" w14:textId="7E93BE9D" w:rsidR="00047802" w:rsidRPr="003143A1" w:rsidRDefault="004126A6" w:rsidP="00047802">
      <w:pPr>
        <w:pStyle w:val="ListParagraph"/>
        <w:numPr>
          <w:ilvl w:val="0"/>
          <w:numId w:val="2"/>
        </w:numPr>
        <w:jc w:val="both"/>
        <w:rPr>
          <w:rFonts w:asciiTheme="majorBidi" w:eastAsia="Palatino Linotype" w:hAnsiTheme="majorBidi" w:cstheme="majorBidi"/>
          <w:b/>
          <w:i/>
          <w:iCs/>
        </w:rPr>
      </w:pPr>
      <w:r w:rsidRPr="003143A1">
        <w:rPr>
          <w:rFonts w:asciiTheme="majorBidi" w:hAnsiTheme="majorBidi" w:cstheme="majorBidi"/>
          <w:b/>
          <w:bCs/>
          <w:i/>
          <w:iCs/>
        </w:rPr>
        <w:t xml:space="preserve">HRD participated in an Integrated Short-Duration Patrol (ISDP) to Khor Jamus Boma, Rocrocdong Payam Jur River County, and </w:t>
      </w:r>
      <w:r w:rsidR="00047802" w:rsidRPr="003143A1">
        <w:rPr>
          <w:rFonts w:asciiTheme="majorBidi" w:hAnsiTheme="majorBidi" w:cstheme="majorBidi"/>
          <w:b/>
          <w:bCs/>
          <w:i/>
          <w:iCs/>
        </w:rPr>
        <w:t>gathered information on the security, human rights</w:t>
      </w:r>
      <w:r w:rsidR="00047802" w:rsidRPr="003143A1">
        <w:rPr>
          <w:rFonts w:asciiTheme="majorBidi" w:hAnsiTheme="majorBidi" w:cstheme="majorBidi"/>
          <w:b/>
          <w:bCs/>
          <w:i/>
          <w:iCs/>
        </w:rPr>
        <w:t>,</w:t>
      </w:r>
      <w:r w:rsidR="00047802" w:rsidRPr="003143A1">
        <w:rPr>
          <w:rFonts w:asciiTheme="majorBidi" w:hAnsiTheme="majorBidi" w:cstheme="majorBidi"/>
          <w:b/>
          <w:bCs/>
          <w:i/>
          <w:iCs/>
        </w:rPr>
        <w:t xml:space="preserve"> and humanitarian situations in the area. </w:t>
      </w:r>
    </w:p>
    <w:p w14:paraId="61212D53" w14:textId="77777777" w:rsidR="00047802" w:rsidRPr="003143A1" w:rsidRDefault="00047802" w:rsidP="00047802">
      <w:pPr>
        <w:pStyle w:val="ListParagraph"/>
        <w:jc w:val="both"/>
        <w:rPr>
          <w:rFonts w:asciiTheme="majorBidi" w:eastAsia="Palatino Linotype" w:hAnsiTheme="majorBidi" w:cstheme="majorBidi"/>
          <w:b/>
          <w:i/>
          <w:iCs/>
        </w:rPr>
      </w:pPr>
    </w:p>
    <w:p w14:paraId="3708046E" w14:textId="50D4C4C9" w:rsidR="004126A6" w:rsidRPr="003143A1" w:rsidRDefault="004126A6" w:rsidP="00047802">
      <w:pPr>
        <w:jc w:val="both"/>
        <w:rPr>
          <w:rFonts w:asciiTheme="majorBidi" w:hAnsiTheme="majorBidi" w:cstheme="majorBidi"/>
        </w:rPr>
      </w:pPr>
      <w:r w:rsidRPr="003143A1">
        <w:rPr>
          <w:rFonts w:asciiTheme="majorBidi" w:hAnsiTheme="majorBidi" w:cstheme="majorBidi"/>
        </w:rPr>
        <w:t>On 29 October 2025, HRD participated in an ISDP patrol to Khor Jamus Boma, located in the Rocrocdong Payam of Jur River County, approximately 28 km northeast of the UNMISS base in Wau town. The patrol was led by CAD and included members from HRD, UNMO, PTR, UNPOL, and the Bangladesh Battalion (Banbatt) for force protection. The mission aimed to assess the overall security, humanitarian, and human rights situations in the area.</w:t>
      </w:r>
    </w:p>
    <w:p w14:paraId="499EC142" w14:textId="77777777" w:rsidR="004126A6" w:rsidRPr="003143A1" w:rsidRDefault="004126A6" w:rsidP="004126A6">
      <w:pPr>
        <w:jc w:val="both"/>
        <w:rPr>
          <w:rFonts w:asciiTheme="majorBidi" w:hAnsiTheme="majorBidi" w:cstheme="majorBidi"/>
        </w:rPr>
      </w:pPr>
      <w:r w:rsidRPr="003143A1">
        <w:rPr>
          <w:rFonts w:asciiTheme="majorBidi" w:hAnsiTheme="majorBidi" w:cstheme="majorBidi"/>
        </w:rPr>
        <w:t>The team first made a brief stop at the Rocrocdong Payam police station and engaged with the police investigator to follow up alleged case of a 35-year-old woman who had been gang-raped by three members of the Sudan People’s Liberation Army-In Opposition (SPLA-IO) in Khor Jamus Boma. The investigator informed that the case was filed on 9 August 2025, under case number 100/2025, citing sections 247 and 48 of the South Sudan Penal Code of 2008. However, the investigator informed HRD that the area commander of the South Sudan People’s Defence Forces (SSPDF), Captain James Mach, had interfered with the investigation by releasing the suspects, claiming that the commander at the Rocrocdong military base would handle the case.</w:t>
      </w:r>
    </w:p>
    <w:p w14:paraId="6A68DDE3" w14:textId="77777777" w:rsidR="004126A6" w:rsidRPr="003143A1" w:rsidRDefault="004126A6" w:rsidP="004126A6">
      <w:pPr>
        <w:jc w:val="both"/>
        <w:rPr>
          <w:rFonts w:asciiTheme="majorBidi" w:hAnsiTheme="majorBidi" w:cstheme="majorBidi"/>
        </w:rPr>
      </w:pPr>
      <w:r w:rsidRPr="003143A1">
        <w:rPr>
          <w:rFonts w:asciiTheme="majorBidi" w:hAnsiTheme="majorBidi" w:cstheme="majorBidi"/>
        </w:rPr>
        <w:t xml:space="preserve">The patrol team then held a joint meeting in Khor Jamus Boma with Warrant Officer, the SSPDF Deputy area commander; Mr Angelo Unango, the Boma administrator; Mr John Dorcan, the Boma administrator </w:t>
      </w:r>
      <w:r w:rsidRPr="003143A1">
        <w:rPr>
          <w:rFonts w:asciiTheme="majorBidi" w:hAnsiTheme="majorBidi" w:cstheme="majorBidi"/>
        </w:rPr>
        <w:lastRenderedPageBreak/>
        <w:t xml:space="preserve">assistant; the area chief, Marko Achor Yak; and Mr Joseph Uguc, the Relief and Rehabilitation Commission (RRC) enumerator. They assessed the security situation as normal and calm following the defection of 57 SPLA-IO elements to the SSPDF. This development contributed to an improvement in security, especially since the SPLA-IO had previously been involved in crimes such as rape, theft, robbery, and looting of civilian properties in the area. </w:t>
      </w:r>
    </w:p>
    <w:p w14:paraId="5415304B" w14:textId="300213C6" w:rsidR="004126A6" w:rsidRPr="003143A1" w:rsidRDefault="004126A6" w:rsidP="004126A6">
      <w:pPr>
        <w:jc w:val="both"/>
        <w:rPr>
          <w:rFonts w:asciiTheme="majorBidi" w:hAnsiTheme="majorBidi" w:cstheme="majorBidi"/>
        </w:rPr>
      </w:pPr>
      <w:r w:rsidRPr="003143A1">
        <w:rPr>
          <w:rFonts w:asciiTheme="majorBidi" w:hAnsiTheme="majorBidi" w:cstheme="majorBidi"/>
        </w:rPr>
        <w:t xml:space="preserve">The local leaders also reported that the customary court, which previously convened weekly under the trees and handled three to five cases a day, has suspended its operations during the rainy season, as community members are occupied with farming activities. The local community reported several challenges, including food insecurity, shortages of medicine, the absence of a police station, and the lack of a communication network. They also noted that two cholera cases had been treated using traditional herbal remedies. Moreover, there is a severe shortage of clean drinking water, as a single hand pump currently serves the entire population of 2,850 residents in Khor Jamus Boma. The proliferation of weapons among civilians was also reported as </w:t>
      </w:r>
      <w:r w:rsidR="00047802" w:rsidRPr="003143A1">
        <w:rPr>
          <w:rFonts w:asciiTheme="majorBidi" w:hAnsiTheme="majorBidi" w:cstheme="majorBidi"/>
        </w:rPr>
        <w:t>a</w:t>
      </w:r>
      <w:r w:rsidRPr="003143A1">
        <w:rPr>
          <w:rFonts w:asciiTheme="majorBidi" w:hAnsiTheme="majorBidi" w:cstheme="majorBidi"/>
        </w:rPr>
        <w:t xml:space="preserve"> security threat in the area. </w:t>
      </w:r>
    </w:p>
    <w:p w14:paraId="4BEA9D7D" w14:textId="77777777" w:rsidR="004126A6" w:rsidRPr="003143A1" w:rsidRDefault="004126A6" w:rsidP="004126A6">
      <w:pPr>
        <w:jc w:val="both"/>
        <w:rPr>
          <w:rFonts w:asciiTheme="majorBidi" w:hAnsiTheme="majorBidi" w:cstheme="majorBidi"/>
          <w:i/>
          <w:iCs/>
        </w:rPr>
      </w:pPr>
      <w:r w:rsidRPr="003143A1">
        <w:rPr>
          <w:rFonts w:asciiTheme="majorBidi" w:hAnsiTheme="majorBidi" w:cstheme="majorBidi"/>
          <w:b/>
          <w:bCs/>
          <w:i/>
          <w:iCs/>
        </w:rPr>
        <w:t>Comments:</w:t>
      </w:r>
      <w:r w:rsidRPr="003143A1">
        <w:rPr>
          <w:rFonts w:asciiTheme="majorBidi" w:hAnsiTheme="majorBidi" w:cstheme="majorBidi"/>
          <w:i/>
          <w:iCs/>
        </w:rPr>
        <w:t xml:space="preserve"> HRD will continue to monitor the situation and advocate with relevant authorities to ensure that services are delivered to the local community, as part of the enjoyment of human rights related to health and essential needs.</w:t>
      </w:r>
    </w:p>
    <w:p w14:paraId="4B58E02D" w14:textId="77777777" w:rsidR="00CE66EE" w:rsidRPr="003143A1" w:rsidRDefault="00CE66EE" w:rsidP="00CE66EE">
      <w:pPr>
        <w:spacing w:after="0" w:line="240" w:lineRule="auto"/>
        <w:jc w:val="both"/>
        <w:rPr>
          <w:rFonts w:asciiTheme="majorBidi" w:eastAsia="Palatino Linotype" w:hAnsiTheme="majorBidi" w:cstheme="majorBidi"/>
          <w:b/>
          <w:kern w:val="0"/>
          <w14:ligatures w14:val="none"/>
        </w:rPr>
      </w:pPr>
    </w:p>
    <w:p w14:paraId="7D402B10" w14:textId="5ABD535E" w:rsidR="00CE66EE" w:rsidRPr="003143A1" w:rsidRDefault="00CE66EE" w:rsidP="00047802">
      <w:pPr>
        <w:pStyle w:val="ListParagraph"/>
        <w:numPr>
          <w:ilvl w:val="0"/>
          <w:numId w:val="2"/>
        </w:numPr>
        <w:jc w:val="both"/>
        <w:rPr>
          <w:rFonts w:asciiTheme="majorBidi" w:eastAsia="Palatino Linotype" w:hAnsiTheme="majorBidi" w:cstheme="majorBidi"/>
          <w:b/>
          <w:i/>
          <w:iCs/>
        </w:rPr>
      </w:pPr>
      <w:r w:rsidRPr="003143A1">
        <w:rPr>
          <w:rFonts w:asciiTheme="majorBidi" w:eastAsia="Palatino Linotype" w:hAnsiTheme="majorBidi" w:cstheme="majorBidi"/>
          <w:b/>
          <w:i/>
          <w:iCs/>
          <w:kern w:val="0"/>
          <w14:ligatures w14:val="none"/>
        </w:rPr>
        <w:t xml:space="preserve">HRD participated in an </w:t>
      </w:r>
      <w:r w:rsidR="00555B6C" w:rsidRPr="003143A1">
        <w:rPr>
          <w:rFonts w:asciiTheme="majorBidi" w:eastAsia="Palatino Linotype" w:hAnsiTheme="majorBidi" w:cstheme="majorBidi"/>
          <w:b/>
          <w:i/>
          <w:iCs/>
          <w:kern w:val="0"/>
          <w14:ligatures w14:val="none"/>
        </w:rPr>
        <w:t>I</w:t>
      </w:r>
      <w:r w:rsidRPr="003143A1">
        <w:rPr>
          <w:rFonts w:asciiTheme="majorBidi" w:eastAsia="Palatino Linotype" w:hAnsiTheme="majorBidi" w:cstheme="majorBidi"/>
          <w:b/>
          <w:i/>
          <w:iCs/>
          <w:kern w:val="0"/>
          <w14:ligatures w14:val="none"/>
        </w:rPr>
        <w:t xml:space="preserve">ntegrated </w:t>
      </w:r>
      <w:r w:rsidR="00555B6C" w:rsidRPr="003143A1">
        <w:rPr>
          <w:rFonts w:asciiTheme="majorBidi" w:eastAsia="Palatino Linotype" w:hAnsiTheme="majorBidi" w:cstheme="majorBidi"/>
          <w:b/>
          <w:i/>
          <w:iCs/>
          <w:kern w:val="0"/>
          <w14:ligatures w14:val="none"/>
        </w:rPr>
        <w:t>S</w:t>
      </w:r>
      <w:r w:rsidRPr="003143A1">
        <w:rPr>
          <w:rFonts w:asciiTheme="majorBidi" w:eastAsia="Palatino Linotype" w:hAnsiTheme="majorBidi" w:cstheme="majorBidi"/>
          <w:b/>
          <w:i/>
          <w:iCs/>
          <w:kern w:val="0"/>
          <w14:ligatures w14:val="none"/>
        </w:rPr>
        <w:t>hort-</w:t>
      </w:r>
      <w:r w:rsidR="00555B6C" w:rsidRPr="003143A1">
        <w:rPr>
          <w:rFonts w:asciiTheme="majorBidi" w:eastAsia="Palatino Linotype" w:hAnsiTheme="majorBidi" w:cstheme="majorBidi"/>
          <w:b/>
          <w:i/>
          <w:iCs/>
          <w:kern w:val="0"/>
          <w14:ligatures w14:val="none"/>
        </w:rPr>
        <w:t>Duration</w:t>
      </w:r>
      <w:r w:rsidRPr="003143A1">
        <w:rPr>
          <w:rFonts w:asciiTheme="majorBidi" w:eastAsia="Palatino Linotype" w:hAnsiTheme="majorBidi" w:cstheme="majorBidi"/>
          <w:b/>
          <w:i/>
          <w:iCs/>
          <w:kern w:val="0"/>
          <w14:ligatures w14:val="none"/>
        </w:rPr>
        <w:t xml:space="preserve"> </w:t>
      </w:r>
      <w:r w:rsidR="00555B6C" w:rsidRPr="003143A1">
        <w:rPr>
          <w:rFonts w:asciiTheme="majorBidi" w:eastAsia="Palatino Linotype" w:hAnsiTheme="majorBidi" w:cstheme="majorBidi"/>
          <w:b/>
          <w:i/>
          <w:iCs/>
          <w:kern w:val="0"/>
          <w14:ligatures w14:val="none"/>
        </w:rPr>
        <w:t>P</w:t>
      </w:r>
      <w:r w:rsidRPr="003143A1">
        <w:rPr>
          <w:rFonts w:asciiTheme="majorBidi" w:eastAsia="Palatino Linotype" w:hAnsiTheme="majorBidi" w:cstheme="majorBidi"/>
          <w:b/>
          <w:i/>
          <w:iCs/>
          <w:kern w:val="0"/>
          <w14:ligatures w14:val="none"/>
        </w:rPr>
        <w:t xml:space="preserve">atrol (ISDP) to Bessilia Payam, Wau County, </w:t>
      </w:r>
      <w:r w:rsidR="004126A6" w:rsidRPr="003143A1">
        <w:rPr>
          <w:rFonts w:asciiTheme="majorBidi" w:eastAsia="Palatino Linotype" w:hAnsiTheme="majorBidi" w:cstheme="majorBidi"/>
          <w:b/>
          <w:i/>
          <w:iCs/>
          <w:kern w:val="0"/>
          <w14:ligatures w14:val="none"/>
        </w:rPr>
        <w:t>and</w:t>
      </w:r>
      <w:r w:rsidRPr="003143A1">
        <w:rPr>
          <w:rFonts w:asciiTheme="majorBidi" w:eastAsia="Palatino Linotype" w:hAnsiTheme="majorBidi" w:cstheme="majorBidi"/>
          <w:b/>
          <w:i/>
          <w:iCs/>
          <w:kern w:val="0"/>
          <w14:ligatures w14:val="none"/>
        </w:rPr>
        <w:t xml:space="preserve"> </w:t>
      </w:r>
      <w:r w:rsidR="00047802" w:rsidRPr="003143A1">
        <w:rPr>
          <w:rFonts w:asciiTheme="majorBidi" w:hAnsiTheme="majorBidi" w:cstheme="majorBidi"/>
          <w:b/>
          <w:bCs/>
          <w:i/>
          <w:iCs/>
        </w:rPr>
        <w:t>gathered information on the security, human rights</w:t>
      </w:r>
      <w:r w:rsidR="00047802" w:rsidRPr="003143A1">
        <w:rPr>
          <w:rFonts w:asciiTheme="majorBidi" w:hAnsiTheme="majorBidi" w:cstheme="majorBidi"/>
          <w:b/>
          <w:bCs/>
          <w:i/>
          <w:iCs/>
        </w:rPr>
        <w:t>,</w:t>
      </w:r>
      <w:r w:rsidR="00047802" w:rsidRPr="003143A1">
        <w:rPr>
          <w:rFonts w:asciiTheme="majorBidi" w:hAnsiTheme="majorBidi" w:cstheme="majorBidi"/>
          <w:b/>
          <w:bCs/>
          <w:i/>
          <w:iCs/>
        </w:rPr>
        <w:t xml:space="preserve"> and humanitarian situations in the area. </w:t>
      </w:r>
      <w:r w:rsidRPr="003143A1">
        <w:rPr>
          <w:rFonts w:asciiTheme="majorBidi" w:eastAsia="Palatino Linotype" w:hAnsiTheme="majorBidi" w:cstheme="majorBidi"/>
          <w:b/>
          <w:i/>
          <w:iCs/>
          <w:kern w:val="0"/>
          <w14:ligatures w14:val="none"/>
        </w:rPr>
        <w:t xml:space="preserve">  </w:t>
      </w:r>
    </w:p>
    <w:p w14:paraId="64B9A132" w14:textId="77777777" w:rsidR="00CE66EE" w:rsidRPr="003143A1" w:rsidRDefault="00CE66EE" w:rsidP="00CE66EE">
      <w:pPr>
        <w:spacing w:after="0" w:line="240" w:lineRule="auto"/>
        <w:ind w:left="360"/>
        <w:jc w:val="both"/>
        <w:rPr>
          <w:rFonts w:asciiTheme="majorBidi" w:eastAsia="Palatino Linotype" w:hAnsiTheme="majorBidi" w:cstheme="majorBidi"/>
          <w:b/>
          <w:kern w:val="0"/>
          <w14:ligatures w14:val="none"/>
        </w:rPr>
      </w:pPr>
    </w:p>
    <w:p w14:paraId="21C0ED6A" w14:textId="730179A3" w:rsidR="00CE66EE" w:rsidRPr="003143A1" w:rsidRDefault="00CE66EE" w:rsidP="00CE66EE">
      <w:pPr>
        <w:spacing w:after="0" w:line="240" w:lineRule="auto"/>
        <w:jc w:val="both"/>
        <w:rPr>
          <w:rFonts w:asciiTheme="majorBidi" w:eastAsia="Palatino Linotype" w:hAnsiTheme="majorBidi" w:cstheme="majorBidi"/>
          <w:bCs/>
          <w:kern w:val="0"/>
          <w14:ligatures w14:val="none"/>
        </w:rPr>
      </w:pPr>
      <w:r w:rsidRPr="003143A1">
        <w:rPr>
          <w:rFonts w:asciiTheme="majorBidi" w:eastAsia="Palatino Linotype" w:hAnsiTheme="majorBidi" w:cstheme="majorBidi"/>
          <w:bCs/>
          <w:kern w:val="0"/>
          <w14:ligatures w14:val="none"/>
        </w:rPr>
        <w:t xml:space="preserve">On 30 October 2025, HRD participated in an Integrated Short </w:t>
      </w:r>
      <w:r w:rsidR="00555B6C" w:rsidRPr="003143A1">
        <w:rPr>
          <w:rFonts w:asciiTheme="majorBidi" w:eastAsia="Palatino Linotype" w:hAnsiTheme="majorBidi" w:cstheme="majorBidi"/>
          <w:bCs/>
          <w:kern w:val="0"/>
          <w14:ligatures w14:val="none"/>
        </w:rPr>
        <w:t>Duration</w:t>
      </w:r>
      <w:r w:rsidRPr="003143A1">
        <w:rPr>
          <w:rFonts w:asciiTheme="majorBidi" w:eastAsia="Palatino Linotype" w:hAnsiTheme="majorBidi" w:cstheme="majorBidi"/>
          <w:bCs/>
          <w:kern w:val="0"/>
          <w14:ligatures w14:val="none"/>
        </w:rPr>
        <w:t xml:space="preserve"> </w:t>
      </w:r>
      <w:r w:rsidR="00555B6C" w:rsidRPr="003143A1">
        <w:rPr>
          <w:rFonts w:asciiTheme="majorBidi" w:eastAsia="Palatino Linotype" w:hAnsiTheme="majorBidi" w:cstheme="majorBidi"/>
          <w:bCs/>
          <w:kern w:val="0"/>
          <w14:ligatures w14:val="none"/>
        </w:rPr>
        <w:t>P</w:t>
      </w:r>
      <w:r w:rsidRPr="003143A1">
        <w:rPr>
          <w:rFonts w:asciiTheme="majorBidi" w:eastAsia="Palatino Linotype" w:hAnsiTheme="majorBidi" w:cstheme="majorBidi"/>
          <w:bCs/>
          <w:kern w:val="0"/>
          <w14:ligatures w14:val="none"/>
        </w:rPr>
        <w:t>atrol (ISDP) to Bessilia Payam, Wau County, Western Bahr El Ghazal State, located approximately 45 km south of the UNMISS base</w:t>
      </w:r>
      <w:r w:rsidR="00555B6C" w:rsidRPr="003143A1">
        <w:rPr>
          <w:rFonts w:asciiTheme="majorBidi" w:eastAsia="Palatino Linotype" w:hAnsiTheme="majorBidi" w:cstheme="majorBidi"/>
          <w:bCs/>
          <w:kern w:val="0"/>
          <w14:ligatures w14:val="none"/>
        </w:rPr>
        <w:t xml:space="preserve">, aimed </w:t>
      </w:r>
      <w:r w:rsidRPr="003143A1">
        <w:rPr>
          <w:rFonts w:asciiTheme="majorBidi" w:eastAsia="Palatino Linotype" w:hAnsiTheme="majorBidi" w:cstheme="majorBidi"/>
          <w:bCs/>
          <w:kern w:val="0"/>
          <w14:ligatures w14:val="none"/>
        </w:rPr>
        <w:t>to assess the general security, human rights, and humanitarian situation in the area. The patrol team comprised representatives from HRD, CPU, CAD, and UNPOL.</w:t>
      </w:r>
    </w:p>
    <w:p w14:paraId="13682DD7" w14:textId="77777777" w:rsidR="00CE66EE" w:rsidRPr="003143A1" w:rsidRDefault="00CE66EE" w:rsidP="00CE66EE">
      <w:pPr>
        <w:spacing w:after="0" w:line="240" w:lineRule="auto"/>
        <w:jc w:val="both"/>
        <w:rPr>
          <w:rFonts w:asciiTheme="majorBidi" w:eastAsia="Palatino Linotype" w:hAnsiTheme="majorBidi" w:cstheme="majorBidi"/>
          <w:bCs/>
          <w:kern w:val="0"/>
          <w14:ligatures w14:val="none"/>
        </w:rPr>
      </w:pPr>
    </w:p>
    <w:p w14:paraId="6784C2EE" w14:textId="3A602251" w:rsidR="006E0423" w:rsidRPr="003143A1" w:rsidRDefault="00CE66EE" w:rsidP="006E0423">
      <w:pPr>
        <w:spacing w:after="0" w:line="240" w:lineRule="auto"/>
        <w:jc w:val="both"/>
        <w:rPr>
          <w:rFonts w:asciiTheme="majorBidi" w:eastAsia="Palatino Linotype" w:hAnsiTheme="majorBidi" w:cstheme="majorBidi"/>
          <w:bCs/>
          <w:kern w:val="0"/>
          <w14:ligatures w14:val="none"/>
        </w:rPr>
      </w:pPr>
      <w:r w:rsidRPr="003143A1">
        <w:rPr>
          <w:rFonts w:asciiTheme="majorBidi" w:eastAsia="Palatino Linotype" w:hAnsiTheme="majorBidi" w:cstheme="majorBidi"/>
          <w:bCs/>
          <w:kern w:val="0"/>
          <w14:ligatures w14:val="none"/>
        </w:rPr>
        <w:t xml:space="preserve">The patrol team met with SSPDF </w:t>
      </w:r>
      <w:r w:rsidR="00C87F8C" w:rsidRPr="003143A1">
        <w:rPr>
          <w:rFonts w:asciiTheme="majorBidi" w:eastAsia="Palatino Linotype" w:hAnsiTheme="majorBidi" w:cstheme="majorBidi"/>
          <w:bCs/>
          <w:kern w:val="0"/>
          <w14:ligatures w14:val="none"/>
        </w:rPr>
        <w:t xml:space="preserve">area </w:t>
      </w:r>
      <w:r w:rsidRPr="003143A1">
        <w:rPr>
          <w:rFonts w:asciiTheme="majorBidi" w:eastAsia="Palatino Linotype" w:hAnsiTheme="majorBidi" w:cstheme="majorBidi"/>
          <w:bCs/>
          <w:kern w:val="0"/>
          <w14:ligatures w14:val="none"/>
        </w:rPr>
        <w:t xml:space="preserve">Deputy Commander Captain John Bai Bai and Sergeant Major Peter Manyang, a Military Intelligence Officer. </w:t>
      </w:r>
      <w:r w:rsidR="0067787A" w:rsidRPr="003143A1">
        <w:rPr>
          <w:rFonts w:asciiTheme="majorBidi" w:eastAsia="Palatino Linotype" w:hAnsiTheme="majorBidi" w:cstheme="majorBidi"/>
          <w:bCs/>
          <w:kern w:val="0"/>
          <w14:ligatures w14:val="none"/>
        </w:rPr>
        <w:t xml:space="preserve">They </w:t>
      </w:r>
      <w:r w:rsidRPr="003143A1">
        <w:rPr>
          <w:rFonts w:asciiTheme="majorBidi" w:eastAsia="Palatino Linotype" w:hAnsiTheme="majorBidi" w:cstheme="majorBidi"/>
          <w:bCs/>
          <w:kern w:val="0"/>
          <w14:ligatures w14:val="none"/>
        </w:rPr>
        <w:t>assessed the overall security situation in the area, including along the Khor Hajar–Raja Road corridor, as stable and calm</w:t>
      </w:r>
      <w:r w:rsidR="0067787A" w:rsidRPr="003143A1">
        <w:rPr>
          <w:rFonts w:asciiTheme="majorBidi" w:eastAsia="Palatino Linotype" w:hAnsiTheme="majorBidi" w:cstheme="majorBidi"/>
          <w:bCs/>
          <w:kern w:val="0"/>
          <w14:ligatures w14:val="none"/>
        </w:rPr>
        <w:t xml:space="preserve">. </w:t>
      </w:r>
      <w:r w:rsidRPr="003143A1">
        <w:rPr>
          <w:rFonts w:asciiTheme="majorBidi" w:eastAsia="Palatino Linotype" w:hAnsiTheme="majorBidi" w:cstheme="majorBidi"/>
          <w:bCs/>
          <w:kern w:val="0"/>
          <w14:ligatures w14:val="none"/>
        </w:rPr>
        <w:t xml:space="preserve"> </w:t>
      </w:r>
      <w:r w:rsidR="0067787A" w:rsidRPr="003143A1">
        <w:rPr>
          <w:rFonts w:asciiTheme="majorBidi" w:eastAsia="Palatino Linotype" w:hAnsiTheme="majorBidi" w:cstheme="majorBidi"/>
          <w:bCs/>
          <w:kern w:val="0"/>
          <w14:ligatures w14:val="none"/>
        </w:rPr>
        <w:t xml:space="preserve">They indicated that the free movement of </w:t>
      </w:r>
      <w:r w:rsidRPr="003143A1">
        <w:rPr>
          <w:rFonts w:asciiTheme="majorBidi" w:eastAsia="Palatino Linotype" w:hAnsiTheme="majorBidi" w:cstheme="majorBidi"/>
          <w:bCs/>
          <w:kern w:val="0"/>
          <w14:ligatures w14:val="none"/>
        </w:rPr>
        <w:t>civilians along the route. The deputy commander reported</w:t>
      </w:r>
      <w:r w:rsidR="00566BAA" w:rsidRPr="003143A1">
        <w:rPr>
          <w:rFonts w:asciiTheme="majorBidi" w:eastAsia="Palatino Linotype" w:hAnsiTheme="majorBidi" w:cstheme="majorBidi"/>
          <w:bCs/>
          <w:kern w:val="0"/>
          <w14:ligatures w14:val="none"/>
        </w:rPr>
        <w:t xml:space="preserve"> the </w:t>
      </w:r>
      <w:r w:rsidRPr="003143A1">
        <w:rPr>
          <w:rFonts w:asciiTheme="majorBidi" w:eastAsia="Palatino Linotype" w:hAnsiTheme="majorBidi" w:cstheme="majorBidi"/>
          <w:bCs/>
          <w:kern w:val="0"/>
          <w14:ligatures w14:val="none"/>
        </w:rPr>
        <w:t xml:space="preserve">cordial relations with </w:t>
      </w:r>
      <w:r w:rsidR="00566BAA" w:rsidRPr="003143A1">
        <w:rPr>
          <w:rFonts w:asciiTheme="majorBidi" w:eastAsia="Palatino Linotype" w:hAnsiTheme="majorBidi" w:cstheme="majorBidi"/>
          <w:bCs/>
          <w:kern w:val="0"/>
          <w14:ligatures w14:val="none"/>
        </w:rPr>
        <w:t xml:space="preserve">the </w:t>
      </w:r>
      <w:r w:rsidRPr="003143A1">
        <w:rPr>
          <w:rFonts w:asciiTheme="majorBidi" w:eastAsia="Palatino Linotype" w:hAnsiTheme="majorBidi" w:cstheme="majorBidi"/>
          <w:bCs/>
          <w:kern w:val="0"/>
          <w14:ligatures w14:val="none"/>
        </w:rPr>
        <w:t xml:space="preserve">SPLA-IO elements in the area, including those stationed at the Ngo-Kasi SPLA-IO base in Mboro Boma. He further noted that there have been no defections of SPLA-IO forces to the government within Bessilia Payam. Regarding the presence of cattle camps, the deputy commander denied the existence of such camps within Bessilia but confirmed that cattle from Marial Bai Payam had previously been in the area and had since moved to Unayar, </w:t>
      </w:r>
      <w:r w:rsidR="00566BAA" w:rsidRPr="003143A1">
        <w:rPr>
          <w:rFonts w:asciiTheme="majorBidi" w:eastAsia="Palatino Linotype" w:hAnsiTheme="majorBidi" w:cstheme="majorBidi"/>
          <w:bCs/>
          <w:kern w:val="0"/>
          <w14:ligatures w14:val="none"/>
        </w:rPr>
        <w:t xml:space="preserve">which is </w:t>
      </w:r>
      <w:r w:rsidRPr="003143A1">
        <w:rPr>
          <w:rFonts w:asciiTheme="majorBidi" w:eastAsia="Palatino Linotype" w:hAnsiTheme="majorBidi" w:cstheme="majorBidi"/>
          <w:bCs/>
          <w:kern w:val="0"/>
          <w14:ligatures w14:val="none"/>
        </w:rPr>
        <w:t>approximately a two-hour walk from Bessilia. HRD inquired about the rape incident that occurred on 20 August 2025, reportedly committed by armed cattle keepers in the area. The deputy commander stated that the case, involving the rape of a 13-year-old girl, had been resolved at the SSPDF 5th Division in Grinti barracks at the administrative level, where the victim’s father was compensated with five head</w:t>
      </w:r>
      <w:r w:rsidR="003143A1">
        <w:rPr>
          <w:rFonts w:asciiTheme="majorBidi" w:eastAsia="Palatino Linotype" w:hAnsiTheme="majorBidi" w:cstheme="majorBidi"/>
          <w:bCs/>
          <w:kern w:val="0"/>
          <w14:ligatures w14:val="none"/>
        </w:rPr>
        <w:t>s</w:t>
      </w:r>
      <w:r w:rsidRPr="003143A1">
        <w:rPr>
          <w:rFonts w:asciiTheme="majorBidi" w:eastAsia="Palatino Linotype" w:hAnsiTheme="majorBidi" w:cstheme="majorBidi"/>
          <w:bCs/>
          <w:kern w:val="0"/>
          <w14:ligatures w14:val="none"/>
        </w:rPr>
        <w:t xml:space="preserve"> of cattle. </w:t>
      </w:r>
    </w:p>
    <w:p w14:paraId="39FCE82B" w14:textId="77777777" w:rsidR="006E0423" w:rsidRPr="003143A1" w:rsidRDefault="006E0423" w:rsidP="006E0423">
      <w:pPr>
        <w:spacing w:after="0" w:line="240" w:lineRule="auto"/>
        <w:jc w:val="both"/>
        <w:rPr>
          <w:rFonts w:asciiTheme="majorBidi" w:eastAsia="Palatino Linotype" w:hAnsiTheme="majorBidi" w:cstheme="majorBidi"/>
          <w:bCs/>
          <w:kern w:val="0"/>
          <w14:ligatures w14:val="none"/>
        </w:rPr>
      </w:pPr>
    </w:p>
    <w:p w14:paraId="2771DDC4" w14:textId="16784F9E" w:rsidR="004E4221" w:rsidRPr="003143A1" w:rsidRDefault="00CE66EE" w:rsidP="00016962">
      <w:pPr>
        <w:spacing w:after="0"/>
        <w:jc w:val="both"/>
        <w:rPr>
          <w:rFonts w:asciiTheme="majorBidi" w:eastAsia="Palatino Linotype" w:hAnsiTheme="majorBidi" w:cstheme="majorBidi"/>
          <w:bCs/>
        </w:rPr>
      </w:pPr>
      <w:r w:rsidRPr="003143A1">
        <w:rPr>
          <w:rFonts w:asciiTheme="majorBidi" w:eastAsia="Palatino Linotype" w:hAnsiTheme="majorBidi" w:cstheme="majorBidi"/>
          <w:bCs/>
          <w:kern w:val="0"/>
          <w14:ligatures w14:val="none"/>
        </w:rPr>
        <w:t xml:space="preserve">The patrol team also interacted with three youth representatives from the local community. They confirmed that the security situation in the area remains stable, with </w:t>
      </w:r>
      <w:r w:rsidR="006E0423" w:rsidRPr="003143A1">
        <w:rPr>
          <w:rFonts w:asciiTheme="majorBidi" w:eastAsia="Palatino Linotype" w:hAnsiTheme="majorBidi" w:cstheme="majorBidi"/>
          <w:bCs/>
          <w:kern w:val="0"/>
          <w14:ligatures w14:val="none"/>
        </w:rPr>
        <w:t>free movement of civilians along</w:t>
      </w:r>
      <w:r w:rsidRPr="003143A1">
        <w:rPr>
          <w:rFonts w:asciiTheme="majorBidi" w:eastAsia="Palatino Linotype" w:hAnsiTheme="majorBidi" w:cstheme="majorBidi"/>
          <w:bCs/>
          <w:kern w:val="0"/>
          <w14:ligatures w14:val="none"/>
        </w:rPr>
        <w:t xml:space="preserve"> the Wau–Raja Road. </w:t>
      </w:r>
      <w:r w:rsidR="00016962" w:rsidRPr="003143A1">
        <w:rPr>
          <w:rFonts w:asciiTheme="majorBidi" w:eastAsia="Palatino Linotype" w:hAnsiTheme="majorBidi" w:cstheme="majorBidi"/>
          <w:bCs/>
        </w:rPr>
        <w:t>They also reported that the cattle camps previously situated around Bessilia Payam were ordered to vacate the area by Paramount Chief Peter Ismail, in coordination with the SSPDF, and that the herders subsequently relocated</w:t>
      </w:r>
      <w:r w:rsidR="00566BAA" w:rsidRPr="003143A1">
        <w:rPr>
          <w:rFonts w:asciiTheme="majorBidi" w:eastAsia="Palatino Linotype" w:hAnsiTheme="majorBidi" w:cstheme="majorBidi"/>
          <w:bCs/>
        </w:rPr>
        <w:t xml:space="preserve"> to </w:t>
      </w:r>
      <w:r w:rsidR="00566BAA" w:rsidRPr="003143A1">
        <w:rPr>
          <w:rFonts w:asciiTheme="majorBidi" w:eastAsia="Palatino Linotype" w:hAnsiTheme="majorBidi" w:cstheme="majorBidi"/>
          <w:bCs/>
          <w:kern w:val="0"/>
          <w14:ligatures w14:val="none"/>
        </w:rPr>
        <w:t>Unayar</w:t>
      </w:r>
      <w:r w:rsidR="00016962" w:rsidRPr="003143A1">
        <w:rPr>
          <w:rFonts w:asciiTheme="majorBidi" w:eastAsia="Palatino Linotype" w:hAnsiTheme="majorBidi" w:cstheme="majorBidi"/>
          <w:bCs/>
        </w:rPr>
        <w:t>.</w:t>
      </w:r>
      <w:r w:rsidR="00016962" w:rsidRPr="003143A1">
        <w:rPr>
          <w:rFonts w:asciiTheme="majorBidi" w:eastAsia="Palatino Linotype" w:hAnsiTheme="majorBidi" w:cstheme="majorBidi"/>
          <w:bCs/>
        </w:rPr>
        <w:t xml:space="preserve"> </w:t>
      </w:r>
      <w:r w:rsidR="00016962" w:rsidRPr="003143A1">
        <w:rPr>
          <w:rFonts w:asciiTheme="majorBidi" w:eastAsia="Palatino Linotype" w:hAnsiTheme="majorBidi" w:cstheme="majorBidi"/>
          <w:bCs/>
        </w:rPr>
        <w:t xml:space="preserve">The youth representatives expressed appreciation for the current security situation but emphasized the need for additional police deployment to further strengthen security in the </w:t>
      </w:r>
      <w:r w:rsidR="00566BAA" w:rsidRPr="003143A1">
        <w:rPr>
          <w:rFonts w:asciiTheme="majorBidi" w:eastAsia="Palatino Linotype" w:hAnsiTheme="majorBidi" w:cstheme="majorBidi"/>
          <w:bCs/>
        </w:rPr>
        <w:t>area.</w:t>
      </w:r>
      <w:r w:rsidR="00566BAA" w:rsidRPr="003143A1">
        <w:rPr>
          <w:rFonts w:asciiTheme="majorBidi" w:eastAsia="Palatino Linotype" w:hAnsiTheme="majorBidi" w:cstheme="majorBidi"/>
          <w:bCs/>
          <w:kern w:val="0"/>
          <w14:ligatures w14:val="none"/>
        </w:rPr>
        <w:t xml:space="preserve"> They</w:t>
      </w:r>
      <w:r w:rsidRPr="003143A1">
        <w:rPr>
          <w:rFonts w:asciiTheme="majorBidi" w:eastAsia="Palatino Linotype" w:hAnsiTheme="majorBidi" w:cstheme="majorBidi"/>
          <w:bCs/>
          <w:kern w:val="0"/>
          <w14:ligatures w14:val="none"/>
        </w:rPr>
        <w:t xml:space="preserve"> also highlighted the need for </w:t>
      </w:r>
      <w:r w:rsidR="00541345" w:rsidRPr="003143A1">
        <w:rPr>
          <w:rFonts w:asciiTheme="majorBidi" w:eastAsia="Palatino Linotype" w:hAnsiTheme="majorBidi" w:cstheme="majorBidi"/>
          <w:bCs/>
          <w:kern w:val="0"/>
          <w14:ligatures w14:val="none"/>
        </w:rPr>
        <w:t xml:space="preserve">additional teachers </w:t>
      </w:r>
      <w:r w:rsidRPr="003143A1">
        <w:rPr>
          <w:rFonts w:asciiTheme="majorBidi" w:eastAsia="Palatino Linotype" w:hAnsiTheme="majorBidi" w:cstheme="majorBidi"/>
          <w:bCs/>
          <w:kern w:val="0"/>
          <w14:ligatures w14:val="none"/>
        </w:rPr>
        <w:t xml:space="preserve">to be recruited at Bessilia Primary School to </w:t>
      </w:r>
      <w:r w:rsidRPr="003143A1">
        <w:rPr>
          <w:rFonts w:asciiTheme="majorBidi" w:eastAsia="Palatino Linotype" w:hAnsiTheme="majorBidi" w:cstheme="majorBidi"/>
          <w:bCs/>
          <w:kern w:val="0"/>
          <w14:ligatures w14:val="none"/>
        </w:rPr>
        <w:lastRenderedPageBreak/>
        <w:t xml:space="preserve">support education services in the area. </w:t>
      </w:r>
      <w:r w:rsidR="004E4221" w:rsidRPr="003143A1">
        <w:rPr>
          <w:rFonts w:asciiTheme="majorBidi" w:eastAsia="Palatino Linotype" w:hAnsiTheme="majorBidi" w:cstheme="majorBidi"/>
          <w:bCs/>
        </w:rPr>
        <w:t>They also reported a shortage of medicines at the local PHCC, forcing community members to travel to Wau for treatment. This has created difficulties for those who cannot afford the cost of transportation.</w:t>
      </w:r>
    </w:p>
    <w:p w14:paraId="56556CFC" w14:textId="77777777" w:rsidR="004E4221" w:rsidRPr="004E4221" w:rsidRDefault="004E4221" w:rsidP="004E4221">
      <w:pPr>
        <w:spacing w:after="0" w:line="240" w:lineRule="auto"/>
        <w:jc w:val="both"/>
        <w:rPr>
          <w:rFonts w:asciiTheme="majorBidi" w:eastAsia="Palatino Linotype" w:hAnsiTheme="majorBidi" w:cstheme="majorBidi"/>
          <w:bCs/>
          <w:vanish/>
          <w:kern w:val="0"/>
          <w14:ligatures w14:val="none"/>
        </w:rPr>
      </w:pPr>
      <w:r w:rsidRPr="004E4221">
        <w:rPr>
          <w:rFonts w:asciiTheme="majorBidi" w:eastAsia="Palatino Linotype" w:hAnsiTheme="majorBidi" w:cstheme="majorBidi"/>
          <w:bCs/>
          <w:vanish/>
          <w:kern w:val="0"/>
          <w14:ligatures w14:val="none"/>
        </w:rPr>
        <w:t>Top of Form</w:t>
      </w:r>
    </w:p>
    <w:p w14:paraId="2642F603" w14:textId="77777777" w:rsidR="004E4221" w:rsidRPr="004E4221" w:rsidRDefault="004E4221" w:rsidP="004E4221">
      <w:pPr>
        <w:spacing w:after="0" w:line="240" w:lineRule="auto"/>
        <w:jc w:val="both"/>
        <w:rPr>
          <w:rFonts w:asciiTheme="majorBidi" w:eastAsia="Palatino Linotype" w:hAnsiTheme="majorBidi" w:cstheme="majorBidi"/>
          <w:bCs/>
          <w:vanish/>
          <w:kern w:val="0"/>
          <w14:ligatures w14:val="none"/>
        </w:rPr>
      </w:pPr>
      <w:r w:rsidRPr="004E4221">
        <w:rPr>
          <w:rFonts w:asciiTheme="majorBidi" w:eastAsia="Palatino Linotype" w:hAnsiTheme="majorBidi" w:cstheme="majorBidi"/>
          <w:bCs/>
          <w:vanish/>
          <w:kern w:val="0"/>
          <w14:ligatures w14:val="none"/>
        </w:rPr>
        <w:t>Bottom of Form</w:t>
      </w:r>
    </w:p>
    <w:p w14:paraId="58881A2E" w14:textId="71E48B3B" w:rsidR="007E4390" w:rsidRPr="003143A1" w:rsidRDefault="004E4221" w:rsidP="004E4221">
      <w:pPr>
        <w:spacing w:after="0" w:line="240" w:lineRule="auto"/>
        <w:jc w:val="both"/>
        <w:rPr>
          <w:rFonts w:asciiTheme="majorBidi" w:eastAsia="Palatino Linotype" w:hAnsiTheme="majorBidi" w:cstheme="majorBidi"/>
          <w:bCs/>
          <w:kern w:val="0"/>
          <w14:ligatures w14:val="none"/>
        </w:rPr>
      </w:pPr>
      <w:r w:rsidRPr="003143A1">
        <w:rPr>
          <w:rFonts w:asciiTheme="majorBidi" w:eastAsia="Palatino Linotype" w:hAnsiTheme="majorBidi" w:cstheme="majorBidi"/>
          <w:bCs/>
          <w:kern w:val="0"/>
          <w14:ligatures w14:val="none"/>
        </w:rPr>
        <w:t xml:space="preserve"> </w:t>
      </w:r>
    </w:p>
    <w:p w14:paraId="7378F150" w14:textId="7955EF34" w:rsidR="00C0738C" w:rsidRPr="003143A1" w:rsidRDefault="00C0738C" w:rsidP="004E4221">
      <w:pPr>
        <w:spacing w:after="0" w:line="240" w:lineRule="auto"/>
        <w:jc w:val="both"/>
        <w:rPr>
          <w:rFonts w:asciiTheme="majorBidi" w:eastAsia="Palatino Linotype" w:hAnsiTheme="majorBidi" w:cstheme="majorBidi"/>
          <w:bCs/>
          <w:i/>
          <w:iCs/>
          <w:kern w:val="0"/>
          <w14:ligatures w14:val="none"/>
        </w:rPr>
      </w:pPr>
      <w:r w:rsidRPr="003143A1">
        <w:rPr>
          <w:rFonts w:asciiTheme="majorBidi" w:eastAsia="Palatino Linotype" w:hAnsiTheme="majorBidi" w:cstheme="majorBidi"/>
          <w:b/>
          <w:i/>
          <w:iCs/>
          <w:kern w:val="0"/>
          <w14:ligatures w14:val="none"/>
        </w:rPr>
        <w:t>Comments:</w:t>
      </w:r>
      <w:r w:rsidRPr="003143A1">
        <w:rPr>
          <w:rFonts w:asciiTheme="majorBidi" w:eastAsia="Palatino Linotype" w:hAnsiTheme="majorBidi" w:cstheme="majorBidi"/>
          <w:bCs/>
          <w:i/>
          <w:iCs/>
          <w:kern w:val="0"/>
          <w14:ligatures w14:val="none"/>
        </w:rPr>
        <w:t xml:space="preserve"> HRD will continue the monitor the situation in the area. </w:t>
      </w:r>
    </w:p>
    <w:p w14:paraId="2406BCB9" w14:textId="77777777" w:rsidR="004E4221" w:rsidRPr="003143A1" w:rsidRDefault="004E4221" w:rsidP="004E4221">
      <w:pPr>
        <w:spacing w:after="0" w:line="240" w:lineRule="auto"/>
        <w:jc w:val="both"/>
        <w:rPr>
          <w:rFonts w:asciiTheme="majorBidi" w:hAnsiTheme="majorBidi" w:cstheme="majorBidi"/>
          <w:bCs/>
        </w:rPr>
      </w:pPr>
    </w:p>
    <w:bookmarkEnd w:id="0"/>
    <w:p w14:paraId="018518E9" w14:textId="518E33AD" w:rsidR="00923148" w:rsidRPr="003143A1" w:rsidRDefault="00923148" w:rsidP="00CE66EE">
      <w:pPr>
        <w:pStyle w:val="ListParagraph"/>
        <w:numPr>
          <w:ilvl w:val="0"/>
          <w:numId w:val="1"/>
        </w:numPr>
        <w:spacing w:after="200" w:line="240" w:lineRule="auto"/>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 xml:space="preserve">Human Rights in the Electoral Process </w:t>
      </w:r>
    </w:p>
    <w:p w14:paraId="5F165855" w14:textId="3EAA2286" w:rsidR="00421A74"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Conflict-Related Violations/Abuses</w:t>
      </w:r>
    </w:p>
    <w:p w14:paraId="218E1CEB" w14:textId="77777777" w:rsidR="005A782A" w:rsidRPr="003143A1" w:rsidRDefault="005A782A" w:rsidP="00416CCE">
      <w:pPr>
        <w:spacing w:after="0"/>
        <w:jc w:val="both"/>
        <w:rPr>
          <w:rFonts w:asciiTheme="majorBidi" w:hAnsiTheme="majorBidi" w:cstheme="majorBidi"/>
          <w:b/>
          <w:bCs/>
          <w:i/>
          <w:iCs/>
        </w:rPr>
      </w:pPr>
    </w:p>
    <w:p w14:paraId="0FDA524F" w14:textId="2A6CB894" w:rsidR="00123F44"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Conflict-Related Sexual Violence (CRSV)</w:t>
      </w:r>
    </w:p>
    <w:p w14:paraId="25108F3D" w14:textId="77777777" w:rsidR="000659FE" w:rsidRPr="003143A1" w:rsidRDefault="000659FE" w:rsidP="00CE66EE">
      <w:pPr>
        <w:jc w:val="both"/>
        <w:rPr>
          <w:rFonts w:asciiTheme="majorBidi" w:eastAsia="Palatino Linotype" w:hAnsiTheme="majorBidi" w:cstheme="majorBidi"/>
          <w:bCs/>
          <w:kern w:val="0"/>
          <w14:ligatures w14:val="none"/>
        </w:rPr>
      </w:pPr>
    </w:p>
    <w:p w14:paraId="1245E5B1" w14:textId="1751E847" w:rsidR="00DB1294"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Sexual and Gender-Based Violence (SGBV)</w:t>
      </w:r>
    </w:p>
    <w:p w14:paraId="493B29ED" w14:textId="77777777" w:rsidR="002523CE" w:rsidRPr="003143A1"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3143A1" w:rsidRDefault="00923148" w:rsidP="00CE66EE">
      <w:pPr>
        <w:numPr>
          <w:ilvl w:val="0"/>
          <w:numId w:val="1"/>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3143A1">
        <w:rPr>
          <w:rFonts w:asciiTheme="majorBidi" w:eastAsia="Palatino Linotype" w:hAnsiTheme="majorBidi" w:cstheme="majorBidi"/>
          <w:b/>
          <w:bCs/>
          <w:kern w:val="0"/>
          <w14:ligatures w14:val="none"/>
        </w:rPr>
        <w:t xml:space="preserve">Civic Space and Participation </w:t>
      </w:r>
    </w:p>
    <w:p w14:paraId="47C6430B" w14:textId="77777777" w:rsidR="00923148" w:rsidRPr="003143A1"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22A476A2" w:rsidR="00C33F27"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Judicial Accountability</w:t>
      </w:r>
    </w:p>
    <w:p w14:paraId="1D5E7AA1" w14:textId="77777777" w:rsidR="00C52224" w:rsidRPr="003143A1" w:rsidRDefault="00C52224" w:rsidP="00C52224">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Transitional Justice</w:t>
      </w:r>
    </w:p>
    <w:p w14:paraId="43B73698" w14:textId="77777777" w:rsidR="00AB65D5" w:rsidRPr="003143A1"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Pr="003143A1"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 xml:space="preserve">Engagement and Capacity Building </w:t>
      </w:r>
    </w:p>
    <w:p w14:paraId="58909EE7" w14:textId="77777777" w:rsidR="004126A6" w:rsidRPr="003143A1" w:rsidRDefault="004126A6" w:rsidP="004126A6">
      <w:pPr>
        <w:pStyle w:val="ListParagraph"/>
        <w:rPr>
          <w:rFonts w:asciiTheme="majorBidi" w:eastAsia="Palatino Linotype" w:hAnsiTheme="majorBidi" w:cstheme="majorBidi"/>
          <w:b/>
          <w:kern w:val="0"/>
          <w14:ligatures w14:val="none"/>
        </w:rPr>
      </w:pPr>
    </w:p>
    <w:p w14:paraId="3F2CE7DF" w14:textId="06389F8D" w:rsidR="004126A6" w:rsidRPr="003143A1" w:rsidRDefault="004126A6" w:rsidP="004126A6">
      <w:pPr>
        <w:numPr>
          <w:ilvl w:val="0"/>
          <w:numId w:val="5"/>
        </w:numPr>
        <w:spacing w:after="0" w:line="240" w:lineRule="auto"/>
        <w:contextualSpacing/>
        <w:jc w:val="both"/>
        <w:rPr>
          <w:rFonts w:asciiTheme="majorBidi" w:eastAsia="Palatino Linotype" w:hAnsiTheme="majorBidi" w:cstheme="majorBidi"/>
          <w:bCs/>
        </w:rPr>
      </w:pPr>
      <w:r w:rsidRPr="003143A1">
        <w:rPr>
          <w:rFonts w:asciiTheme="majorBidi" w:eastAsia="Palatino Linotype" w:hAnsiTheme="majorBidi" w:cstheme="majorBidi"/>
          <w:b/>
          <w:i/>
          <w:iCs/>
        </w:rPr>
        <w:t xml:space="preserve">HRD delivered a one-hour presentation on Introduction to Human Rights as part of a two-day workshop organized by UNPOL, in collaboration with UNDP, </w:t>
      </w:r>
      <w:r w:rsidR="001C7385" w:rsidRPr="003143A1">
        <w:rPr>
          <w:rFonts w:asciiTheme="majorBidi" w:eastAsia="Palatino Linotype" w:hAnsiTheme="majorBidi" w:cstheme="majorBidi"/>
          <w:b/>
          <w:i/>
          <w:iCs/>
        </w:rPr>
        <w:t xml:space="preserve">on </w:t>
      </w:r>
      <w:r w:rsidRPr="003143A1">
        <w:rPr>
          <w:rFonts w:asciiTheme="majorBidi" w:eastAsia="Palatino Linotype" w:hAnsiTheme="majorBidi" w:cstheme="majorBidi"/>
          <w:b/>
          <w:i/>
          <w:iCs/>
        </w:rPr>
        <w:t xml:space="preserve">Community-oriented Policing for 66 </w:t>
      </w:r>
      <w:r w:rsidR="004F6DF2" w:rsidRPr="003143A1">
        <w:rPr>
          <w:rFonts w:asciiTheme="majorBidi" w:eastAsia="Palatino Linotype" w:hAnsiTheme="majorBidi" w:cstheme="majorBidi"/>
          <w:b/>
          <w:i/>
          <w:iCs/>
        </w:rPr>
        <w:t>members</w:t>
      </w:r>
      <w:r w:rsidR="00892C8F" w:rsidRPr="003143A1">
        <w:rPr>
          <w:rFonts w:asciiTheme="majorBidi" w:eastAsia="Palatino Linotype" w:hAnsiTheme="majorBidi" w:cstheme="majorBidi"/>
          <w:b/>
          <w:i/>
          <w:iCs/>
        </w:rPr>
        <w:t xml:space="preserve"> of </w:t>
      </w:r>
      <w:r w:rsidR="004F6DF2" w:rsidRPr="003143A1">
        <w:rPr>
          <w:rFonts w:asciiTheme="majorBidi" w:eastAsia="Palatino Linotype" w:hAnsiTheme="majorBidi" w:cstheme="majorBidi"/>
          <w:b/>
          <w:i/>
          <w:iCs/>
        </w:rPr>
        <w:t xml:space="preserve">the </w:t>
      </w:r>
      <w:r w:rsidRPr="003143A1">
        <w:rPr>
          <w:rFonts w:asciiTheme="majorBidi" w:eastAsia="Palatino Linotype" w:hAnsiTheme="majorBidi" w:cstheme="majorBidi"/>
          <w:b/>
          <w:i/>
          <w:iCs/>
        </w:rPr>
        <w:t xml:space="preserve">Community Watch Group (40 males/26 females) at the Pearl Hotel, in Wau town, WBeGS. </w:t>
      </w:r>
    </w:p>
    <w:p w14:paraId="38C83BB1" w14:textId="77777777" w:rsidR="004126A6" w:rsidRPr="003143A1" w:rsidRDefault="004126A6" w:rsidP="004126A6">
      <w:pPr>
        <w:spacing w:after="0"/>
        <w:jc w:val="both"/>
        <w:rPr>
          <w:rFonts w:asciiTheme="majorBidi" w:hAnsiTheme="majorBidi" w:cstheme="majorBidi"/>
        </w:rPr>
      </w:pPr>
    </w:p>
    <w:p w14:paraId="74A6BB6E" w14:textId="58F60756" w:rsidR="004126A6" w:rsidRPr="003143A1" w:rsidRDefault="004126A6" w:rsidP="004126A6">
      <w:pPr>
        <w:spacing w:after="0"/>
        <w:jc w:val="both"/>
        <w:rPr>
          <w:rFonts w:asciiTheme="majorBidi" w:eastAsia="Palatino Linotype" w:hAnsiTheme="majorBidi" w:cstheme="majorBidi"/>
          <w:bCs/>
        </w:rPr>
      </w:pPr>
      <w:r w:rsidRPr="003143A1">
        <w:rPr>
          <w:rFonts w:asciiTheme="majorBidi" w:eastAsia="Palatino Linotype" w:hAnsiTheme="majorBidi" w:cstheme="majorBidi"/>
          <w:bCs/>
        </w:rPr>
        <w:t>On 30 October 2025, HRD delivered a one-hour presentation on "Introduction to Human Rights"</w:t>
      </w:r>
      <w:r w:rsidR="000326C5" w:rsidRPr="003143A1">
        <w:rPr>
          <w:rFonts w:asciiTheme="majorBidi" w:eastAsia="Palatino Linotype" w:hAnsiTheme="majorBidi" w:cstheme="majorBidi"/>
          <w:bCs/>
        </w:rPr>
        <w:t xml:space="preserve"> as part of a two-day workshop organized by UNPOL, in collaboration with UNDP, for 66</w:t>
      </w:r>
      <w:r w:rsidRPr="003143A1">
        <w:rPr>
          <w:rFonts w:asciiTheme="majorBidi" w:eastAsia="Palatino Linotype" w:hAnsiTheme="majorBidi" w:cstheme="majorBidi"/>
          <w:bCs/>
        </w:rPr>
        <w:t xml:space="preserve"> </w:t>
      </w:r>
      <w:r w:rsidRPr="003143A1">
        <w:rPr>
          <w:rFonts w:asciiTheme="majorBidi" w:eastAsia="Palatino Linotype" w:hAnsiTheme="majorBidi" w:cstheme="majorBidi"/>
          <w:bCs/>
        </w:rPr>
        <w:t>(40</w:t>
      </w:r>
      <w:r w:rsidRPr="003143A1">
        <w:rPr>
          <w:rFonts w:asciiTheme="majorBidi" w:eastAsia="Palatino Linotype" w:hAnsiTheme="majorBidi" w:cstheme="majorBidi"/>
          <w:bCs/>
        </w:rPr>
        <w:t xml:space="preserve"> males/ 26 females) </w:t>
      </w:r>
      <w:r w:rsidR="004F6DF2" w:rsidRPr="003143A1">
        <w:rPr>
          <w:rFonts w:asciiTheme="majorBidi" w:eastAsia="Palatino Linotype" w:hAnsiTheme="majorBidi" w:cstheme="majorBidi"/>
          <w:bCs/>
        </w:rPr>
        <w:t xml:space="preserve">members of the </w:t>
      </w:r>
      <w:r w:rsidRPr="003143A1">
        <w:rPr>
          <w:rFonts w:asciiTheme="majorBidi" w:eastAsia="Palatino Linotype" w:hAnsiTheme="majorBidi" w:cstheme="majorBidi"/>
          <w:bCs/>
        </w:rPr>
        <w:t>community watch group at Pearl Hotel in Wau Town</w:t>
      </w:r>
      <w:r w:rsidR="001C7385" w:rsidRPr="003143A1">
        <w:rPr>
          <w:rFonts w:asciiTheme="majorBidi" w:eastAsia="Palatino Linotype" w:hAnsiTheme="majorBidi" w:cstheme="majorBidi"/>
          <w:bCs/>
        </w:rPr>
        <w:t xml:space="preserve">. </w:t>
      </w:r>
    </w:p>
    <w:p w14:paraId="3B716BC3" w14:textId="77777777" w:rsidR="004126A6" w:rsidRPr="003143A1" w:rsidRDefault="004126A6" w:rsidP="004126A6">
      <w:pPr>
        <w:spacing w:after="0"/>
        <w:jc w:val="both"/>
        <w:rPr>
          <w:rFonts w:asciiTheme="majorBidi" w:eastAsia="Palatino Linotype" w:hAnsiTheme="majorBidi" w:cstheme="majorBidi"/>
          <w:bCs/>
        </w:rPr>
      </w:pPr>
    </w:p>
    <w:p w14:paraId="093FFAF9" w14:textId="77777777" w:rsidR="004126A6" w:rsidRPr="003143A1" w:rsidRDefault="004126A6" w:rsidP="004126A6">
      <w:pPr>
        <w:spacing w:after="0"/>
        <w:jc w:val="both"/>
        <w:rPr>
          <w:rFonts w:asciiTheme="majorBidi" w:eastAsia="Palatino Linotype" w:hAnsiTheme="majorBidi" w:cstheme="majorBidi"/>
          <w:bCs/>
        </w:rPr>
      </w:pPr>
      <w:r w:rsidRPr="003143A1">
        <w:rPr>
          <w:rFonts w:asciiTheme="majorBidi" w:eastAsia="Palatino Linotype" w:hAnsiTheme="majorBidi" w:cstheme="majorBidi"/>
          <w:bCs/>
        </w:rPr>
        <w:t>The session provided an overview of fundamental human rights concepts, principles, and obligations. HRD explained the definition of human rights and emphasized the distinction between human rights violations and abuses, as well as ordinary crimes. Participants learned about the state's obligations to respect, protect, and fulfill human rights. Core principles such as universality, indivisibility, and non-discrimination were also highlighted, underscoring the interconnected and impartial nature of human rights.</w:t>
      </w:r>
    </w:p>
    <w:p w14:paraId="768BE1D8" w14:textId="77777777" w:rsidR="004126A6" w:rsidRPr="003143A1" w:rsidRDefault="004126A6" w:rsidP="004126A6">
      <w:pPr>
        <w:spacing w:after="0"/>
        <w:jc w:val="both"/>
        <w:rPr>
          <w:rFonts w:asciiTheme="majorBidi" w:eastAsia="Palatino Linotype" w:hAnsiTheme="majorBidi" w:cstheme="majorBidi"/>
          <w:bCs/>
        </w:rPr>
      </w:pPr>
    </w:p>
    <w:p w14:paraId="6F640EEE" w14:textId="77777777" w:rsidR="004126A6" w:rsidRPr="003143A1" w:rsidRDefault="004126A6" w:rsidP="004126A6">
      <w:pPr>
        <w:spacing w:after="0"/>
        <w:jc w:val="both"/>
        <w:rPr>
          <w:rFonts w:asciiTheme="majorBidi" w:eastAsia="Palatino Linotype" w:hAnsiTheme="majorBidi" w:cstheme="majorBidi"/>
          <w:bCs/>
        </w:rPr>
      </w:pPr>
      <w:r w:rsidRPr="003143A1">
        <w:rPr>
          <w:rFonts w:asciiTheme="majorBidi" w:eastAsia="Palatino Linotype" w:hAnsiTheme="majorBidi" w:cstheme="majorBidi"/>
          <w:bCs/>
        </w:rPr>
        <w:t>The presentation featured a thorough discussion on the legal frameworks that safeguard human rights. These frameworks included national constitutions, regional human rights charters, and international treaties. HRD emphasized the importance of these instruments in ensuring accountability and safeguarding the rights of individuals and communities.</w:t>
      </w:r>
    </w:p>
    <w:p w14:paraId="6C9DBD37" w14:textId="77777777" w:rsidR="004126A6" w:rsidRPr="003143A1" w:rsidRDefault="004126A6" w:rsidP="004126A6">
      <w:pPr>
        <w:spacing w:after="0"/>
        <w:jc w:val="both"/>
        <w:rPr>
          <w:rFonts w:asciiTheme="majorBidi" w:eastAsia="Palatino Linotype" w:hAnsiTheme="majorBidi" w:cstheme="majorBidi"/>
          <w:bCs/>
        </w:rPr>
      </w:pPr>
    </w:p>
    <w:p w14:paraId="7A70D173" w14:textId="77777777" w:rsidR="004126A6" w:rsidRPr="003143A1" w:rsidRDefault="004126A6" w:rsidP="004126A6">
      <w:pPr>
        <w:jc w:val="both"/>
        <w:rPr>
          <w:rFonts w:asciiTheme="majorBidi" w:hAnsiTheme="majorBidi" w:cstheme="majorBidi"/>
          <w:i/>
          <w:iCs/>
        </w:rPr>
      </w:pPr>
      <w:r w:rsidRPr="003143A1">
        <w:rPr>
          <w:rFonts w:asciiTheme="majorBidi" w:eastAsia="Palatino Linotype" w:hAnsiTheme="majorBidi" w:cstheme="majorBidi"/>
          <w:b/>
          <w:i/>
          <w:iCs/>
        </w:rPr>
        <w:t xml:space="preserve">Comment: </w:t>
      </w:r>
      <w:r w:rsidRPr="003143A1">
        <w:rPr>
          <w:rFonts w:asciiTheme="majorBidi" w:eastAsia="Palatino Linotype" w:hAnsiTheme="majorBidi" w:cstheme="majorBidi"/>
          <w:bCs/>
          <w:i/>
          <w:iCs/>
        </w:rPr>
        <w:t>Participants actively engaged in discussions, reflecting on their roles in ensuring that populations enjoy their fundamental human rights.</w:t>
      </w:r>
    </w:p>
    <w:p w14:paraId="07440C18" w14:textId="77777777" w:rsidR="004126A6" w:rsidRPr="003143A1" w:rsidRDefault="004126A6" w:rsidP="004126A6">
      <w:pPr>
        <w:spacing w:after="0" w:line="240" w:lineRule="auto"/>
        <w:contextualSpacing/>
        <w:jc w:val="both"/>
        <w:rPr>
          <w:rFonts w:asciiTheme="majorBidi" w:eastAsia="Palatino Linotype" w:hAnsiTheme="majorBidi" w:cstheme="majorBidi"/>
          <w:b/>
          <w:kern w:val="0"/>
          <w14:ligatures w14:val="none"/>
        </w:rPr>
      </w:pPr>
    </w:p>
    <w:p w14:paraId="6ECD502C" w14:textId="77777777" w:rsidR="002523CE" w:rsidRPr="003143A1" w:rsidRDefault="002523CE" w:rsidP="002523CE">
      <w:pPr>
        <w:spacing w:after="0" w:line="240" w:lineRule="auto"/>
        <w:contextualSpacing/>
        <w:jc w:val="both"/>
        <w:rPr>
          <w:rFonts w:asciiTheme="majorBidi" w:eastAsia="Palatino Linotype" w:hAnsiTheme="majorBidi" w:cstheme="majorBidi"/>
          <w:b/>
          <w:kern w:val="0"/>
          <w14:ligatures w14:val="none"/>
        </w:rPr>
      </w:pPr>
    </w:p>
    <w:p w14:paraId="709A835E" w14:textId="18CDD8C2" w:rsidR="00CC66E3" w:rsidRPr="003143A1" w:rsidRDefault="00923148" w:rsidP="001C7385">
      <w:pPr>
        <w:numPr>
          <w:ilvl w:val="0"/>
          <w:numId w:val="1"/>
        </w:numPr>
        <w:spacing w:after="0" w:line="240" w:lineRule="auto"/>
        <w:contextualSpacing/>
        <w:jc w:val="both"/>
        <w:rPr>
          <w:rFonts w:asciiTheme="majorBidi" w:eastAsia="Palatino Linotype" w:hAnsiTheme="majorBidi" w:cstheme="majorBidi"/>
          <w:b/>
          <w:kern w:val="0"/>
          <w14:ligatures w14:val="none"/>
        </w:rPr>
      </w:pPr>
      <w:r w:rsidRPr="003143A1">
        <w:rPr>
          <w:rFonts w:asciiTheme="majorBidi" w:eastAsia="Palatino Linotype" w:hAnsiTheme="majorBidi" w:cstheme="majorBidi"/>
          <w:b/>
          <w:kern w:val="0"/>
          <w14:ligatures w14:val="none"/>
        </w:rPr>
        <w:t>Other Key Human Rights and Protection Concerns</w:t>
      </w:r>
      <w:bookmarkEnd w:id="1"/>
    </w:p>
    <w:sectPr w:rsidR="00CC66E3" w:rsidRPr="003143A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A9C41" w14:textId="77777777" w:rsidR="005C6AA4" w:rsidRDefault="005C6AA4" w:rsidP="00943AAE">
      <w:pPr>
        <w:spacing w:after="0" w:line="240" w:lineRule="auto"/>
      </w:pPr>
      <w:r>
        <w:separator/>
      </w:r>
    </w:p>
  </w:endnote>
  <w:endnote w:type="continuationSeparator" w:id="0">
    <w:p w14:paraId="78CDDBAE" w14:textId="77777777" w:rsidR="005C6AA4" w:rsidRDefault="005C6AA4"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1651B6FE"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10</w:t>
    </w:r>
    <w:r w:rsidR="00CE66EE">
      <w:rPr>
        <w:rFonts w:cs="Times New Roman"/>
        <w:i/>
        <w:iCs/>
        <w:color w:val="0070C0"/>
        <w:sz w:val="20"/>
        <w:szCs w:val="20"/>
      </w:rPr>
      <w:t xml:space="preserve">30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9A2F" w14:textId="77777777" w:rsidR="005C6AA4" w:rsidRDefault="005C6AA4" w:rsidP="00943AAE">
      <w:pPr>
        <w:spacing w:after="0" w:line="240" w:lineRule="auto"/>
      </w:pPr>
      <w:r>
        <w:separator/>
      </w:r>
    </w:p>
  </w:footnote>
  <w:footnote w:type="continuationSeparator" w:id="0">
    <w:p w14:paraId="6C710D89" w14:textId="77777777" w:rsidR="005C6AA4" w:rsidRDefault="005C6AA4"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26A"/>
    <w:multiLevelType w:val="hybridMultilevel"/>
    <w:tmpl w:val="5A5A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105B00"/>
    <w:multiLevelType w:val="hybridMultilevel"/>
    <w:tmpl w:val="BA20ED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E314F9"/>
    <w:multiLevelType w:val="hybridMultilevel"/>
    <w:tmpl w:val="B27A7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069266">
    <w:abstractNumId w:val="3"/>
  </w:num>
  <w:num w:numId="2" w16cid:durableId="652755861">
    <w:abstractNumId w:val="4"/>
  </w:num>
  <w:num w:numId="3" w16cid:durableId="1109543959">
    <w:abstractNumId w:val="2"/>
  </w:num>
  <w:num w:numId="4" w16cid:durableId="1945186297">
    <w:abstractNumId w:val="0"/>
  </w:num>
  <w:num w:numId="5" w16cid:durableId="137442669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962"/>
    <w:rsid w:val="00016D20"/>
    <w:rsid w:val="00027DC8"/>
    <w:rsid w:val="000326C5"/>
    <w:rsid w:val="000412D2"/>
    <w:rsid w:val="00043FA7"/>
    <w:rsid w:val="00047802"/>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C7385"/>
    <w:rsid w:val="001D0885"/>
    <w:rsid w:val="001E464E"/>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143A1"/>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126A6"/>
    <w:rsid w:val="00416CCE"/>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747B"/>
    <w:rsid w:val="004C7591"/>
    <w:rsid w:val="004D053B"/>
    <w:rsid w:val="004D06E7"/>
    <w:rsid w:val="004D2D54"/>
    <w:rsid w:val="004E35CC"/>
    <w:rsid w:val="004E4221"/>
    <w:rsid w:val="004E464E"/>
    <w:rsid w:val="004F517E"/>
    <w:rsid w:val="004F62D2"/>
    <w:rsid w:val="004F6DF2"/>
    <w:rsid w:val="00500D01"/>
    <w:rsid w:val="00502D2B"/>
    <w:rsid w:val="0052371C"/>
    <w:rsid w:val="00523ABC"/>
    <w:rsid w:val="00536C2E"/>
    <w:rsid w:val="00541345"/>
    <w:rsid w:val="00555B6C"/>
    <w:rsid w:val="00557741"/>
    <w:rsid w:val="00562AF7"/>
    <w:rsid w:val="00566BAA"/>
    <w:rsid w:val="00577F27"/>
    <w:rsid w:val="00582FB0"/>
    <w:rsid w:val="005A0874"/>
    <w:rsid w:val="005A0DA8"/>
    <w:rsid w:val="005A1010"/>
    <w:rsid w:val="005A5E59"/>
    <w:rsid w:val="005A6A39"/>
    <w:rsid w:val="005A782A"/>
    <w:rsid w:val="005B09FF"/>
    <w:rsid w:val="005B3FD9"/>
    <w:rsid w:val="005B5B61"/>
    <w:rsid w:val="005B6B63"/>
    <w:rsid w:val="005C11F3"/>
    <w:rsid w:val="005C57D7"/>
    <w:rsid w:val="005C6AA4"/>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40CE"/>
    <w:rsid w:val="0067787A"/>
    <w:rsid w:val="00695E78"/>
    <w:rsid w:val="00697D38"/>
    <w:rsid w:val="006A13D8"/>
    <w:rsid w:val="006B21CD"/>
    <w:rsid w:val="006B37B1"/>
    <w:rsid w:val="006B6CC8"/>
    <w:rsid w:val="006C14DA"/>
    <w:rsid w:val="006C30EF"/>
    <w:rsid w:val="006C3E29"/>
    <w:rsid w:val="006C57DD"/>
    <w:rsid w:val="006C5C6D"/>
    <w:rsid w:val="006D19A5"/>
    <w:rsid w:val="006E024A"/>
    <w:rsid w:val="006E0423"/>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C4E14"/>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92C8F"/>
    <w:rsid w:val="008A3455"/>
    <w:rsid w:val="008B1516"/>
    <w:rsid w:val="008B1748"/>
    <w:rsid w:val="008C1DE0"/>
    <w:rsid w:val="008E0E53"/>
    <w:rsid w:val="008E36B3"/>
    <w:rsid w:val="008F0F78"/>
    <w:rsid w:val="00905F37"/>
    <w:rsid w:val="00906EEC"/>
    <w:rsid w:val="009073D4"/>
    <w:rsid w:val="00911C53"/>
    <w:rsid w:val="00913D6E"/>
    <w:rsid w:val="00923148"/>
    <w:rsid w:val="009257A4"/>
    <w:rsid w:val="00926B12"/>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A0315"/>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01D16"/>
    <w:rsid w:val="00C0738C"/>
    <w:rsid w:val="00C22EC1"/>
    <w:rsid w:val="00C33F27"/>
    <w:rsid w:val="00C375D8"/>
    <w:rsid w:val="00C4053B"/>
    <w:rsid w:val="00C47C87"/>
    <w:rsid w:val="00C52224"/>
    <w:rsid w:val="00C568E1"/>
    <w:rsid w:val="00C63DE2"/>
    <w:rsid w:val="00C6607F"/>
    <w:rsid w:val="00C81406"/>
    <w:rsid w:val="00C82B7B"/>
    <w:rsid w:val="00C87F8C"/>
    <w:rsid w:val="00C939D4"/>
    <w:rsid w:val="00CA1701"/>
    <w:rsid w:val="00CC3B56"/>
    <w:rsid w:val="00CC66E3"/>
    <w:rsid w:val="00CD3E7D"/>
    <w:rsid w:val="00CD56CB"/>
    <w:rsid w:val="00CE0B5E"/>
    <w:rsid w:val="00CE66EE"/>
    <w:rsid w:val="00CF1C9E"/>
    <w:rsid w:val="00CF6C47"/>
    <w:rsid w:val="00D01037"/>
    <w:rsid w:val="00D05DC0"/>
    <w:rsid w:val="00D074B3"/>
    <w:rsid w:val="00D07D70"/>
    <w:rsid w:val="00D23AF6"/>
    <w:rsid w:val="00D3000B"/>
    <w:rsid w:val="00D42EEA"/>
    <w:rsid w:val="00D46E84"/>
    <w:rsid w:val="00D47F0B"/>
    <w:rsid w:val="00D61EE4"/>
    <w:rsid w:val="00D85299"/>
    <w:rsid w:val="00D86E2A"/>
    <w:rsid w:val="00D92ECC"/>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2498609">
      <w:bodyDiv w:val="1"/>
      <w:marLeft w:val="0"/>
      <w:marRight w:val="0"/>
      <w:marTop w:val="0"/>
      <w:marBottom w:val="0"/>
      <w:divBdr>
        <w:top w:val="none" w:sz="0" w:space="0" w:color="auto"/>
        <w:left w:val="none" w:sz="0" w:space="0" w:color="auto"/>
        <w:bottom w:val="none" w:sz="0" w:space="0" w:color="auto"/>
        <w:right w:val="none" w:sz="0" w:space="0" w:color="auto"/>
      </w:divBdr>
      <w:divsChild>
        <w:div w:id="2123645258">
          <w:marLeft w:val="0"/>
          <w:marRight w:val="0"/>
          <w:marTop w:val="0"/>
          <w:marBottom w:val="0"/>
          <w:divBdr>
            <w:top w:val="none" w:sz="0" w:space="0" w:color="auto"/>
            <w:left w:val="none" w:sz="0" w:space="0" w:color="auto"/>
            <w:bottom w:val="none" w:sz="0" w:space="0" w:color="auto"/>
            <w:right w:val="none" w:sz="0" w:space="0" w:color="auto"/>
          </w:divBdr>
          <w:divsChild>
            <w:div w:id="1698312435">
              <w:marLeft w:val="0"/>
              <w:marRight w:val="0"/>
              <w:marTop w:val="0"/>
              <w:marBottom w:val="0"/>
              <w:divBdr>
                <w:top w:val="none" w:sz="0" w:space="0" w:color="auto"/>
                <w:left w:val="none" w:sz="0" w:space="0" w:color="auto"/>
                <w:bottom w:val="none" w:sz="0" w:space="0" w:color="auto"/>
                <w:right w:val="none" w:sz="0" w:space="0" w:color="auto"/>
              </w:divBdr>
              <w:divsChild>
                <w:div w:id="1171221137">
                  <w:marLeft w:val="0"/>
                  <w:marRight w:val="0"/>
                  <w:marTop w:val="0"/>
                  <w:marBottom w:val="0"/>
                  <w:divBdr>
                    <w:top w:val="none" w:sz="0" w:space="0" w:color="auto"/>
                    <w:left w:val="none" w:sz="0" w:space="0" w:color="auto"/>
                    <w:bottom w:val="none" w:sz="0" w:space="0" w:color="auto"/>
                    <w:right w:val="none" w:sz="0" w:space="0" w:color="auto"/>
                  </w:divBdr>
                  <w:divsChild>
                    <w:div w:id="4732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350058788">
      <w:bodyDiv w:val="1"/>
      <w:marLeft w:val="0"/>
      <w:marRight w:val="0"/>
      <w:marTop w:val="0"/>
      <w:marBottom w:val="0"/>
      <w:divBdr>
        <w:top w:val="none" w:sz="0" w:space="0" w:color="auto"/>
        <w:left w:val="none" w:sz="0" w:space="0" w:color="auto"/>
        <w:bottom w:val="none" w:sz="0" w:space="0" w:color="auto"/>
        <w:right w:val="none" w:sz="0" w:space="0" w:color="auto"/>
      </w:divBdr>
      <w:divsChild>
        <w:div w:id="1524317844">
          <w:marLeft w:val="0"/>
          <w:marRight w:val="0"/>
          <w:marTop w:val="0"/>
          <w:marBottom w:val="0"/>
          <w:divBdr>
            <w:top w:val="none" w:sz="0" w:space="0" w:color="auto"/>
            <w:left w:val="none" w:sz="0" w:space="0" w:color="auto"/>
            <w:bottom w:val="none" w:sz="0" w:space="0" w:color="auto"/>
            <w:right w:val="none" w:sz="0" w:space="0" w:color="auto"/>
          </w:divBdr>
          <w:divsChild>
            <w:div w:id="1052314897">
              <w:marLeft w:val="0"/>
              <w:marRight w:val="0"/>
              <w:marTop w:val="0"/>
              <w:marBottom w:val="0"/>
              <w:divBdr>
                <w:top w:val="none" w:sz="0" w:space="0" w:color="auto"/>
                <w:left w:val="none" w:sz="0" w:space="0" w:color="auto"/>
                <w:bottom w:val="none" w:sz="0" w:space="0" w:color="auto"/>
                <w:right w:val="none" w:sz="0" w:space="0" w:color="auto"/>
              </w:divBdr>
              <w:divsChild>
                <w:div w:id="1969974194">
                  <w:marLeft w:val="0"/>
                  <w:marRight w:val="0"/>
                  <w:marTop w:val="0"/>
                  <w:marBottom w:val="0"/>
                  <w:divBdr>
                    <w:top w:val="none" w:sz="0" w:space="0" w:color="auto"/>
                    <w:left w:val="none" w:sz="0" w:space="0" w:color="auto"/>
                    <w:bottom w:val="none" w:sz="0" w:space="0" w:color="auto"/>
                    <w:right w:val="none" w:sz="0" w:space="0" w:color="auto"/>
                  </w:divBdr>
                  <w:divsChild>
                    <w:div w:id="1068698077">
                      <w:marLeft w:val="0"/>
                      <w:marRight w:val="0"/>
                      <w:marTop w:val="0"/>
                      <w:marBottom w:val="0"/>
                      <w:divBdr>
                        <w:top w:val="none" w:sz="0" w:space="0" w:color="auto"/>
                        <w:left w:val="none" w:sz="0" w:space="0" w:color="auto"/>
                        <w:bottom w:val="none" w:sz="0" w:space="0" w:color="auto"/>
                        <w:right w:val="none" w:sz="0" w:space="0" w:color="auto"/>
                      </w:divBdr>
                      <w:divsChild>
                        <w:div w:id="1937784765">
                          <w:marLeft w:val="0"/>
                          <w:marRight w:val="0"/>
                          <w:marTop w:val="0"/>
                          <w:marBottom w:val="0"/>
                          <w:divBdr>
                            <w:top w:val="none" w:sz="0" w:space="0" w:color="auto"/>
                            <w:left w:val="none" w:sz="0" w:space="0" w:color="auto"/>
                            <w:bottom w:val="none" w:sz="0" w:space="0" w:color="auto"/>
                            <w:right w:val="none" w:sz="0" w:space="0" w:color="auto"/>
                          </w:divBdr>
                          <w:divsChild>
                            <w:div w:id="6900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91684625">
      <w:bodyDiv w:val="1"/>
      <w:marLeft w:val="0"/>
      <w:marRight w:val="0"/>
      <w:marTop w:val="0"/>
      <w:marBottom w:val="0"/>
      <w:divBdr>
        <w:top w:val="none" w:sz="0" w:space="0" w:color="auto"/>
        <w:left w:val="none" w:sz="0" w:space="0" w:color="auto"/>
        <w:bottom w:val="none" w:sz="0" w:space="0" w:color="auto"/>
        <w:right w:val="none" w:sz="0" w:space="0" w:color="auto"/>
      </w:divBdr>
      <w:divsChild>
        <w:div w:id="1330215543">
          <w:marLeft w:val="0"/>
          <w:marRight w:val="0"/>
          <w:marTop w:val="0"/>
          <w:marBottom w:val="0"/>
          <w:divBdr>
            <w:top w:val="none" w:sz="0" w:space="0" w:color="auto"/>
            <w:left w:val="none" w:sz="0" w:space="0" w:color="auto"/>
            <w:bottom w:val="none" w:sz="0" w:space="0" w:color="auto"/>
            <w:right w:val="none" w:sz="0" w:space="0" w:color="auto"/>
          </w:divBdr>
          <w:divsChild>
            <w:div w:id="892277486">
              <w:marLeft w:val="0"/>
              <w:marRight w:val="0"/>
              <w:marTop w:val="0"/>
              <w:marBottom w:val="0"/>
              <w:divBdr>
                <w:top w:val="none" w:sz="0" w:space="0" w:color="auto"/>
                <w:left w:val="none" w:sz="0" w:space="0" w:color="auto"/>
                <w:bottom w:val="none" w:sz="0" w:space="0" w:color="auto"/>
                <w:right w:val="none" w:sz="0" w:space="0" w:color="auto"/>
              </w:divBdr>
              <w:divsChild>
                <w:div w:id="762191922">
                  <w:marLeft w:val="0"/>
                  <w:marRight w:val="0"/>
                  <w:marTop w:val="0"/>
                  <w:marBottom w:val="0"/>
                  <w:divBdr>
                    <w:top w:val="none" w:sz="0" w:space="0" w:color="auto"/>
                    <w:left w:val="none" w:sz="0" w:space="0" w:color="auto"/>
                    <w:bottom w:val="none" w:sz="0" w:space="0" w:color="auto"/>
                    <w:right w:val="none" w:sz="0" w:space="0" w:color="auto"/>
                  </w:divBdr>
                  <w:divsChild>
                    <w:div w:id="518203980">
                      <w:marLeft w:val="0"/>
                      <w:marRight w:val="0"/>
                      <w:marTop w:val="0"/>
                      <w:marBottom w:val="0"/>
                      <w:divBdr>
                        <w:top w:val="none" w:sz="0" w:space="0" w:color="auto"/>
                        <w:left w:val="none" w:sz="0" w:space="0" w:color="auto"/>
                        <w:bottom w:val="none" w:sz="0" w:space="0" w:color="auto"/>
                        <w:right w:val="none" w:sz="0" w:space="0" w:color="auto"/>
                      </w:divBdr>
                      <w:divsChild>
                        <w:div w:id="95489206">
                          <w:marLeft w:val="0"/>
                          <w:marRight w:val="0"/>
                          <w:marTop w:val="0"/>
                          <w:marBottom w:val="0"/>
                          <w:divBdr>
                            <w:top w:val="none" w:sz="0" w:space="0" w:color="auto"/>
                            <w:left w:val="none" w:sz="0" w:space="0" w:color="auto"/>
                            <w:bottom w:val="none" w:sz="0" w:space="0" w:color="auto"/>
                            <w:right w:val="none" w:sz="0" w:space="0" w:color="auto"/>
                          </w:divBdr>
                          <w:divsChild>
                            <w:div w:id="3858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65635828">
      <w:bodyDiv w:val="1"/>
      <w:marLeft w:val="0"/>
      <w:marRight w:val="0"/>
      <w:marTop w:val="0"/>
      <w:marBottom w:val="0"/>
      <w:divBdr>
        <w:top w:val="none" w:sz="0" w:space="0" w:color="auto"/>
        <w:left w:val="none" w:sz="0" w:space="0" w:color="auto"/>
        <w:bottom w:val="none" w:sz="0" w:space="0" w:color="auto"/>
        <w:right w:val="none" w:sz="0" w:space="0" w:color="auto"/>
      </w:divBdr>
      <w:divsChild>
        <w:div w:id="622158279">
          <w:marLeft w:val="0"/>
          <w:marRight w:val="0"/>
          <w:marTop w:val="0"/>
          <w:marBottom w:val="0"/>
          <w:divBdr>
            <w:top w:val="none" w:sz="0" w:space="0" w:color="auto"/>
            <w:left w:val="none" w:sz="0" w:space="0" w:color="auto"/>
            <w:bottom w:val="none" w:sz="0" w:space="0" w:color="auto"/>
            <w:right w:val="none" w:sz="0" w:space="0" w:color="auto"/>
          </w:divBdr>
          <w:divsChild>
            <w:div w:id="897741316">
              <w:marLeft w:val="0"/>
              <w:marRight w:val="0"/>
              <w:marTop w:val="0"/>
              <w:marBottom w:val="0"/>
              <w:divBdr>
                <w:top w:val="none" w:sz="0" w:space="0" w:color="auto"/>
                <w:left w:val="none" w:sz="0" w:space="0" w:color="auto"/>
                <w:bottom w:val="none" w:sz="0" w:space="0" w:color="auto"/>
                <w:right w:val="none" w:sz="0" w:space="0" w:color="auto"/>
              </w:divBdr>
              <w:divsChild>
                <w:div w:id="1470972117">
                  <w:marLeft w:val="0"/>
                  <w:marRight w:val="0"/>
                  <w:marTop w:val="0"/>
                  <w:marBottom w:val="0"/>
                  <w:divBdr>
                    <w:top w:val="none" w:sz="0" w:space="0" w:color="auto"/>
                    <w:left w:val="none" w:sz="0" w:space="0" w:color="auto"/>
                    <w:bottom w:val="none" w:sz="0" w:space="0" w:color="auto"/>
                    <w:right w:val="none" w:sz="0" w:space="0" w:color="auto"/>
                  </w:divBdr>
                  <w:divsChild>
                    <w:div w:id="774330880">
                      <w:marLeft w:val="0"/>
                      <w:marRight w:val="0"/>
                      <w:marTop w:val="0"/>
                      <w:marBottom w:val="0"/>
                      <w:divBdr>
                        <w:top w:val="none" w:sz="0" w:space="0" w:color="auto"/>
                        <w:left w:val="none" w:sz="0" w:space="0" w:color="auto"/>
                        <w:bottom w:val="none" w:sz="0" w:space="0" w:color="auto"/>
                        <w:right w:val="none" w:sz="0" w:space="0" w:color="auto"/>
                      </w:divBdr>
                      <w:divsChild>
                        <w:div w:id="1200043777">
                          <w:marLeft w:val="0"/>
                          <w:marRight w:val="0"/>
                          <w:marTop w:val="0"/>
                          <w:marBottom w:val="0"/>
                          <w:divBdr>
                            <w:top w:val="none" w:sz="0" w:space="0" w:color="auto"/>
                            <w:left w:val="none" w:sz="0" w:space="0" w:color="auto"/>
                            <w:bottom w:val="none" w:sz="0" w:space="0" w:color="auto"/>
                            <w:right w:val="none" w:sz="0" w:space="0" w:color="auto"/>
                          </w:divBdr>
                          <w:divsChild>
                            <w:div w:id="2064597732">
                              <w:marLeft w:val="0"/>
                              <w:marRight w:val="0"/>
                              <w:marTop w:val="0"/>
                              <w:marBottom w:val="0"/>
                              <w:divBdr>
                                <w:top w:val="none" w:sz="0" w:space="0" w:color="auto"/>
                                <w:left w:val="none" w:sz="0" w:space="0" w:color="auto"/>
                                <w:bottom w:val="none" w:sz="0" w:space="0" w:color="auto"/>
                                <w:right w:val="none" w:sz="0" w:space="0" w:color="auto"/>
                              </w:divBdr>
                              <w:divsChild>
                                <w:div w:id="147983811">
                                  <w:marLeft w:val="0"/>
                                  <w:marRight w:val="0"/>
                                  <w:marTop w:val="0"/>
                                  <w:marBottom w:val="0"/>
                                  <w:divBdr>
                                    <w:top w:val="none" w:sz="0" w:space="0" w:color="auto"/>
                                    <w:left w:val="none" w:sz="0" w:space="0" w:color="auto"/>
                                    <w:bottom w:val="none" w:sz="0" w:space="0" w:color="auto"/>
                                    <w:right w:val="none" w:sz="0" w:space="0" w:color="auto"/>
                                  </w:divBdr>
                                  <w:divsChild>
                                    <w:div w:id="1279070046">
                                      <w:marLeft w:val="0"/>
                                      <w:marRight w:val="0"/>
                                      <w:marTop w:val="0"/>
                                      <w:marBottom w:val="0"/>
                                      <w:divBdr>
                                        <w:top w:val="none" w:sz="0" w:space="0" w:color="auto"/>
                                        <w:left w:val="none" w:sz="0" w:space="0" w:color="auto"/>
                                        <w:bottom w:val="none" w:sz="0" w:space="0" w:color="auto"/>
                                        <w:right w:val="none" w:sz="0" w:space="0" w:color="auto"/>
                                      </w:divBdr>
                                      <w:divsChild>
                                        <w:div w:id="455682046">
                                          <w:marLeft w:val="0"/>
                                          <w:marRight w:val="0"/>
                                          <w:marTop w:val="0"/>
                                          <w:marBottom w:val="0"/>
                                          <w:divBdr>
                                            <w:top w:val="none" w:sz="0" w:space="0" w:color="auto"/>
                                            <w:left w:val="none" w:sz="0" w:space="0" w:color="auto"/>
                                            <w:bottom w:val="none" w:sz="0" w:space="0" w:color="auto"/>
                                            <w:right w:val="none" w:sz="0" w:space="0" w:color="auto"/>
                                          </w:divBdr>
                                          <w:divsChild>
                                            <w:div w:id="1725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869010">
          <w:marLeft w:val="0"/>
          <w:marRight w:val="0"/>
          <w:marTop w:val="0"/>
          <w:marBottom w:val="0"/>
          <w:divBdr>
            <w:top w:val="none" w:sz="0" w:space="0" w:color="auto"/>
            <w:left w:val="none" w:sz="0" w:space="0" w:color="auto"/>
            <w:bottom w:val="none" w:sz="0" w:space="0" w:color="auto"/>
            <w:right w:val="none" w:sz="0" w:space="0" w:color="auto"/>
          </w:divBdr>
          <w:divsChild>
            <w:div w:id="38281808">
              <w:marLeft w:val="0"/>
              <w:marRight w:val="0"/>
              <w:marTop w:val="0"/>
              <w:marBottom w:val="0"/>
              <w:divBdr>
                <w:top w:val="none" w:sz="0" w:space="0" w:color="auto"/>
                <w:left w:val="none" w:sz="0" w:space="0" w:color="auto"/>
                <w:bottom w:val="none" w:sz="0" w:space="0" w:color="auto"/>
                <w:right w:val="none" w:sz="0" w:space="0" w:color="auto"/>
              </w:divBdr>
              <w:divsChild>
                <w:div w:id="657149050">
                  <w:marLeft w:val="0"/>
                  <w:marRight w:val="0"/>
                  <w:marTop w:val="0"/>
                  <w:marBottom w:val="0"/>
                  <w:divBdr>
                    <w:top w:val="none" w:sz="0" w:space="0" w:color="auto"/>
                    <w:left w:val="none" w:sz="0" w:space="0" w:color="auto"/>
                    <w:bottom w:val="none" w:sz="0" w:space="0" w:color="auto"/>
                    <w:right w:val="none" w:sz="0" w:space="0" w:color="auto"/>
                  </w:divBdr>
                  <w:divsChild>
                    <w:div w:id="1540556014">
                      <w:marLeft w:val="0"/>
                      <w:marRight w:val="0"/>
                      <w:marTop w:val="0"/>
                      <w:marBottom w:val="0"/>
                      <w:divBdr>
                        <w:top w:val="none" w:sz="0" w:space="0" w:color="auto"/>
                        <w:left w:val="none" w:sz="0" w:space="0" w:color="auto"/>
                        <w:bottom w:val="none" w:sz="0" w:space="0" w:color="auto"/>
                        <w:right w:val="none" w:sz="0" w:space="0" w:color="auto"/>
                      </w:divBdr>
                      <w:divsChild>
                        <w:div w:id="9504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5559107">
      <w:bodyDiv w:val="1"/>
      <w:marLeft w:val="0"/>
      <w:marRight w:val="0"/>
      <w:marTop w:val="0"/>
      <w:marBottom w:val="0"/>
      <w:divBdr>
        <w:top w:val="none" w:sz="0" w:space="0" w:color="auto"/>
        <w:left w:val="none" w:sz="0" w:space="0" w:color="auto"/>
        <w:bottom w:val="none" w:sz="0" w:space="0" w:color="auto"/>
        <w:right w:val="none" w:sz="0" w:space="0" w:color="auto"/>
      </w:divBdr>
      <w:divsChild>
        <w:div w:id="716971920">
          <w:marLeft w:val="0"/>
          <w:marRight w:val="0"/>
          <w:marTop w:val="0"/>
          <w:marBottom w:val="0"/>
          <w:divBdr>
            <w:top w:val="none" w:sz="0" w:space="0" w:color="auto"/>
            <w:left w:val="none" w:sz="0" w:space="0" w:color="auto"/>
            <w:bottom w:val="none" w:sz="0" w:space="0" w:color="auto"/>
            <w:right w:val="none" w:sz="0" w:space="0" w:color="auto"/>
          </w:divBdr>
          <w:divsChild>
            <w:div w:id="1231889515">
              <w:marLeft w:val="0"/>
              <w:marRight w:val="0"/>
              <w:marTop w:val="0"/>
              <w:marBottom w:val="0"/>
              <w:divBdr>
                <w:top w:val="none" w:sz="0" w:space="0" w:color="auto"/>
                <w:left w:val="none" w:sz="0" w:space="0" w:color="auto"/>
                <w:bottom w:val="none" w:sz="0" w:space="0" w:color="auto"/>
                <w:right w:val="none" w:sz="0" w:space="0" w:color="auto"/>
              </w:divBdr>
              <w:divsChild>
                <w:div w:id="1862205956">
                  <w:marLeft w:val="0"/>
                  <w:marRight w:val="0"/>
                  <w:marTop w:val="0"/>
                  <w:marBottom w:val="0"/>
                  <w:divBdr>
                    <w:top w:val="none" w:sz="0" w:space="0" w:color="auto"/>
                    <w:left w:val="none" w:sz="0" w:space="0" w:color="auto"/>
                    <w:bottom w:val="none" w:sz="0" w:space="0" w:color="auto"/>
                    <w:right w:val="none" w:sz="0" w:space="0" w:color="auto"/>
                  </w:divBdr>
                  <w:divsChild>
                    <w:div w:id="9648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 w:id="2084521284">
      <w:bodyDiv w:val="1"/>
      <w:marLeft w:val="0"/>
      <w:marRight w:val="0"/>
      <w:marTop w:val="0"/>
      <w:marBottom w:val="0"/>
      <w:divBdr>
        <w:top w:val="none" w:sz="0" w:space="0" w:color="auto"/>
        <w:left w:val="none" w:sz="0" w:space="0" w:color="auto"/>
        <w:bottom w:val="none" w:sz="0" w:space="0" w:color="auto"/>
        <w:right w:val="none" w:sz="0" w:space="0" w:color="auto"/>
      </w:divBdr>
      <w:divsChild>
        <w:div w:id="396436490">
          <w:marLeft w:val="0"/>
          <w:marRight w:val="0"/>
          <w:marTop w:val="0"/>
          <w:marBottom w:val="0"/>
          <w:divBdr>
            <w:top w:val="none" w:sz="0" w:space="0" w:color="auto"/>
            <w:left w:val="none" w:sz="0" w:space="0" w:color="auto"/>
            <w:bottom w:val="none" w:sz="0" w:space="0" w:color="auto"/>
            <w:right w:val="none" w:sz="0" w:space="0" w:color="auto"/>
          </w:divBdr>
          <w:divsChild>
            <w:div w:id="1001391709">
              <w:marLeft w:val="0"/>
              <w:marRight w:val="0"/>
              <w:marTop w:val="0"/>
              <w:marBottom w:val="0"/>
              <w:divBdr>
                <w:top w:val="none" w:sz="0" w:space="0" w:color="auto"/>
                <w:left w:val="none" w:sz="0" w:space="0" w:color="auto"/>
                <w:bottom w:val="none" w:sz="0" w:space="0" w:color="auto"/>
                <w:right w:val="none" w:sz="0" w:space="0" w:color="auto"/>
              </w:divBdr>
              <w:divsChild>
                <w:div w:id="81414087">
                  <w:marLeft w:val="0"/>
                  <w:marRight w:val="0"/>
                  <w:marTop w:val="0"/>
                  <w:marBottom w:val="0"/>
                  <w:divBdr>
                    <w:top w:val="none" w:sz="0" w:space="0" w:color="auto"/>
                    <w:left w:val="none" w:sz="0" w:space="0" w:color="auto"/>
                    <w:bottom w:val="none" w:sz="0" w:space="0" w:color="auto"/>
                    <w:right w:val="none" w:sz="0" w:space="0" w:color="auto"/>
                  </w:divBdr>
                  <w:divsChild>
                    <w:div w:id="1996833353">
                      <w:marLeft w:val="0"/>
                      <w:marRight w:val="0"/>
                      <w:marTop w:val="0"/>
                      <w:marBottom w:val="0"/>
                      <w:divBdr>
                        <w:top w:val="none" w:sz="0" w:space="0" w:color="auto"/>
                        <w:left w:val="none" w:sz="0" w:space="0" w:color="auto"/>
                        <w:bottom w:val="none" w:sz="0" w:space="0" w:color="auto"/>
                        <w:right w:val="none" w:sz="0" w:space="0" w:color="auto"/>
                      </w:divBdr>
                      <w:divsChild>
                        <w:div w:id="1184128917">
                          <w:marLeft w:val="0"/>
                          <w:marRight w:val="0"/>
                          <w:marTop w:val="0"/>
                          <w:marBottom w:val="0"/>
                          <w:divBdr>
                            <w:top w:val="none" w:sz="0" w:space="0" w:color="auto"/>
                            <w:left w:val="none" w:sz="0" w:space="0" w:color="auto"/>
                            <w:bottom w:val="none" w:sz="0" w:space="0" w:color="auto"/>
                            <w:right w:val="none" w:sz="0" w:space="0" w:color="auto"/>
                          </w:divBdr>
                          <w:divsChild>
                            <w:div w:id="1627464408">
                              <w:marLeft w:val="0"/>
                              <w:marRight w:val="0"/>
                              <w:marTop w:val="0"/>
                              <w:marBottom w:val="0"/>
                              <w:divBdr>
                                <w:top w:val="none" w:sz="0" w:space="0" w:color="auto"/>
                                <w:left w:val="none" w:sz="0" w:space="0" w:color="auto"/>
                                <w:bottom w:val="none" w:sz="0" w:space="0" w:color="auto"/>
                                <w:right w:val="none" w:sz="0" w:space="0" w:color="auto"/>
                              </w:divBdr>
                              <w:divsChild>
                                <w:div w:id="506866080">
                                  <w:marLeft w:val="0"/>
                                  <w:marRight w:val="0"/>
                                  <w:marTop w:val="0"/>
                                  <w:marBottom w:val="0"/>
                                  <w:divBdr>
                                    <w:top w:val="none" w:sz="0" w:space="0" w:color="auto"/>
                                    <w:left w:val="none" w:sz="0" w:space="0" w:color="auto"/>
                                    <w:bottom w:val="none" w:sz="0" w:space="0" w:color="auto"/>
                                    <w:right w:val="none" w:sz="0" w:space="0" w:color="auto"/>
                                  </w:divBdr>
                                  <w:divsChild>
                                    <w:div w:id="444429908">
                                      <w:marLeft w:val="0"/>
                                      <w:marRight w:val="0"/>
                                      <w:marTop w:val="0"/>
                                      <w:marBottom w:val="0"/>
                                      <w:divBdr>
                                        <w:top w:val="none" w:sz="0" w:space="0" w:color="auto"/>
                                        <w:left w:val="none" w:sz="0" w:space="0" w:color="auto"/>
                                        <w:bottom w:val="none" w:sz="0" w:space="0" w:color="auto"/>
                                        <w:right w:val="none" w:sz="0" w:space="0" w:color="auto"/>
                                      </w:divBdr>
                                      <w:divsChild>
                                        <w:div w:id="590354955">
                                          <w:marLeft w:val="0"/>
                                          <w:marRight w:val="0"/>
                                          <w:marTop w:val="0"/>
                                          <w:marBottom w:val="0"/>
                                          <w:divBdr>
                                            <w:top w:val="none" w:sz="0" w:space="0" w:color="auto"/>
                                            <w:left w:val="none" w:sz="0" w:space="0" w:color="auto"/>
                                            <w:bottom w:val="none" w:sz="0" w:space="0" w:color="auto"/>
                                            <w:right w:val="none" w:sz="0" w:space="0" w:color="auto"/>
                                          </w:divBdr>
                                          <w:divsChild>
                                            <w:div w:id="11672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705484">
          <w:marLeft w:val="0"/>
          <w:marRight w:val="0"/>
          <w:marTop w:val="0"/>
          <w:marBottom w:val="0"/>
          <w:divBdr>
            <w:top w:val="none" w:sz="0" w:space="0" w:color="auto"/>
            <w:left w:val="none" w:sz="0" w:space="0" w:color="auto"/>
            <w:bottom w:val="none" w:sz="0" w:space="0" w:color="auto"/>
            <w:right w:val="none" w:sz="0" w:space="0" w:color="auto"/>
          </w:divBdr>
          <w:divsChild>
            <w:div w:id="633371559">
              <w:marLeft w:val="0"/>
              <w:marRight w:val="0"/>
              <w:marTop w:val="0"/>
              <w:marBottom w:val="0"/>
              <w:divBdr>
                <w:top w:val="none" w:sz="0" w:space="0" w:color="auto"/>
                <w:left w:val="none" w:sz="0" w:space="0" w:color="auto"/>
                <w:bottom w:val="none" w:sz="0" w:space="0" w:color="auto"/>
                <w:right w:val="none" w:sz="0" w:space="0" w:color="auto"/>
              </w:divBdr>
              <w:divsChild>
                <w:div w:id="104496364">
                  <w:marLeft w:val="0"/>
                  <w:marRight w:val="0"/>
                  <w:marTop w:val="0"/>
                  <w:marBottom w:val="0"/>
                  <w:divBdr>
                    <w:top w:val="none" w:sz="0" w:space="0" w:color="auto"/>
                    <w:left w:val="none" w:sz="0" w:space="0" w:color="auto"/>
                    <w:bottom w:val="none" w:sz="0" w:space="0" w:color="auto"/>
                    <w:right w:val="none" w:sz="0" w:space="0" w:color="auto"/>
                  </w:divBdr>
                  <w:divsChild>
                    <w:div w:id="1919712385">
                      <w:marLeft w:val="0"/>
                      <w:marRight w:val="0"/>
                      <w:marTop w:val="0"/>
                      <w:marBottom w:val="0"/>
                      <w:divBdr>
                        <w:top w:val="none" w:sz="0" w:space="0" w:color="auto"/>
                        <w:left w:val="none" w:sz="0" w:space="0" w:color="auto"/>
                        <w:bottom w:val="none" w:sz="0" w:space="0" w:color="auto"/>
                        <w:right w:val="none" w:sz="0" w:space="0" w:color="auto"/>
                      </w:divBdr>
                      <w:divsChild>
                        <w:div w:id="5848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17</TotalTime>
  <Pages>3</Pages>
  <Words>1339</Words>
  <Characters>7432</Characters>
  <Application>Microsoft Office Word</Application>
  <DocSecurity>0</DocSecurity>
  <Lines>137</Lines>
  <Paragraphs>40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5</cp:revision>
  <dcterms:created xsi:type="dcterms:W3CDTF">2025-10-30T14:41:00Z</dcterms:created>
  <dcterms:modified xsi:type="dcterms:W3CDTF">2025-10-30T14:57:00Z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