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Pr="00F07029"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07029" w:rsidRDefault="00F64818" w:rsidP="00C86453">
      <w:pPr>
        <w:spacing w:after="0" w:line="240" w:lineRule="auto"/>
        <w:jc w:val="center"/>
        <w:rPr>
          <w:rFonts w:ascii="Times New Roman" w:eastAsia="Times New Roman" w:hAnsi="Times New Roman" w:cs="Times New Roman"/>
          <w:spacing w:val="-5"/>
          <w:position w:val="-4"/>
          <w:sz w:val="24"/>
          <w:szCs w:val="24"/>
        </w:rPr>
      </w:pPr>
      <w:r w:rsidRPr="00F07029">
        <w:rPr>
          <w:rFonts w:ascii="Times New Roman" w:eastAsia="Times New Roman" w:hAnsi="Times New Roman" w:cs="Times New Roman"/>
          <w:spacing w:val="-10"/>
          <w:sz w:val="24"/>
          <w:szCs w:val="24"/>
        </w:rPr>
        <w:t xml:space="preserve">UNITED NATIONS   </w:t>
      </w:r>
      <w:r w:rsidRPr="00F07029">
        <w:rPr>
          <w:rFonts w:ascii="Times New Roman" w:eastAsia="Times New Roman" w:hAnsi="Times New Roman" w:cs="Times New Roman"/>
          <w:spacing w:val="-5"/>
          <w:sz w:val="24"/>
          <w:szCs w:val="24"/>
        </w:rPr>
        <w:t xml:space="preserve"> </w:t>
      </w:r>
      <w:r w:rsidRPr="00F07029">
        <w:rPr>
          <w:rFonts w:ascii="Times New Roman" w:eastAsia="Calibri" w:hAnsi="Times New Roman" w:cs="Times New Roman"/>
          <w:sz w:val="24"/>
          <w:szCs w:val="24"/>
        </w:rPr>
        <w:object w:dxaOrig="690" w:dyaOrig="585" w14:anchorId="0613943B">
          <v:rect id="rectole0000000000" o:spid="_x0000_i1025" style="width:35.4pt;height:30pt" o:ole="" o:preferrelative="t" stroked="f">
            <v:imagedata r:id="rId8" o:title=""/>
          </v:rect>
          <o:OLEObject Type="Embed" ProgID="StaticMetafile" ShapeID="rectole0000000000" DrawAspect="Content" ObjectID="_1820759698" r:id="rId9"/>
        </w:object>
      </w:r>
      <w:r w:rsidRPr="00F07029">
        <w:rPr>
          <w:rFonts w:ascii="Times New Roman" w:eastAsia="Times New Roman" w:hAnsi="Times New Roman" w:cs="Times New Roman"/>
          <w:position w:val="-4"/>
          <w:sz w:val="24"/>
          <w:szCs w:val="24"/>
        </w:rPr>
        <w:t xml:space="preserve">      </w:t>
      </w:r>
      <w:r w:rsidRPr="00F07029">
        <w:rPr>
          <w:rFonts w:ascii="Times New Roman" w:eastAsia="Times New Roman" w:hAnsi="Times New Roman" w:cs="Times New Roman"/>
          <w:spacing w:val="-10"/>
          <w:position w:val="-4"/>
          <w:sz w:val="24"/>
          <w:szCs w:val="24"/>
        </w:rPr>
        <w:t xml:space="preserve"> </w:t>
      </w:r>
      <w:proofErr w:type="spellStart"/>
      <w:r w:rsidRPr="00F07029">
        <w:rPr>
          <w:rFonts w:ascii="Times New Roman" w:eastAsia="Times New Roman" w:hAnsi="Times New Roman" w:cs="Times New Roman" w:hint="cs"/>
          <w:b/>
          <w:position w:val="-4"/>
          <w:sz w:val="24"/>
          <w:szCs w:val="24"/>
          <w:rtl/>
        </w:rPr>
        <w:t>ألأمم</w:t>
      </w:r>
      <w:proofErr w:type="spellEnd"/>
      <w:r w:rsidRPr="00F07029">
        <w:rPr>
          <w:rFonts w:ascii="Times New Roman" w:eastAsia="Times New Roman" w:hAnsi="Times New Roman" w:cs="Times New Roman" w:hint="cs"/>
          <w:b/>
          <w:position w:val="-4"/>
          <w:sz w:val="24"/>
          <w:szCs w:val="24"/>
          <w:rtl/>
        </w:rPr>
        <w:t xml:space="preserve"> المتحدة</w:t>
      </w:r>
    </w:p>
    <w:p w14:paraId="4707EAA8" w14:textId="69984CCF" w:rsidR="00F64818" w:rsidRPr="00F07029" w:rsidRDefault="00F64818" w:rsidP="00C86453">
      <w:pPr>
        <w:spacing w:after="0" w:line="240" w:lineRule="auto"/>
        <w:jc w:val="center"/>
        <w:rPr>
          <w:rFonts w:ascii="Times New Roman" w:eastAsia="Times New Roman" w:hAnsi="Times New Roman" w:cs="Times New Roman"/>
          <w:sz w:val="24"/>
          <w:szCs w:val="24"/>
        </w:rPr>
      </w:pPr>
      <w:r w:rsidRPr="00F07029">
        <w:rPr>
          <w:rFonts w:ascii="Times New Roman" w:eastAsia="Times New Roman" w:hAnsi="Times New Roman" w:cs="Times New Roman"/>
          <w:b/>
          <w:i/>
          <w:sz w:val="24"/>
          <w:szCs w:val="24"/>
        </w:rPr>
        <w:tab/>
      </w:r>
      <w:r w:rsidRPr="00F07029">
        <w:rPr>
          <w:rFonts w:ascii="Times New Roman" w:eastAsia="Times New Roman" w:hAnsi="Times New Roman" w:cs="Times New Roman"/>
          <w:sz w:val="24"/>
          <w:szCs w:val="24"/>
        </w:rPr>
        <w:t>United Nations Mission in South Sudan (UNMISS)</w:t>
      </w:r>
    </w:p>
    <w:p w14:paraId="4978B8C7" w14:textId="77777777" w:rsidR="00D3755C" w:rsidRPr="00F07029"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07029" w:rsidRDefault="00F64818" w:rsidP="00C86453">
      <w:pPr>
        <w:spacing w:after="0" w:line="240" w:lineRule="auto"/>
        <w:jc w:val="center"/>
        <w:rPr>
          <w:rFonts w:ascii="Times New Roman" w:eastAsia="Times New Roman" w:hAnsi="Times New Roman" w:cs="Times New Roman"/>
          <w:b/>
          <w:sz w:val="24"/>
          <w:szCs w:val="24"/>
        </w:rPr>
      </w:pPr>
      <w:r w:rsidRPr="00F07029">
        <w:rPr>
          <w:rFonts w:ascii="Times New Roman" w:eastAsia="Times New Roman" w:hAnsi="Times New Roman" w:cs="Times New Roman"/>
          <w:b/>
          <w:sz w:val="24"/>
          <w:szCs w:val="24"/>
        </w:rPr>
        <w:t>Human Rights Division</w:t>
      </w:r>
      <w:r w:rsidR="00C86453" w:rsidRPr="00F07029">
        <w:rPr>
          <w:rFonts w:ascii="Times New Roman" w:eastAsia="Times New Roman" w:hAnsi="Times New Roman" w:cs="Times New Roman"/>
          <w:b/>
          <w:sz w:val="24"/>
          <w:szCs w:val="24"/>
        </w:rPr>
        <w:t xml:space="preserve"> (HRD)</w:t>
      </w:r>
    </w:p>
    <w:p w14:paraId="526D6711" w14:textId="77777777" w:rsidR="00F64818" w:rsidRPr="00F07029"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Pr="00F07029" w:rsidRDefault="00AA186A" w:rsidP="00C86453">
      <w:pPr>
        <w:spacing w:after="0" w:line="240" w:lineRule="auto"/>
        <w:jc w:val="center"/>
        <w:rPr>
          <w:rFonts w:ascii="Times New Roman" w:eastAsia="Times New Roman" w:hAnsi="Times New Roman" w:cs="Times New Roman"/>
          <w:b/>
          <w:sz w:val="24"/>
          <w:szCs w:val="24"/>
        </w:rPr>
      </w:pPr>
      <w:r w:rsidRPr="00F07029">
        <w:rPr>
          <w:rFonts w:ascii="Times New Roman" w:eastAsia="Times New Roman" w:hAnsi="Times New Roman" w:cs="Times New Roman"/>
          <w:b/>
          <w:color w:val="000000" w:themeColor="text1"/>
          <w:sz w:val="24"/>
          <w:szCs w:val="24"/>
        </w:rPr>
        <w:t xml:space="preserve">Malakal </w:t>
      </w:r>
      <w:r w:rsidR="00C86453" w:rsidRPr="00F07029">
        <w:rPr>
          <w:rFonts w:ascii="Times New Roman" w:eastAsia="Times New Roman" w:hAnsi="Times New Roman" w:cs="Times New Roman"/>
          <w:b/>
          <w:color w:val="000000" w:themeColor="text1"/>
          <w:sz w:val="24"/>
          <w:szCs w:val="24"/>
        </w:rPr>
        <w:t xml:space="preserve">Field </w:t>
      </w:r>
      <w:r w:rsidR="00C86453" w:rsidRPr="00F07029">
        <w:rPr>
          <w:rFonts w:ascii="Times New Roman" w:eastAsia="Times New Roman" w:hAnsi="Times New Roman" w:cs="Times New Roman"/>
          <w:b/>
          <w:sz w:val="24"/>
          <w:szCs w:val="24"/>
        </w:rPr>
        <w:t>Office Daily Report</w:t>
      </w:r>
    </w:p>
    <w:p w14:paraId="6EBDF5E5" w14:textId="77777777" w:rsidR="00C86453" w:rsidRPr="00F07029" w:rsidRDefault="00C86453" w:rsidP="00C86453">
      <w:pPr>
        <w:spacing w:after="0" w:line="240" w:lineRule="auto"/>
        <w:jc w:val="center"/>
        <w:rPr>
          <w:rFonts w:ascii="Times New Roman" w:eastAsia="Times New Roman" w:hAnsi="Times New Roman" w:cs="Times New Roman"/>
          <w:b/>
          <w:sz w:val="24"/>
          <w:szCs w:val="24"/>
        </w:rPr>
      </w:pPr>
    </w:p>
    <w:p w14:paraId="37C9468D" w14:textId="08C295A5" w:rsidR="00C86453" w:rsidRPr="00F07029"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F07029">
        <w:rPr>
          <w:rFonts w:ascii="Times New Roman" w:eastAsia="Times New Roman" w:hAnsi="Times New Roman" w:cs="Times New Roman"/>
          <w:b/>
          <w:i/>
          <w:iCs/>
          <w:color w:val="4472C4" w:themeColor="accent1"/>
          <w:sz w:val="24"/>
          <w:szCs w:val="24"/>
        </w:rPr>
        <w:t>Date (</w:t>
      </w:r>
      <w:r w:rsidR="00C074ED" w:rsidRPr="00F07029">
        <w:rPr>
          <w:rFonts w:ascii="Times New Roman" w:eastAsia="Times New Roman" w:hAnsi="Times New Roman" w:cs="Times New Roman"/>
          <w:b/>
          <w:i/>
          <w:iCs/>
          <w:color w:val="4472C4" w:themeColor="accent1"/>
          <w:sz w:val="24"/>
          <w:szCs w:val="24"/>
        </w:rPr>
        <w:t>2</w:t>
      </w:r>
      <w:r w:rsidR="001A0BF2">
        <w:rPr>
          <w:rFonts w:ascii="Times New Roman" w:eastAsia="Times New Roman" w:hAnsi="Times New Roman" w:cs="Times New Roman"/>
          <w:b/>
          <w:i/>
          <w:iCs/>
          <w:color w:val="4472C4" w:themeColor="accent1"/>
          <w:sz w:val="24"/>
          <w:szCs w:val="24"/>
        </w:rPr>
        <w:t>9</w:t>
      </w:r>
      <w:r w:rsidRPr="00F07029">
        <w:rPr>
          <w:rFonts w:ascii="Times New Roman" w:eastAsia="Times New Roman" w:hAnsi="Times New Roman" w:cs="Times New Roman"/>
          <w:b/>
          <w:i/>
          <w:iCs/>
          <w:color w:val="4472C4" w:themeColor="accent1"/>
          <w:sz w:val="24"/>
          <w:szCs w:val="24"/>
        </w:rPr>
        <w:t>/</w:t>
      </w:r>
      <w:r w:rsidR="00B53237" w:rsidRPr="00F07029">
        <w:rPr>
          <w:rFonts w:ascii="Times New Roman" w:eastAsia="Times New Roman" w:hAnsi="Times New Roman" w:cs="Times New Roman"/>
          <w:b/>
          <w:i/>
          <w:iCs/>
          <w:color w:val="4472C4" w:themeColor="accent1"/>
          <w:sz w:val="24"/>
          <w:szCs w:val="24"/>
        </w:rPr>
        <w:t>0</w:t>
      </w:r>
      <w:r w:rsidR="006B1594" w:rsidRPr="00F07029">
        <w:rPr>
          <w:rFonts w:ascii="Times New Roman" w:eastAsia="Times New Roman" w:hAnsi="Times New Roman" w:cs="Times New Roman"/>
          <w:b/>
          <w:i/>
          <w:iCs/>
          <w:color w:val="4472C4" w:themeColor="accent1"/>
          <w:sz w:val="24"/>
          <w:szCs w:val="24"/>
        </w:rPr>
        <w:t>9</w:t>
      </w:r>
      <w:r w:rsidRPr="00F07029">
        <w:rPr>
          <w:rFonts w:ascii="Times New Roman" w:eastAsia="Times New Roman" w:hAnsi="Times New Roman" w:cs="Times New Roman"/>
          <w:b/>
          <w:i/>
          <w:iCs/>
          <w:color w:val="4472C4" w:themeColor="accent1"/>
          <w:sz w:val="24"/>
          <w:szCs w:val="24"/>
        </w:rPr>
        <w:t>/</w:t>
      </w:r>
      <w:r w:rsidR="00AA186A" w:rsidRPr="00F07029">
        <w:rPr>
          <w:rFonts w:ascii="Times New Roman" w:eastAsia="Times New Roman" w:hAnsi="Times New Roman" w:cs="Times New Roman"/>
          <w:b/>
          <w:i/>
          <w:iCs/>
          <w:color w:val="4472C4" w:themeColor="accent1"/>
          <w:sz w:val="24"/>
          <w:szCs w:val="24"/>
        </w:rPr>
        <w:t>202</w:t>
      </w:r>
      <w:r w:rsidR="006209AF" w:rsidRPr="00F07029">
        <w:rPr>
          <w:rFonts w:ascii="Times New Roman" w:eastAsia="Times New Roman" w:hAnsi="Times New Roman" w:cs="Times New Roman"/>
          <w:b/>
          <w:i/>
          <w:iCs/>
          <w:color w:val="4472C4" w:themeColor="accent1"/>
          <w:sz w:val="24"/>
          <w:szCs w:val="24"/>
        </w:rPr>
        <w:t>5</w:t>
      </w:r>
      <w:r w:rsidRPr="00F07029">
        <w:rPr>
          <w:rFonts w:ascii="Times New Roman" w:eastAsia="Times New Roman" w:hAnsi="Times New Roman" w:cs="Times New Roman"/>
          <w:b/>
          <w:i/>
          <w:iCs/>
          <w:color w:val="4472C4" w:themeColor="accent1"/>
          <w:sz w:val="24"/>
          <w:szCs w:val="24"/>
        </w:rPr>
        <w:t>)</w:t>
      </w:r>
    </w:p>
    <w:p w14:paraId="0C79532C" w14:textId="77777777" w:rsidR="00F64818" w:rsidRPr="00F07029"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07029" w:rsidRDefault="00F64818" w:rsidP="00F7111C">
      <w:pPr>
        <w:spacing w:after="0" w:line="240" w:lineRule="auto"/>
        <w:jc w:val="both"/>
        <w:rPr>
          <w:rFonts w:ascii="Times New Roman" w:eastAsia="Palatino Linotype" w:hAnsi="Times New Roman" w:cs="Times New Roman"/>
          <w:b/>
          <w:sz w:val="24"/>
          <w:szCs w:val="24"/>
        </w:rPr>
      </w:pPr>
      <w:r w:rsidRPr="00F07029">
        <w:rPr>
          <w:rFonts w:ascii="Times New Roman" w:eastAsia="Palatino Linotype" w:hAnsi="Times New Roman" w:cs="Times New Roman"/>
          <w:b/>
          <w:sz w:val="24"/>
          <w:szCs w:val="24"/>
        </w:rPr>
        <w:t>Highlights</w:t>
      </w:r>
    </w:p>
    <w:p w14:paraId="190E0791" w14:textId="77777777" w:rsidR="00F64818" w:rsidRPr="00F07029" w:rsidRDefault="00F64818" w:rsidP="00F7111C">
      <w:pPr>
        <w:spacing w:after="0" w:line="240" w:lineRule="auto"/>
        <w:jc w:val="both"/>
        <w:rPr>
          <w:rFonts w:ascii="Times New Roman" w:eastAsia="Palatino Linotype" w:hAnsi="Times New Roman" w:cs="Times New Roman"/>
          <w:b/>
          <w:sz w:val="24"/>
          <w:szCs w:val="24"/>
          <w:u w:val="single"/>
        </w:rPr>
      </w:pPr>
    </w:p>
    <w:p w14:paraId="27E683D9" w14:textId="57C428F9" w:rsidR="00F97B66" w:rsidRPr="001A0BF2" w:rsidRDefault="00DB73F4" w:rsidP="00DB73F4">
      <w:pPr>
        <w:pStyle w:val="ListParagraph"/>
        <w:numPr>
          <w:ilvl w:val="0"/>
          <w:numId w:val="24"/>
        </w:numPr>
        <w:spacing w:line="240" w:lineRule="auto"/>
        <w:jc w:val="both"/>
        <w:rPr>
          <w:rFonts w:asciiTheme="majorBidi" w:hAnsiTheme="majorBidi" w:cstheme="majorBidi"/>
          <w:i/>
          <w:iCs/>
          <w:sz w:val="24"/>
          <w:szCs w:val="24"/>
        </w:rPr>
      </w:pPr>
      <w:bookmarkStart w:id="0" w:name="_Hlk163836907"/>
      <w:r w:rsidRPr="001A0BF2">
        <w:rPr>
          <w:rFonts w:asciiTheme="majorBidi" w:hAnsiTheme="majorBidi" w:cstheme="majorBidi"/>
          <w:i/>
          <w:iCs/>
          <w:sz w:val="24"/>
          <w:szCs w:val="24"/>
        </w:rPr>
        <w:t>HRD</w:t>
      </w:r>
      <w:r w:rsidR="0099660C">
        <w:rPr>
          <w:rFonts w:asciiTheme="majorBidi" w:hAnsiTheme="majorBidi" w:cstheme="majorBidi"/>
          <w:i/>
          <w:iCs/>
          <w:sz w:val="24"/>
          <w:szCs w:val="24"/>
        </w:rPr>
        <w:t xml:space="preserve"> participated in the </w:t>
      </w:r>
      <w:r w:rsidR="003D1473">
        <w:rPr>
          <w:rFonts w:asciiTheme="majorBidi" w:hAnsiTheme="majorBidi" w:cstheme="majorBidi"/>
          <w:i/>
          <w:iCs/>
          <w:sz w:val="24"/>
          <w:szCs w:val="24"/>
        </w:rPr>
        <w:t xml:space="preserve">monthly </w:t>
      </w:r>
      <w:r w:rsidR="0099660C">
        <w:rPr>
          <w:rFonts w:asciiTheme="majorBidi" w:hAnsiTheme="majorBidi" w:cstheme="majorBidi"/>
          <w:i/>
          <w:iCs/>
          <w:sz w:val="24"/>
          <w:szCs w:val="24"/>
        </w:rPr>
        <w:t xml:space="preserve">Malakal Protection Cluster Coordination Meeting. </w:t>
      </w:r>
    </w:p>
    <w:bookmarkEnd w:id="0"/>
    <w:p w14:paraId="1F29C139" w14:textId="0D46720F" w:rsidR="006C02B5" w:rsidRPr="00F07029" w:rsidRDefault="00F64818" w:rsidP="006C02B5">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07029">
        <w:rPr>
          <w:rFonts w:ascii="Times New Roman" w:eastAsia="Calibri" w:hAnsi="Times New Roman" w:cs="Times New Roman"/>
          <w:b/>
          <w:bCs/>
          <w:sz w:val="24"/>
          <w:szCs w:val="24"/>
        </w:rPr>
        <w:t xml:space="preserve">Political and </w:t>
      </w:r>
      <w:r w:rsidR="00F533B4" w:rsidRPr="00F07029">
        <w:rPr>
          <w:rFonts w:ascii="Times New Roman" w:eastAsia="Calibri" w:hAnsi="Times New Roman" w:cs="Times New Roman"/>
          <w:b/>
          <w:bCs/>
          <w:sz w:val="24"/>
          <w:szCs w:val="24"/>
        </w:rPr>
        <w:t>S</w:t>
      </w:r>
      <w:r w:rsidRPr="00F07029">
        <w:rPr>
          <w:rFonts w:ascii="Times New Roman" w:eastAsia="Calibri" w:hAnsi="Times New Roman" w:cs="Times New Roman"/>
          <w:b/>
          <w:bCs/>
          <w:sz w:val="24"/>
          <w:szCs w:val="24"/>
        </w:rPr>
        <w:t xml:space="preserve">ecurity </w:t>
      </w:r>
      <w:r w:rsidR="00AA186A" w:rsidRPr="00F07029">
        <w:rPr>
          <w:rFonts w:ascii="Times New Roman" w:eastAsia="Calibri" w:hAnsi="Times New Roman" w:cs="Times New Roman"/>
          <w:b/>
          <w:bCs/>
          <w:sz w:val="24"/>
          <w:szCs w:val="24"/>
        </w:rPr>
        <w:t xml:space="preserve">Updates </w:t>
      </w:r>
      <w:r w:rsidR="002952F8" w:rsidRPr="00F07029">
        <w:rPr>
          <w:rFonts w:ascii="Times New Roman" w:eastAsia="Calibri" w:hAnsi="Times New Roman" w:cs="Times New Roman"/>
          <w:b/>
          <w:bCs/>
          <w:sz w:val="24"/>
          <w:szCs w:val="24"/>
        </w:rPr>
        <w:t xml:space="preserve">- </w:t>
      </w:r>
      <w:r w:rsidR="002952F8" w:rsidRPr="00F07029">
        <w:rPr>
          <w:rFonts w:ascii="Times New Roman" w:eastAsia="Calibri" w:hAnsi="Times New Roman" w:cs="Times New Roman"/>
          <w:i/>
          <w:iCs/>
          <w:sz w:val="24"/>
          <w:szCs w:val="24"/>
        </w:rPr>
        <w:t>NSTR</w:t>
      </w:r>
    </w:p>
    <w:p w14:paraId="47A9E6FD" w14:textId="77777777" w:rsidR="006C02B5" w:rsidRPr="00F07029" w:rsidRDefault="006C02B5" w:rsidP="000910F1">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F07029" w:rsidRDefault="0075340A"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Human Rights in the Electoral </w:t>
      </w:r>
      <w:r w:rsidR="00AA186A" w:rsidRPr="00F07029">
        <w:rPr>
          <w:rFonts w:ascii="Times New Roman" w:eastAsia="Palatino Linotype" w:hAnsi="Times New Roman" w:cs="Times New Roman"/>
          <w:b/>
          <w:sz w:val="24"/>
          <w:szCs w:val="24"/>
        </w:rPr>
        <w:t xml:space="preserve">Process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64BCF5FC" w14:textId="77777777" w:rsidR="00F64818" w:rsidRPr="00F07029" w:rsidRDefault="00F64818" w:rsidP="000910F1">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07029"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Conflict-</w:t>
      </w:r>
      <w:r w:rsidR="0075340A" w:rsidRPr="00F07029">
        <w:rPr>
          <w:rFonts w:ascii="Times New Roman" w:eastAsia="Palatino Linotype" w:hAnsi="Times New Roman" w:cs="Times New Roman"/>
          <w:b/>
          <w:sz w:val="24"/>
          <w:szCs w:val="24"/>
        </w:rPr>
        <w:t>R</w:t>
      </w:r>
      <w:r w:rsidRPr="00F07029">
        <w:rPr>
          <w:rFonts w:ascii="Times New Roman" w:eastAsia="Palatino Linotype" w:hAnsi="Times New Roman" w:cs="Times New Roman"/>
          <w:b/>
          <w:sz w:val="24"/>
          <w:szCs w:val="24"/>
        </w:rPr>
        <w:t xml:space="preserve">elated </w:t>
      </w:r>
      <w:r w:rsidR="00D75870" w:rsidRPr="00F07029">
        <w:rPr>
          <w:rFonts w:ascii="Times New Roman" w:eastAsia="Palatino Linotype" w:hAnsi="Times New Roman" w:cs="Times New Roman"/>
          <w:b/>
          <w:sz w:val="24"/>
          <w:szCs w:val="24"/>
        </w:rPr>
        <w:t>V</w:t>
      </w:r>
      <w:r w:rsidRPr="00F07029">
        <w:rPr>
          <w:rFonts w:ascii="Times New Roman" w:eastAsia="Palatino Linotype" w:hAnsi="Times New Roman" w:cs="Times New Roman"/>
          <w:b/>
          <w:sz w:val="24"/>
          <w:szCs w:val="24"/>
        </w:rPr>
        <w:t>iolations/</w:t>
      </w:r>
      <w:r w:rsidR="00AA186A" w:rsidRPr="00F07029">
        <w:rPr>
          <w:rFonts w:ascii="Times New Roman" w:eastAsia="Palatino Linotype" w:hAnsi="Times New Roman" w:cs="Times New Roman"/>
          <w:b/>
          <w:sz w:val="24"/>
          <w:szCs w:val="24"/>
        </w:rPr>
        <w:t xml:space="preserve">Abuses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36FF99E7" w14:textId="77777777" w:rsidR="00132943" w:rsidRPr="00F07029" w:rsidRDefault="00132943" w:rsidP="000910F1">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F07029"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Conflict-</w:t>
      </w:r>
      <w:r w:rsidR="00833B85" w:rsidRPr="00F07029">
        <w:rPr>
          <w:rFonts w:ascii="Times New Roman" w:eastAsia="Palatino Linotype" w:hAnsi="Times New Roman" w:cs="Times New Roman"/>
          <w:b/>
          <w:sz w:val="24"/>
          <w:szCs w:val="24"/>
        </w:rPr>
        <w:t>R</w:t>
      </w:r>
      <w:r w:rsidRPr="00F07029">
        <w:rPr>
          <w:rFonts w:ascii="Times New Roman" w:eastAsia="Palatino Linotype" w:hAnsi="Times New Roman" w:cs="Times New Roman"/>
          <w:b/>
          <w:sz w:val="24"/>
          <w:szCs w:val="24"/>
        </w:rPr>
        <w:t xml:space="preserve">elated </w:t>
      </w:r>
      <w:r w:rsidR="00833B85" w:rsidRPr="00F07029">
        <w:rPr>
          <w:rFonts w:ascii="Times New Roman" w:eastAsia="Palatino Linotype" w:hAnsi="Times New Roman" w:cs="Times New Roman"/>
          <w:b/>
          <w:sz w:val="24"/>
          <w:szCs w:val="24"/>
        </w:rPr>
        <w:t>S</w:t>
      </w:r>
      <w:r w:rsidRPr="00F07029">
        <w:rPr>
          <w:rFonts w:ascii="Times New Roman" w:eastAsia="Palatino Linotype" w:hAnsi="Times New Roman" w:cs="Times New Roman"/>
          <w:b/>
          <w:sz w:val="24"/>
          <w:szCs w:val="24"/>
        </w:rPr>
        <w:t xml:space="preserve">exual </w:t>
      </w:r>
      <w:r w:rsidR="00833B85" w:rsidRPr="00F07029">
        <w:rPr>
          <w:rFonts w:ascii="Times New Roman" w:eastAsia="Palatino Linotype" w:hAnsi="Times New Roman" w:cs="Times New Roman"/>
          <w:b/>
          <w:sz w:val="24"/>
          <w:szCs w:val="24"/>
        </w:rPr>
        <w:t>V</w:t>
      </w:r>
      <w:r w:rsidRPr="00F07029">
        <w:rPr>
          <w:rFonts w:ascii="Times New Roman" w:eastAsia="Palatino Linotype" w:hAnsi="Times New Roman" w:cs="Times New Roman"/>
          <w:b/>
          <w:sz w:val="24"/>
          <w:szCs w:val="24"/>
        </w:rPr>
        <w:t>iolence</w:t>
      </w:r>
      <w:r w:rsidR="00833B85" w:rsidRPr="00F07029">
        <w:rPr>
          <w:rFonts w:ascii="Times New Roman" w:eastAsia="Palatino Linotype" w:hAnsi="Times New Roman" w:cs="Times New Roman"/>
          <w:b/>
          <w:sz w:val="24"/>
          <w:szCs w:val="24"/>
        </w:rPr>
        <w:t xml:space="preserve"> (</w:t>
      </w:r>
      <w:r w:rsidR="00AA186A" w:rsidRPr="00F07029">
        <w:rPr>
          <w:rFonts w:ascii="Times New Roman" w:eastAsia="Palatino Linotype" w:hAnsi="Times New Roman" w:cs="Times New Roman"/>
          <w:b/>
          <w:sz w:val="24"/>
          <w:szCs w:val="24"/>
        </w:rPr>
        <w:t xml:space="preserve">CRSV)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5533CEF6" w14:textId="573D2379" w:rsidR="00833B85" w:rsidRPr="00F07029" w:rsidRDefault="00D518E7" w:rsidP="000910F1">
      <w:pPr>
        <w:spacing w:after="0" w:line="240" w:lineRule="auto"/>
        <w:contextualSpacing/>
        <w:jc w:val="both"/>
        <w:rPr>
          <w:rFonts w:asciiTheme="majorBidi" w:eastAsia="Times New Roman" w:hAnsiTheme="majorBidi" w:cstheme="majorBidi"/>
          <w:sz w:val="24"/>
          <w:szCs w:val="24"/>
        </w:rPr>
      </w:pPr>
      <w:r w:rsidRPr="00F07029">
        <w:rPr>
          <w:rFonts w:asciiTheme="majorBidi" w:eastAsia="Times New Roman" w:hAnsiTheme="majorBidi" w:cstheme="majorBidi"/>
          <w:sz w:val="24"/>
          <w:szCs w:val="24"/>
        </w:rPr>
        <w:t xml:space="preserve"> </w:t>
      </w:r>
    </w:p>
    <w:p w14:paraId="33AB9434" w14:textId="491E734D" w:rsidR="00833B85" w:rsidRPr="00F07029" w:rsidRDefault="00833B8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Sexual and Gender-Based Violence (SGBV)</w:t>
      </w:r>
      <w:r w:rsidR="009F6498" w:rsidRPr="00F07029">
        <w:rPr>
          <w:rFonts w:ascii="Times New Roman" w:eastAsia="Palatino Linotype" w:hAnsi="Times New Roman" w:cs="Times New Roman"/>
          <w:b/>
          <w:sz w:val="24"/>
          <w:szCs w:val="24"/>
        </w:rPr>
        <w:t xml:space="preserve"> - </w:t>
      </w:r>
      <w:r w:rsidR="009F6498" w:rsidRPr="00F07029">
        <w:rPr>
          <w:rFonts w:ascii="Times New Roman" w:eastAsia="Palatino Linotype" w:hAnsi="Times New Roman" w:cs="Times New Roman"/>
          <w:bCs/>
          <w:i/>
          <w:iCs/>
          <w:sz w:val="24"/>
          <w:szCs w:val="24"/>
        </w:rPr>
        <w:t>NSTR</w:t>
      </w:r>
      <w:r w:rsidR="00AA186A" w:rsidRPr="00F07029">
        <w:rPr>
          <w:rFonts w:ascii="Times New Roman" w:eastAsia="Palatino Linotype" w:hAnsi="Times New Roman" w:cs="Times New Roman"/>
          <w:bCs/>
          <w:i/>
          <w:iCs/>
          <w:sz w:val="24"/>
          <w:szCs w:val="24"/>
        </w:rPr>
        <w:t xml:space="preserve"> </w:t>
      </w:r>
    </w:p>
    <w:p w14:paraId="632D941B" w14:textId="302B85D4" w:rsidR="004D4D49" w:rsidRPr="00F07029" w:rsidRDefault="004D4D49" w:rsidP="000910F1">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F07029" w:rsidRDefault="002705AC" w:rsidP="000910F1">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07029">
        <w:rPr>
          <w:rFonts w:ascii="Times New Roman" w:eastAsia="Palatino Linotype" w:hAnsi="Times New Roman" w:cs="Times New Roman"/>
          <w:b/>
          <w:sz w:val="24"/>
          <w:szCs w:val="24"/>
        </w:rPr>
        <w:t>Civic Space and Participation</w:t>
      </w:r>
      <w:r w:rsidR="00504A38" w:rsidRPr="00F07029">
        <w:rPr>
          <w:rFonts w:ascii="Times New Roman" w:eastAsia="Palatino Linotype" w:hAnsi="Times New Roman" w:cs="Times New Roman"/>
          <w:bCs/>
          <w:i/>
          <w:iCs/>
          <w:sz w:val="24"/>
          <w:szCs w:val="24"/>
        </w:rPr>
        <w:t>- NSTR</w:t>
      </w:r>
      <w:r w:rsidRPr="00F07029">
        <w:rPr>
          <w:rFonts w:ascii="Times New Roman" w:eastAsia="Palatino Linotype" w:hAnsi="Times New Roman" w:cs="Times New Roman"/>
          <w:b/>
          <w:sz w:val="24"/>
          <w:szCs w:val="24"/>
        </w:rPr>
        <w:t xml:space="preserve"> </w:t>
      </w:r>
    </w:p>
    <w:p w14:paraId="5D543FEE" w14:textId="77777777" w:rsidR="009F6498" w:rsidRPr="00F07029" w:rsidRDefault="009F6498" w:rsidP="000910F1">
      <w:pPr>
        <w:spacing w:after="0" w:line="240" w:lineRule="auto"/>
        <w:contextualSpacing/>
        <w:jc w:val="both"/>
        <w:rPr>
          <w:rFonts w:ascii="Times New Roman" w:eastAsia="Palatino Linotype" w:hAnsi="Times New Roman" w:cs="Times New Roman"/>
          <w:b/>
          <w:sz w:val="24"/>
          <w:szCs w:val="24"/>
        </w:rPr>
      </w:pPr>
    </w:p>
    <w:p w14:paraId="7EF1C237" w14:textId="60773B95" w:rsidR="00DB713E" w:rsidRPr="00F07029" w:rsidRDefault="006C02B5" w:rsidP="002952F8">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07029">
        <w:rPr>
          <w:rFonts w:ascii="Times New Roman" w:eastAsia="Palatino Linotype" w:hAnsi="Times New Roman" w:cs="Times New Roman"/>
          <w:b/>
          <w:sz w:val="24"/>
          <w:szCs w:val="24"/>
        </w:rPr>
        <w:t xml:space="preserve">Human Rights and </w:t>
      </w:r>
      <w:r w:rsidR="00F7111C" w:rsidRPr="00F07029">
        <w:rPr>
          <w:rFonts w:ascii="Times New Roman" w:eastAsia="Palatino Linotype" w:hAnsi="Times New Roman" w:cs="Times New Roman"/>
          <w:b/>
          <w:bCs/>
          <w:sz w:val="24"/>
          <w:szCs w:val="24"/>
        </w:rPr>
        <w:t>Administration of Justice</w:t>
      </w:r>
      <w:bookmarkStart w:id="2" w:name="_Hlk187242477"/>
      <w:r w:rsidRPr="00F07029">
        <w:rPr>
          <w:rFonts w:ascii="Times New Roman" w:eastAsia="Palatino Linotype" w:hAnsi="Times New Roman" w:cs="Times New Roman"/>
          <w:b/>
          <w:bCs/>
          <w:sz w:val="24"/>
          <w:szCs w:val="24"/>
        </w:rPr>
        <w:t xml:space="preserve"> –</w:t>
      </w:r>
      <w:r w:rsidR="002952F8" w:rsidRPr="00F07029">
        <w:rPr>
          <w:rFonts w:ascii="Times New Roman" w:eastAsia="Palatino Linotype" w:hAnsi="Times New Roman" w:cs="Times New Roman"/>
          <w:b/>
          <w:bCs/>
          <w:sz w:val="24"/>
          <w:szCs w:val="24"/>
        </w:rPr>
        <w:t xml:space="preserve"> </w:t>
      </w:r>
      <w:r w:rsidR="002952F8" w:rsidRPr="00F07029">
        <w:rPr>
          <w:rFonts w:ascii="Times New Roman" w:eastAsia="Palatino Linotype" w:hAnsi="Times New Roman" w:cs="Times New Roman"/>
          <w:i/>
          <w:iCs/>
          <w:sz w:val="24"/>
          <w:szCs w:val="24"/>
        </w:rPr>
        <w:t>NSTR</w:t>
      </w:r>
    </w:p>
    <w:p w14:paraId="465FBF20" w14:textId="77777777" w:rsidR="002952F8" w:rsidRPr="00F07029" w:rsidRDefault="002952F8" w:rsidP="002952F8">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07029" w:rsidRDefault="00B74A3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Transitional </w:t>
      </w:r>
      <w:r w:rsidR="00AA186A" w:rsidRPr="00F07029">
        <w:rPr>
          <w:rFonts w:ascii="Times New Roman" w:eastAsia="Palatino Linotype" w:hAnsi="Times New Roman" w:cs="Times New Roman"/>
          <w:b/>
          <w:sz w:val="24"/>
          <w:szCs w:val="24"/>
        </w:rPr>
        <w:t xml:space="preserve">Justice </w:t>
      </w:r>
      <w:bookmarkStart w:id="3" w:name="_Hlk178946773"/>
      <w:r w:rsidR="00AA186A" w:rsidRPr="00F07029">
        <w:rPr>
          <w:rFonts w:ascii="Times New Roman" w:eastAsia="Palatino Linotype" w:hAnsi="Times New Roman" w:cs="Times New Roman"/>
          <w:b/>
          <w:sz w:val="24"/>
          <w:szCs w:val="24"/>
        </w:rPr>
        <w:t xml:space="preserve">- </w:t>
      </w:r>
      <w:r w:rsidR="00AA186A" w:rsidRPr="00F07029">
        <w:rPr>
          <w:rFonts w:ascii="Times New Roman" w:eastAsia="Palatino Linotype" w:hAnsi="Times New Roman" w:cs="Times New Roman"/>
          <w:bCs/>
          <w:i/>
          <w:iCs/>
          <w:sz w:val="24"/>
          <w:szCs w:val="24"/>
        </w:rPr>
        <w:t>NSTR</w:t>
      </w:r>
      <w:bookmarkEnd w:id="3"/>
    </w:p>
    <w:p w14:paraId="5EE2BE89" w14:textId="77777777" w:rsidR="00B74A38" w:rsidRPr="00F07029" w:rsidRDefault="00B74A38" w:rsidP="000910F1">
      <w:pPr>
        <w:spacing w:after="0" w:line="240" w:lineRule="auto"/>
        <w:ind w:left="-76"/>
        <w:contextualSpacing/>
        <w:jc w:val="both"/>
        <w:rPr>
          <w:rFonts w:ascii="Times New Roman" w:eastAsia="Palatino Linotype" w:hAnsi="Times New Roman" w:cs="Times New Roman"/>
          <w:b/>
          <w:sz w:val="24"/>
          <w:szCs w:val="24"/>
        </w:rPr>
      </w:pPr>
    </w:p>
    <w:p w14:paraId="53B6ED7B" w14:textId="3630B406" w:rsidR="003935CB" w:rsidRPr="0099660C" w:rsidRDefault="00F64818" w:rsidP="00D73CE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Engagement and </w:t>
      </w:r>
      <w:r w:rsidR="00874A46" w:rsidRPr="00F07029">
        <w:rPr>
          <w:rFonts w:ascii="Times New Roman" w:eastAsia="Palatino Linotype" w:hAnsi="Times New Roman" w:cs="Times New Roman"/>
          <w:b/>
          <w:sz w:val="24"/>
          <w:szCs w:val="24"/>
        </w:rPr>
        <w:t>C</w:t>
      </w:r>
      <w:r w:rsidRPr="00F07029">
        <w:rPr>
          <w:rFonts w:ascii="Times New Roman" w:eastAsia="Palatino Linotype" w:hAnsi="Times New Roman" w:cs="Times New Roman"/>
          <w:b/>
          <w:sz w:val="24"/>
          <w:szCs w:val="24"/>
        </w:rPr>
        <w:t xml:space="preserve">apacity </w:t>
      </w:r>
      <w:r w:rsidR="00874A46" w:rsidRPr="00F07029">
        <w:rPr>
          <w:rFonts w:ascii="Times New Roman" w:eastAsia="Palatino Linotype" w:hAnsi="Times New Roman" w:cs="Times New Roman"/>
          <w:b/>
          <w:sz w:val="24"/>
          <w:szCs w:val="24"/>
        </w:rPr>
        <w:t>B</w:t>
      </w:r>
      <w:r w:rsidRPr="00F07029">
        <w:rPr>
          <w:rFonts w:ascii="Times New Roman" w:eastAsia="Palatino Linotype" w:hAnsi="Times New Roman" w:cs="Times New Roman"/>
          <w:b/>
          <w:sz w:val="24"/>
          <w:szCs w:val="24"/>
        </w:rPr>
        <w:t xml:space="preserve">uilding </w:t>
      </w:r>
      <w:r w:rsidR="006B1594" w:rsidRPr="00F07029">
        <w:rPr>
          <w:rFonts w:ascii="Times New Roman" w:eastAsia="Palatino Linotype" w:hAnsi="Times New Roman" w:cs="Times New Roman"/>
          <w:b/>
          <w:sz w:val="24"/>
          <w:szCs w:val="24"/>
        </w:rPr>
        <w:t>–</w:t>
      </w:r>
      <w:r w:rsidR="0099660C">
        <w:rPr>
          <w:rFonts w:ascii="Times New Roman" w:eastAsia="Palatino Linotype" w:hAnsi="Times New Roman" w:cs="Times New Roman"/>
          <w:b/>
          <w:sz w:val="24"/>
          <w:szCs w:val="24"/>
        </w:rPr>
        <w:t xml:space="preserve"> </w:t>
      </w:r>
      <w:r w:rsidR="0099660C" w:rsidRPr="0099660C">
        <w:rPr>
          <w:rFonts w:ascii="Times New Roman" w:eastAsia="Palatino Linotype" w:hAnsi="Times New Roman" w:cs="Times New Roman"/>
          <w:bCs/>
          <w:i/>
          <w:iCs/>
          <w:sz w:val="24"/>
          <w:szCs w:val="24"/>
        </w:rPr>
        <w:t>NSTR</w:t>
      </w:r>
    </w:p>
    <w:p w14:paraId="46434A46" w14:textId="77777777" w:rsidR="0099660C" w:rsidRPr="00F07029" w:rsidRDefault="0099660C" w:rsidP="0099660C">
      <w:pPr>
        <w:spacing w:after="0" w:line="240" w:lineRule="auto"/>
        <w:contextualSpacing/>
        <w:jc w:val="both"/>
        <w:rPr>
          <w:rFonts w:ascii="Times New Roman" w:eastAsia="Palatino Linotype" w:hAnsi="Times New Roman" w:cs="Times New Roman"/>
          <w:bCs/>
          <w:i/>
          <w:iCs/>
          <w:sz w:val="24"/>
          <w:szCs w:val="24"/>
        </w:rPr>
      </w:pPr>
    </w:p>
    <w:p w14:paraId="410EB6D2" w14:textId="4FAF4A16" w:rsidR="00804A13" w:rsidRPr="00F07029" w:rsidRDefault="006C02B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Humanitarian</w:t>
      </w:r>
      <w:r w:rsidR="00F64818" w:rsidRPr="00F07029">
        <w:rPr>
          <w:rFonts w:ascii="Times New Roman" w:eastAsia="Palatino Linotype" w:hAnsi="Times New Roman" w:cs="Times New Roman"/>
          <w:b/>
          <w:sz w:val="24"/>
          <w:szCs w:val="24"/>
        </w:rPr>
        <w:t xml:space="preserve"> and </w:t>
      </w:r>
      <w:r w:rsidR="005D0786" w:rsidRPr="00F07029">
        <w:rPr>
          <w:rFonts w:ascii="Times New Roman" w:eastAsia="Palatino Linotype" w:hAnsi="Times New Roman" w:cs="Times New Roman"/>
          <w:b/>
          <w:sz w:val="24"/>
          <w:szCs w:val="24"/>
        </w:rPr>
        <w:t>P</w:t>
      </w:r>
      <w:r w:rsidR="00F64818" w:rsidRPr="00F07029">
        <w:rPr>
          <w:rFonts w:ascii="Times New Roman" w:eastAsia="Palatino Linotype" w:hAnsi="Times New Roman" w:cs="Times New Roman"/>
          <w:b/>
          <w:sz w:val="24"/>
          <w:szCs w:val="24"/>
        </w:rPr>
        <w:t xml:space="preserve">rotection </w:t>
      </w:r>
      <w:r w:rsidR="00AA186A" w:rsidRPr="00F07029">
        <w:rPr>
          <w:rFonts w:ascii="Times New Roman" w:eastAsia="Palatino Linotype" w:hAnsi="Times New Roman" w:cs="Times New Roman"/>
          <w:b/>
          <w:sz w:val="24"/>
          <w:szCs w:val="24"/>
        </w:rPr>
        <w:t xml:space="preserve">Concerns </w:t>
      </w:r>
      <w:r w:rsidR="00FE257B" w:rsidRPr="00F07029">
        <w:rPr>
          <w:rFonts w:ascii="Times New Roman" w:eastAsia="Palatino Linotype" w:hAnsi="Times New Roman" w:cs="Times New Roman"/>
          <w:b/>
          <w:sz w:val="24"/>
          <w:szCs w:val="24"/>
        </w:rPr>
        <w:t xml:space="preserve">- </w:t>
      </w:r>
      <w:r w:rsidR="002952F8" w:rsidRPr="00F07029">
        <w:rPr>
          <w:rFonts w:ascii="Times New Roman" w:eastAsia="Palatino Linotype" w:hAnsi="Times New Roman" w:cs="Times New Roman"/>
          <w:bCs/>
          <w:i/>
          <w:iCs/>
          <w:sz w:val="24"/>
          <w:szCs w:val="24"/>
        </w:rPr>
        <w:t>NSTR</w:t>
      </w:r>
    </w:p>
    <w:bookmarkEnd w:id="1"/>
    <w:p w14:paraId="7E9F52D1" w14:textId="77777777" w:rsidR="0099660C" w:rsidRDefault="0099660C" w:rsidP="0099660C">
      <w:pPr>
        <w:spacing w:line="240" w:lineRule="auto"/>
        <w:jc w:val="both"/>
        <w:rPr>
          <w:rFonts w:asciiTheme="majorBidi" w:hAnsiTheme="majorBidi" w:cstheme="majorBidi"/>
          <w:i/>
          <w:iCs/>
          <w:sz w:val="24"/>
          <w:szCs w:val="24"/>
        </w:rPr>
      </w:pPr>
    </w:p>
    <w:p w14:paraId="0BF79921" w14:textId="5C555A58" w:rsidR="0099660C" w:rsidRPr="0099660C" w:rsidRDefault="0099660C" w:rsidP="0099660C">
      <w:pPr>
        <w:spacing w:line="240" w:lineRule="auto"/>
        <w:jc w:val="both"/>
        <w:rPr>
          <w:rFonts w:asciiTheme="majorBidi" w:hAnsiTheme="majorBidi" w:cstheme="majorBidi"/>
          <w:b/>
          <w:bCs/>
          <w:i/>
          <w:iCs/>
          <w:sz w:val="24"/>
          <w:szCs w:val="24"/>
        </w:rPr>
      </w:pPr>
      <w:r w:rsidRPr="0099660C">
        <w:rPr>
          <w:rFonts w:asciiTheme="majorBidi" w:hAnsiTheme="majorBidi" w:cstheme="majorBidi"/>
          <w:b/>
          <w:bCs/>
          <w:i/>
          <w:iCs/>
          <w:sz w:val="24"/>
          <w:szCs w:val="24"/>
        </w:rPr>
        <w:t xml:space="preserve">HRD participated in the </w:t>
      </w:r>
      <w:r w:rsidR="00987AB2">
        <w:rPr>
          <w:rFonts w:asciiTheme="majorBidi" w:hAnsiTheme="majorBidi" w:cstheme="majorBidi"/>
          <w:b/>
          <w:bCs/>
          <w:i/>
          <w:iCs/>
          <w:sz w:val="24"/>
          <w:szCs w:val="24"/>
        </w:rPr>
        <w:t xml:space="preserve">Monthly </w:t>
      </w:r>
      <w:r w:rsidRPr="0099660C">
        <w:rPr>
          <w:rFonts w:asciiTheme="majorBidi" w:hAnsiTheme="majorBidi" w:cstheme="majorBidi"/>
          <w:b/>
          <w:bCs/>
          <w:i/>
          <w:iCs/>
          <w:sz w:val="24"/>
          <w:szCs w:val="24"/>
        </w:rPr>
        <w:t xml:space="preserve">Malakal Protection Cluster Coordination Meeting. </w:t>
      </w:r>
    </w:p>
    <w:p w14:paraId="4560E234" w14:textId="123023E7" w:rsidR="0099660C" w:rsidRPr="0099660C" w:rsidRDefault="0099660C" w:rsidP="0099660C">
      <w:pPr>
        <w:pStyle w:val="NormalWeb"/>
        <w:jc w:val="both"/>
        <w:rPr>
          <w:sz w:val="22"/>
          <w:szCs w:val="22"/>
          <w:lang w:val="en-US"/>
        </w:rPr>
      </w:pPr>
      <w:r w:rsidRPr="0099660C">
        <w:rPr>
          <w:sz w:val="22"/>
          <w:szCs w:val="22"/>
        </w:rPr>
        <w:t>On 30 September, HRD participated in the monthly Protection Cluster meeting with protection partners in Malakal, where several pressing human rights and protection concerns were highlighted. The meeting discussed the continual confrontations and clashes between SSPDF and SPLA/IO armed youths in Na</w:t>
      </w:r>
      <w:r>
        <w:rPr>
          <w:sz w:val="22"/>
          <w:szCs w:val="22"/>
        </w:rPr>
        <w:t>s</w:t>
      </w:r>
      <w:r w:rsidRPr="0099660C">
        <w:rPr>
          <w:sz w:val="22"/>
          <w:szCs w:val="22"/>
        </w:rPr>
        <w:t xml:space="preserve">sir and </w:t>
      </w:r>
      <w:proofErr w:type="spellStart"/>
      <w:r>
        <w:rPr>
          <w:sz w:val="22"/>
          <w:szCs w:val="22"/>
        </w:rPr>
        <w:t>Longochuk</w:t>
      </w:r>
      <w:proofErr w:type="spellEnd"/>
      <w:r w:rsidRPr="0099660C">
        <w:rPr>
          <w:sz w:val="22"/>
          <w:szCs w:val="22"/>
        </w:rPr>
        <w:t xml:space="preserve"> counties, which remain a major threat to the civilian population. These confrontations have created heightened insecurity and significantly restricted humanitarian access to conflict-affected areas leaving vulnerable communities without essential assistance.</w:t>
      </w:r>
    </w:p>
    <w:p w14:paraId="30D2BE95" w14:textId="6FAE7980" w:rsidR="0099660C" w:rsidRPr="0099660C" w:rsidRDefault="0099660C" w:rsidP="0099660C">
      <w:pPr>
        <w:pStyle w:val="NormalWeb"/>
        <w:jc w:val="both"/>
        <w:rPr>
          <w:sz w:val="22"/>
          <w:szCs w:val="22"/>
        </w:rPr>
      </w:pPr>
      <w:r w:rsidRPr="0099660C">
        <w:rPr>
          <w:sz w:val="22"/>
          <w:szCs w:val="22"/>
        </w:rPr>
        <w:t xml:space="preserve">Humanitarian partners </w:t>
      </w:r>
      <w:r>
        <w:rPr>
          <w:sz w:val="22"/>
          <w:szCs w:val="22"/>
        </w:rPr>
        <w:t xml:space="preserve">discussed the security alert status of conflict affected areas and how the </w:t>
      </w:r>
      <w:r w:rsidRPr="0099660C">
        <w:rPr>
          <w:sz w:val="22"/>
          <w:szCs w:val="22"/>
        </w:rPr>
        <w:t xml:space="preserve">lack of access has left affected populations without critical aid, exacerbating existing vulnerabilities. Meanwhile, reports </w:t>
      </w:r>
      <w:r>
        <w:rPr>
          <w:sz w:val="22"/>
          <w:szCs w:val="22"/>
        </w:rPr>
        <w:t xml:space="preserve">shared by protection partners </w:t>
      </w:r>
      <w:r w:rsidRPr="0099660C">
        <w:rPr>
          <w:sz w:val="22"/>
          <w:szCs w:val="22"/>
        </w:rPr>
        <w:t>indicated continued mobilization of forces in Ayod, Jonglei State, raising fears of renewed armed conflict across northern Jonglei and southern Upper Nile, which could result in mass displacement of up to 80,000 people.</w:t>
      </w:r>
    </w:p>
    <w:p w14:paraId="1FE61DDE" w14:textId="137803DC" w:rsidR="0099660C" w:rsidRPr="0099660C" w:rsidRDefault="0099660C" w:rsidP="0099660C">
      <w:pPr>
        <w:pStyle w:val="NormalWeb"/>
        <w:jc w:val="both"/>
        <w:rPr>
          <w:sz w:val="22"/>
          <w:szCs w:val="22"/>
        </w:rPr>
      </w:pPr>
      <w:r w:rsidRPr="0099660C">
        <w:rPr>
          <w:sz w:val="22"/>
          <w:szCs w:val="22"/>
        </w:rPr>
        <w:lastRenderedPageBreak/>
        <w:t>Concerns were also raised about the deliberate targeting of humanitarian facilities during armed conflict. Lessons learned from recent incidents in Wane and Na</w:t>
      </w:r>
      <w:r>
        <w:rPr>
          <w:sz w:val="22"/>
          <w:szCs w:val="22"/>
        </w:rPr>
        <w:t>s</w:t>
      </w:r>
      <w:r w:rsidRPr="0099660C">
        <w:rPr>
          <w:sz w:val="22"/>
          <w:szCs w:val="22"/>
        </w:rPr>
        <w:t>sir show that humanitarian supplies and facilities are increasingly being vandalized, with at least five health facilities attacked between 5 and 7 September by unknown perpetrators. This has significantly disrupted access to health and nutrition services, prompting humanitarian actors to reposition supplies from high-risk areas to Malakal. Such attacks undermine the protection of civilians by denying them access to life-saving services in times of acute need.</w:t>
      </w:r>
    </w:p>
    <w:p w14:paraId="5A1488EA" w14:textId="0B505E32" w:rsidR="0099660C" w:rsidRPr="0099660C" w:rsidRDefault="0099660C" w:rsidP="0099660C">
      <w:pPr>
        <w:pStyle w:val="NormalWeb"/>
        <w:jc w:val="both"/>
        <w:rPr>
          <w:sz w:val="22"/>
          <w:szCs w:val="22"/>
        </w:rPr>
      </w:pPr>
      <w:r w:rsidRPr="0099660C">
        <w:rPr>
          <w:sz w:val="22"/>
          <w:szCs w:val="22"/>
        </w:rPr>
        <w:t>In relation to displacement</w:t>
      </w:r>
      <w:r>
        <w:rPr>
          <w:sz w:val="22"/>
          <w:szCs w:val="22"/>
        </w:rPr>
        <w:t xml:space="preserve">, Protection Partners </w:t>
      </w:r>
      <w:r w:rsidRPr="0099660C">
        <w:rPr>
          <w:sz w:val="22"/>
          <w:szCs w:val="22"/>
        </w:rPr>
        <w:t>highlighted that the Malakal PoC site is at full capacity and will not be able to accommodate newly displaced persons. As a result, there is a risk that new arrivals may resort to occupying public facilities or transit sites, which could expose them to further protection risks and inadequate living conditions. Partners were urged to update referral pathways to ensure a coordinated and rights-based response to potential displacement.</w:t>
      </w:r>
    </w:p>
    <w:p w14:paraId="60D56CD8" w14:textId="0583CAB3" w:rsidR="0099660C" w:rsidRPr="0099660C" w:rsidRDefault="0099660C" w:rsidP="0099660C">
      <w:pPr>
        <w:pStyle w:val="NormalWeb"/>
        <w:jc w:val="both"/>
        <w:rPr>
          <w:i/>
          <w:iCs/>
          <w:sz w:val="22"/>
          <w:szCs w:val="22"/>
        </w:rPr>
      </w:pPr>
      <w:r w:rsidRPr="0099660C">
        <w:rPr>
          <w:b/>
          <w:bCs/>
          <w:i/>
          <w:iCs/>
          <w:sz w:val="22"/>
          <w:szCs w:val="22"/>
        </w:rPr>
        <w:t>Comment</w:t>
      </w:r>
      <w:r w:rsidRPr="0099660C">
        <w:rPr>
          <w:i/>
          <w:iCs/>
          <w:sz w:val="22"/>
          <w:szCs w:val="22"/>
        </w:rPr>
        <w:t xml:space="preserve">: </w:t>
      </w:r>
      <w:r>
        <w:rPr>
          <w:i/>
          <w:iCs/>
          <w:sz w:val="22"/>
          <w:szCs w:val="22"/>
        </w:rPr>
        <w:t>T</w:t>
      </w:r>
      <w:r w:rsidRPr="0099660C">
        <w:rPr>
          <w:i/>
          <w:iCs/>
          <w:sz w:val="22"/>
          <w:szCs w:val="22"/>
        </w:rPr>
        <w:t>he meeting emphasised the need for</w:t>
      </w:r>
      <w:r w:rsidR="00B551BC">
        <w:rPr>
          <w:i/>
          <w:iCs/>
          <w:sz w:val="22"/>
          <w:szCs w:val="22"/>
        </w:rPr>
        <w:t xml:space="preserve"> partners in the cluster to</w:t>
      </w:r>
      <w:r w:rsidRPr="0099660C">
        <w:rPr>
          <w:i/>
          <w:iCs/>
          <w:sz w:val="22"/>
          <w:szCs w:val="22"/>
        </w:rPr>
        <w:t xml:space="preserve"> strengthen protection monitoring and advocacy to ensure safe humanitarian access, prevent further targeting of humanitarian infrastructure, and guarantee that displaced populations are treated with dignity and provided with timely assistance.</w:t>
      </w:r>
    </w:p>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76E39" w14:textId="77777777" w:rsidR="00FD0F1A" w:rsidRPr="00F07029" w:rsidRDefault="00FD0F1A" w:rsidP="00182875">
      <w:pPr>
        <w:spacing w:after="0" w:line="240" w:lineRule="auto"/>
      </w:pPr>
      <w:r w:rsidRPr="00F07029">
        <w:separator/>
      </w:r>
    </w:p>
  </w:endnote>
  <w:endnote w:type="continuationSeparator" w:id="0">
    <w:p w14:paraId="6BA6CB42" w14:textId="77777777" w:rsidR="00FD0F1A" w:rsidRPr="00F07029" w:rsidRDefault="00FD0F1A" w:rsidP="00182875">
      <w:pPr>
        <w:spacing w:after="0" w:line="240" w:lineRule="auto"/>
      </w:pPr>
      <w:r w:rsidRPr="00F070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Content>
      <w:p w14:paraId="6215AD77" w14:textId="4669963F" w:rsidR="00182875" w:rsidRPr="00F07029" w:rsidRDefault="00182875" w:rsidP="00182875">
        <w:pPr>
          <w:pStyle w:val="Footer"/>
          <w:rPr>
            <w:rFonts w:ascii="Times New Roman" w:hAnsi="Times New Roman" w:cs="Times New Roman"/>
            <w:color w:val="0070C0"/>
            <w:sz w:val="20"/>
            <w:szCs w:val="20"/>
          </w:rPr>
        </w:pPr>
        <w:r w:rsidRPr="00F07029">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F07029" w:rsidRDefault="00182875" w:rsidP="00182875">
        <w:pPr>
          <w:pStyle w:val="Footer"/>
          <w:rPr>
            <w:rFonts w:ascii="Times New Roman" w:hAnsi="Times New Roman" w:cs="Times New Roman"/>
            <w:color w:val="0070C0"/>
            <w:sz w:val="20"/>
            <w:szCs w:val="20"/>
          </w:rPr>
        </w:pPr>
        <w:r w:rsidRPr="00F07029">
          <w:rPr>
            <w:rFonts w:ascii="Times New Roman" w:hAnsi="Times New Roman" w:cs="Times New Roman"/>
            <w:color w:val="0070C0"/>
            <w:sz w:val="20"/>
            <w:szCs w:val="20"/>
          </w:rPr>
          <w:t xml:space="preserve">UNMISS HRD Field Office Daily Report </w:t>
        </w:r>
      </w:p>
    </w:sdtContent>
  </w:sdt>
  <w:p w14:paraId="21B1BC35" w14:textId="77777777" w:rsidR="00182875" w:rsidRPr="00F07029"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D989E" w14:textId="77777777" w:rsidR="00FD0F1A" w:rsidRPr="00F07029" w:rsidRDefault="00FD0F1A" w:rsidP="00182875">
      <w:pPr>
        <w:spacing w:after="0" w:line="240" w:lineRule="auto"/>
      </w:pPr>
      <w:r w:rsidRPr="00F07029">
        <w:separator/>
      </w:r>
    </w:p>
  </w:footnote>
  <w:footnote w:type="continuationSeparator" w:id="0">
    <w:p w14:paraId="223C8B79" w14:textId="77777777" w:rsidR="00FD0F1A" w:rsidRPr="00F07029" w:rsidRDefault="00FD0F1A" w:rsidP="00182875">
      <w:pPr>
        <w:spacing w:after="0" w:line="240" w:lineRule="auto"/>
      </w:pPr>
      <w:r w:rsidRPr="00F070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Pr="00F07029" w:rsidRDefault="00182875" w:rsidP="00182875">
    <w:pPr>
      <w:spacing w:after="0" w:line="240" w:lineRule="auto"/>
      <w:jc w:val="right"/>
      <w:rPr>
        <w:rFonts w:ascii="Times New Roman" w:eastAsia="Times New Roman" w:hAnsi="Times New Roman" w:cs="Times New Roman"/>
        <w:b/>
        <w:color w:val="0070C0"/>
        <w:sz w:val="24"/>
        <w:szCs w:val="24"/>
      </w:rPr>
    </w:pPr>
    <w:r w:rsidRPr="00F07029">
      <w:rPr>
        <w:rFonts w:ascii="Times New Roman" w:eastAsia="Times New Roman" w:hAnsi="Times New Roman" w:cs="Times New Roman"/>
        <w:b/>
        <w:color w:val="0070C0"/>
        <w:sz w:val="24"/>
        <w:szCs w:val="24"/>
      </w:rPr>
      <w:t>* CONFIDENTIAL *</w:t>
    </w:r>
  </w:p>
  <w:p w14:paraId="24FE183A" w14:textId="77777777" w:rsidR="00182875" w:rsidRPr="00F07029"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461DCA"/>
    <w:multiLevelType w:val="multilevel"/>
    <w:tmpl w:val="24B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D5320"/>
    <w:multiLevelType w:val="multilevel"/>
    <w:tmpl w:val="71C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221ED7"/>
    <w:multiLevelType w:val="multilevel"/>
    <w:tmpl w:val="905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E36A8"/>
    <w:multiLevelType w:val="multilevel"/>
    <w:tmpl w:val="335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759C"/>
    <w:multiLevelType w:val="multilevel"/>
    <w:tmpl w:val="643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95202"/>
    <w:multiLevelType w:val="multilevel"/>
    <w:tmpl w:val="9B1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17E73"/>
    <w:multiLevelType w:val="multilevel"/>
    <w:tmpl w:val="C8D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10019"/>
    <w:multiLevelType w:val="multilevel"/>
    <w:tmpl w:val="C32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2D3934"/>
    <w:multiLevelType w:val="multilevel"/>
    <w:tmpl w:val="601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34C70C7"/>
    <w:multiLevelType w:val="multilevel"/>
    <w:tmpl w:val="A782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1C7013"/>
    <w:multiLevelType w:val="multilevel"/>
    <w:tmpl w:val="C46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88144C0"/>
    <w:multiLevelType w:val="multilevel"/>
    <w:tmpl w:val="905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13DC5"/>
    <w:multiLevelType w:val="multilevel"/>
    <w:tmpl w:val="E45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D5273B"/>
    <w:multiLevelType w:val="multilevel"/>
    <w:tmpl w:val="7620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9F302E"/>
    <w:multiLevelType w:val="multilevel"/>
    <w:tmpl w:val="02C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15:restartNumberingAfterBreak="0">
    <w:nsid w:val="6B9A4457"/>
    <w:multiLevelType w:val="multilevel"/>
    <w:tmpl w:val="01CAE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2B72B9"/>
    <w:multiLevelType w:val="multilevel"/>
    <w:tmpl w:val="D09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5" w15:restartNumberingAfterBreak="0">
    <w:nsid w:val="7911497E"/>
    <w:multiLevelType w:val="multilevel"/>
    <w:tmpl w:val="6DD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6"/>
  </w:num>
  <w:num w:numId="2" w16cid:durableId="1145195897">
    <w:abstractNumId w:val="29"/>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1"/>
  </w:num>
  <w:num w:numId="6" w16cid:durableId="1163426569">
    <w:abstractNumId w:val="34"/>
  </w:num>
  <w:num w:numId="7" w16cid:durableId="1987204914">
    <w:abstractNumId w:val="33"/>
  </w:num>
  <w:num w:numId="8" w16cid:durableId="1710184332">
    <w:abstractNumId w:val="39"/>
  </w:num>
  <w:num w:numId="9" w16cid:durableId="189804582">
    <w:abstractNumId w:val="38"/>
  </w:num>
  <w:num w:numId="10" w16cid:durableId="566233004">
    <w:abstractNumId w:val="44"/>
  </w:num>
  <w:num w:numId="11" w16cid:durableId="211119952">
    <w:abstractNumId w:val="1"/>
  </w:num>
  <w:num w:numId="12" w16cid:durableId="2083984759">
    <w:abstractNumId w:val="0"/>
  </w:num>
  <w:num w:numId="13" w16cid:durableId="753477686">
    <w:abstractNumId w:val="25"/>
  </w:num>
  <w:num w:numId="14" w16cid:durableId="873538412">
    <w:abstractNumId w:val="9"/>
  </w:num>
  <w:num w:numId="15" w16cid:durableId="1398435063">
    <w:abstractNumId w:val="10"/>
  </w:num>
  <w:num w:numId="16" w16cid:durableId="1631667514">
    <w:abstractNumId w:val="12"/>
  </w:num>
  <w:num w:numId="17" w16cid:durableId="1964729332">
    <w:abstractNumId w:val="26"/>
  </w:num>
  <w:num w:numId="18" w16cid:durableId="110782388">
    <w:abstractNumId w:val="17"/>
  </w:num>
  <w:num w:numId="19" w16cid:durableId="1275790163">
    <w:abstractNumId w:val="7"/>
  </w:num>
  <w:num w:numId="20" w16cid:durableId="1570995409">
    <w:abstractNumId w:val="16"/>
  </w:num>
  <w:num w:numId="21" w16cid:durableId="1861356758">
    <w:abstractNumId w:val="42"/>
  </w:num>
  <w:num w:numId="22" w16cid:durableId="925577930">
    <w:abstractNumId w:val="8"/>
  </w:num>
  <w:num w:numId="23" w16cid:durableId="65036146">
    <w:abstractNumId w:val="23"/>
  </w:num>
  <w:num w:numId="24" w16cid:durableId="1878465229">
    <w:abstractNumId w:val="36"/>
  </w:num>
  <w:num w:numId="25" w16cid:durableId="1765488680">
    <w:abstractNumId w:val="43"/>
  </w:num>
  <w:num w:numId="26" w16cid:durableId="946036590">
    <w:abstractNumId w:val="21"/>
  </w:num>
  <w:num w:numId="27" w16cid:durableId="193033816">
    <w:abstractNumId w:val="46"/>
  </w:num>
  <w:num w:numId="28" w16cid:durableId="788816682">
    <w:abstractNumId w:val="22"/>
  </w:num>
  <w:num w:numId="29" w16cid:durableId="1116559980">
    <w:abstractNumId w:val="11"/>
  </w:num>
  <w:num w:numId="30" w16cid:durableId="577055114">
    <w:abstractNumId w:val="14"/>
  </w:num>
  <w:num w:numId="31" w16cid:durableId="1162544604">
    <w:abstractNumId w:val="30"/>
  </w:num>
  <w:num w:numId="32" w16cid:durableId="1969165602">
    <w:abstractNumId w:val="40"/>
  </w:num>
  <w:num w:numId="33" w16cid:durableId="177735895">
    <w:abstractNumId w:val="45"/>
  </w:num>
  <w:num w:numId="34" w16cid:durableId="1097091285">
    <w:abstractNumId w:val="27"/>
  </w:num>
  <w:num w:numId="35" w16cid:durableId="1709336713">
    <w:abstractNumId w:val="15"/>
  </w:num>
  <w:num w:numId="36" w16cid:durableId="1308514159">
    <w:abstractNumId w:val="19"/>
  </w:num>
  <w:num w:numId="37" w16cid:durableId="1428037338">
    <w:abstractNumId w:val="4"/>
  </w:num>
  <w:num w:numId="38" w16cid:durableId="916137736">
    <w:abstractNumId w:val="5"/>
  </w:num>
  <w:num w:numId="39" w16cid:durableId="889074543">
    <w:abstractNumId w:val="13"/>
  </w:num>
  <w:num w:numId="40" w16cid:durableId="137693246">
    <w:abstractNumId w:val="37"/>
  </w:num>
  <w:num w:numId="41" w16cid:durableId="610360036">
    <w:abstractNumId w:val="35"/>
  </w:num>
  <w:num w:numId="42" w16cid:durableId="1766532559">
    <w:abstractNumId w:val="18"/>
  </w:num>
  <w:num w:numId="43" w16cid:durableId="455178957">
    <w:abstractNumId w:val="24"/>
  </w:num>
  <w:num w:numId="44" w16cid:durableId="322901948">
    <w:abstractNumId w:val="41"/>
  </w:num>
  <w:num w:numId="45" w16cid:durableId="64492366">
    <w:abstractNumId w:val="28"/>
  </w:num>
  <w:num w:numId="46" w16cid:durableId="1968470228">
    <w:abstractNumId w:val="32"/>
  </w:num>
  <w:num w:numId="47" w16cid:durableId="15549255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2E7C"/>
    <w:rsid w:val="00024D61"/>
    <w:rsid w:val="000254D2"/>
    <w:rsid w:val="00026C15"/>
    <w:rsid w:val="00027417"/>
    <w:rsid w:val="000426CC"/>
    <w:rsid w:val="00056414"/>
    <w:rsid w:val="00057298"/>
    <w:rsid w:val="00060CFF"/>
    <w:rsid w:val="00061E8A"/>
    <w:rsid w:val="0006257F"/>
    <w:rsid w:val="0006338C"/>
    <w:rsid w:val="00066E54"/>
    <w:rsid w:val="000837A3"/>
    <w:rsid w:val="000847E5"/>
    <w:rsid w:val="00086976"/>
    <w:rsid w:val="000903A4"/>
    <w:rsid w:val="000910F1"/>
    <w:rsid w:val="000923D9"/>
    <w:rsid w:val="00092E73"/>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0BF2"/>
    <w:rsid w:val="001A242A"/>
    <w:rsid w:val="001A341D"/>
    <w:rsid w:val="001B2F6E"/>
    <w:rsid w:val="001B7FCB"/>
    <w:rsid w:val="001C01BF"/>
    <w:rsid w:val="001C5BFF"/>
    <w:rsid w:val="001D471F"/>
    <w:rsid w:val="001D5B48"/>
    <w:rsid w:val="001D5DD7"/>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3979"/>
    <w:rsid w:val="00285240"/>
    <w:rsid w:val="00292423"/>
    <w:rsid w:val="00292EB7"/>
    <w:rsid w:val="002947F7"/>
    <w:rsid w:val="00295289"/>
    <w:rsid w:val="002952F8"/>
    <w:rsid w:val="00296E0F"/>
    <w:rsid w:val="002A1A65"/>
    <w:rsid w:val="002B3397"/>
    <w:rsid w:val="002B6414"/>
    <w:rsid w:val="002B68AB"/>
    <w:rsid w:val="002B7499"/>
    <w:rsid w:val="002C0EDC"/>
    <w:rsid w:val="002C34CB"/>
    <w:rsid w:val="002C43DB"/>
    <w:rsid w:val="002C4BA6"/>
    <w:rsid w:val="002C59D6"/>
    <w:rsid w:val="002C73AF"/>
    <w:rsid w:val="002E239A"/>
    <w:rsid w:val="002E4CB7"/>
    <w:rsid w:val="002E6CB4"/>
    <w:rsid w:val="002E6DBC"/>
    <w:rsid w:val="002E7C57"/>
    <w:rsid w:val="002F3C2E"/>
    <w:rsid w:val="002F7637"/>
    <w:rsid w:val="003113BD"/>
    <w:rsid w:val="00315EA9"/>
    <w:rsid w:val="003208B2"/>
    <w:rsid w:val="00321902"/>
    <w:rsid w:val="00322C78"/>
    <w:rsid w:val="00330EEB"/>
    <w:rsid w:val="00331AB5"/>
    <w:rsid w:val="00331D9F"/>
    <w:rsid w:val="00333678"/>
    <w:rsid w:val="00335A05"/>
    <w:rsid w:val="003367CD"/>
    <w:rsid w:val="00337F77"/>
    <w:rsid w:val="003428B0"/>
    <w:rsid w:val="00342943"/>
    <w:rsid w:val="003432E1"/>
    <w:rsid w:val="003505E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35CB"/>
    <w:rsid w:val="003946DE"/>
    <w:rsid w:val="00397E43"/>
    <w:rsid w:val="003A0018"/>
    <w:rsid w:val="003A3077"/>
    <w:rsid w:val="003A4F74"/>
    <w:rsid w:val="003B04A9"/>
    <w:rsid w:val="003B12F4"/>
    <w:rsid w:val="003B1A56"/>
    <w:rsid w:val="003B52CF"/>
    <w:rsid w:val="003C148D"/>
    <w:rsid w:val="003C2DD8"/>
    <w:rsid w:val="003C35C2"/>
    <w:rsid w:val="003C4CBC"/>
    <w:rsid w:val="003C62BF"/>
    <w:rsid w:val="003C6DFA"/>
    <w:rsid w:val="003D1473"/>
    <w:rsid w:val="003D3DD8"/>
    <w:rsid w:val="003E01B3"/>
    <w:rsid w:val="003E1F47"/>
    <w:rsid w:val="003E560A"/>
    <w:rsid w:val="003F1B5D"/>
    <w:rsid w:val="003F3F25"/>
    <w:rsid w:val="003F7F02"/>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3D39"/>
    <w:rsid w:val="0049410F"/>
    <w:rsid w:val="00496CD5"/>
    <w:rsid w:val="00497BFC"/>
    <w:rsid w:val="004A4A5A"/>
    <w:rsid w:val="004A4E92"/>
    <w:rsid w:val="004A7759"/>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97F1E"/>
    <w:rsid w:val="005A3447"/>
    <w:rsid w:val="005A5938"/>
    <w:rsid w:val="005A5C61"/>
    <w:rsid w:val="005B2291"/>
    <w:rsid w:val="005B23AA"/>
    <w:rsid w:val="005B274D"/>
    <w:rsid w:val="005B3DC2"/>
    <w:rsid w:val="005C1F47"/>
    <w:rsid w:val="005C2D07"/>
    <w:rsid w:val="005D0786"/>
    <w:rsid w:val="005D295A"/>
    <w:rsid w:val="005D4647"/>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399F"/>
    <w:rsid w:val="00625908"/>
    <w:rsid w:val="00640EF3"/>
    <w:rsid w:val="006423BE"/>
    <w:rsid w:val="00643F0D"/>
    <w:rsid w:val="00645D0B"/>
    <w:rsid w:val="00655E91"/>
    <w:rsid w:val="00657E07"/>
    <w:rsid w:val="00660788"/>
    <w:rsid w:val="00672AB0"/>
    <w:rsid w:val="0067536D"/>
    <w:rsid w:val="00683CF1"/>
    <w:rsid w:val="00683F3E"/>
    <w:rsid w:val="0068485C"/>
    <w:rsid w:val="00694099"/>
    <w:rsid w:val="006949D6"/>
    <w:rsid w:val="00696A13"/>
    <w:rsid w:val="00696E0F"/>
    <w:rsid w:val="006A3714"/>
    <w:rsid w:val="006B0EBC"/>
    <w:rsid w:val="006B1594"/>
    <w:rsid w:val="006B4FA5"/>
    <w:rsid w:val="006B6729"/>
    <w:rsid w:val="006B6BE5"/>
    <w:rsid w:val="006B72F7"/>
    <w:rsid w:val="006C02B5"/>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21CB"/>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D3C59"/>
    <w:rsid w:val="007E0679"/>
    <w:rsid w:val="007E3351"/>
    <w:rsid w:val="007E412C"/>
    <w:rsid w:val="007F0403"/>
    <w:rsid w:val="0080427D"/>
    <w:rsid w:val="00804A13"/>
    <w:rsid w:val="00810A55"/>
    <w:rsid w:val="008117EA"/>
    <w:rsid w:val="0081517D"/>
    <w:rsid w:val="00820B31"/>
    <w:rsid w:val="008218C4"/>
    <w:rsid w:val="0082530A"/>
    <w:rsid w:val="00826524"/>
    <w:rsid w:val="00833B85"/>
    <w:rsid w:val="00834F42"/>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0218"/>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87AB2"/>
    <w:rsid w:val="00993976"/>
    <w:rsid w:val="0099660C"/>
    <w:rsid w:val="009A0DC1"/>
    <w:rsid w:val="009A3906"/>
    <w:rsid w:val="009A4681"/>
    <w:rsid w:val="009B03AE"/>
    <w:rsid w:val="009B2696"/>
    <w:rsid w:val="009B5AFB"/>
    <w:rsid w:val="009B64B4"/>
    <w:rsid w:val="009C171D"/>
    <w:rsid w:val="009C5CE4"/>
    <w:rsid w:val="009C5D7D"/>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09D5"/>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86F68"/>
    <w:rsid w:val="00A91FF9"/>
    <w:rsid w:val="00A93424"/>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57FD"/>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AF2"/>
    <w:rsid w:val="00B24E38"/>
    <w:rsid w:val="00B25B7F"/>
    <w:rsid w:val="00B2627E"/>
    <w:rsid w:val="00B2790D"/>
    <w:rsid w:val="00B3139F"/>
    <w:rsid w:val="00B322B8"/>
    <w:rsid w:val="00B53237"/>
    <w:rsid w:val="00B551BC"/>
    <w:rsid w:val="00B60B44"/>
    <w:rsid w:val="00B6238F"/>
    <w:rsid w:val="00B62A05"/>
    <w:rsid w:val="00B7143D"/>
    <w:rsid w:val="00B725D2"/>
    <w:rsid w:val="00B72C79"/>
    <w:rsid w:val="00B74583"/>
    <w:rsid w:val="00B74A38"/>
    <w:rsid w:val="00B762CB"/>
    <w:rsid w:val="00B85257"/>
    <w:rsid w:val="00B91CE6"/>
    <w:rsid w:val="00BA3DCA"/>
    <w:rsid w:val="00BA67CA"/>
    <w:rsid w:val="00BB044D"/>
    <w:rsid w:val="00BB0D37"/>
    <w:rsid w:val="00BB3722"/>
    <w:rsid w:val="00BB6D15"/>
    <w:rsid w:val="00BB750D"/>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4ED"/>
    <w:rsid w:val="00C0762D"/>
    <w:rsid w:val="00C11527"/>
    <w:rsid w:val="00C144D9"/>
    <w:rsid w:val="00C17D29"/>
    <w:rsid w:val="00C252F3"/>
    <w:rsid w:val="00C25873"/>
    <w:rsid w:val="00C25D65"/>
    <w:rsid w:val="00C26F8C"/>
    <w:rsid w:val="00C33BE8"/>
    <w:rsid w:val="00C353F1"/>
    <w:rsid w:val="00C368F0"/>
    <w:rsid w:val="00C37943"/>
    <w:rsid w:val="00C401B4"/>
    <w:rsid w:val="00C4126B"/>
    <w:rsid w:val="00C43308"/>
    <w:rsid w:val="00C51BEB"/>
    <w:rsid w:val="00C54866"/>
    <w:rsid w:val="00C55C1F"/>
    <w:rsid w:val="00C60E6B"/>
    <w:rsid w:val="00C618D2"/>
    <w:rsid w:val="00C61DC5"/>
    <w:rsid w:val="00C659DC"/>
    <w:rsid w:val="00C679B3"/>
    <w:rsid w:val="00C67A92"/>
    <w:rsid w:val="00C7012B"/>
    <w:rsid w:val="00C7147B"/>
    <w:rsid w:val="00C80281"/>
    <w:rsid w:val="00C86453"/>
    <w:rsid w:val="00C93AC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17A28"/>
    <w:rsid w:val="00D207B0"/>
    <w:rsid w:val="00D20C91"/>
    <w:rsid w:val="00D26DE3"/>
    <w:rsid w:val="00D2728F"/>
    <w:rsid w:val="00D27756"/>
    <w:rsid w:val="00D31993"/>
    <w:rsid w:val="00D3755C"/>
    <w:rsid w:val="00D417CB"/>
    <w:rsid w:val="00D41DB9"/>
    <w:rsid w:val="00D46C8A"/>
    <w:rsid w:val="00D50871"/>
    <w:rsid w:val="00D510E0"/>
    <w:rsid w:val="00D518E7"/>
    <w:rsid w:val="00D5361C"/>
    <w:rsid w:val="00D56C2B"/>
    <w:rsid w:val="00D639B0"/>
    <w:rsid w:val="00D67C4C"/>
    <w:rsid w:val="00D70455"/>
    <w:rsid w:val="00D71E49"/>
    <w:rsid w:val="00D73CE3"/>
    <w:rsid w:val="00D74DA4"/>
    <w:rsid w:val="00D756D6"/>
    <w:rsid w:val="00D75870"/>
    <w:rsid w:val="00D77750"/>
    <w:rsid w:val="00D80C72"/>
    <w:rsid w:val="00D84ED9"/>
    <w:rsid w:val="00D87434"/>
    <w:rsid w:val="00D90B34"/>
    <w:rsid w:val="00D90FA8"/>
    <w:rsid w:val="00D95AC4"/>
    <w:rsid w:val="00D95EEC"/>
    <w:rsid w:val="00D96807"/>
    <w:rsid w:val="00D9773C"/>
    <w:rsid w:val="00DA20C9"/>
    <w:rsid w:val="00DB0DAF"/>
    <w:rsid w:val="00DB4986"/>
    <w:rsid w:val="00DB649F"/>
    <w:rsid w:val="00DB713E"/>
    <w:rsid w:val="00DB73F4"/>
    <w:rsid w:val="00DC6060"/>
    <w:rsid w:val="00DC6F11"/>
    <w:rsid w:val="00DD0092"/>
    <w:rsid w:val="00DD1469"/>
    <w:rsid w:val="00DD2C2F"/>
    <w:rsid w:val="00DD34A2"/>
    <w:rsid w:val="00DE44A3"/>
    <w:rsid w:val="00DE4918"/>
    <w:rsid w:val="00DE492D"/>
    <w:rsid w:val="00DE57BC"/>
    <w:rsid w:val="00DE7FDF"/>
    <w:rsid w:val="00DF213E"/>
    <w:rsid w:val="00DF2E60"/>
    <w:rsid w:val="00DF78A5"/>
    <w:rsid w:val="00E02644"/>
    <w:rsid w:val="00E0363A"/>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C60"/>
    <w:rsid w:val="00E70D69"/>
    <w:rsid w:val="00E70DAD"/>
    <w:rsid w:val="00E72297"/>
    <w:rsid w:val="00E80774"/>
    <w:rsid w:val="00E816E1"/>
    <w:rsid w:val="00E81927"/>
    <w:rsid w:val="00E824B9"/>
    <w:rsid w:val="00E83708"/>
    <w:rsid w:val="00E840CD"/>
    <w:rsid w:val="00E85486"/>
    <w:rsid w:val="00E85BD1"/>
    <w:rsid w:val="00E954D3"/>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029"/>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97B66"/>
    <w:rsid w:val="00FA18D3"/>
    <w:rsid w:val="00FA45D8"/>
    <w:rsid w:val="00FA686D"/>
    <w:rsid w:val="00FB0AFE"/>
    <w:rsid w:val="00FB26FF"/>
    <w:rsid w:val="00FB5884"/>
    <w:rsid w:val="00FC03B3"/>
    <w:rsid w:val="00FD0F1A"/>
    <w:rsid w:val="00FD5A7F"/>
    <w:rsid w:val="00FD6505"/>
    <w:rsid w:val="00FD6556"/>
    <w:rsid w:val="00FD720A"/>
    <w:rsid w:val="00FE257B"/>
    <w:rsid w:val="00FE330D"/>
    <w:rsid w:val="00FE59F9"/>
    <w:rsid w:val="00FE5EC5"/>
    <w:rsid w:val="00FF0EF5"/>
    <w:rsid w:val="00FF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4071">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184825858">
      <w:bodyDiv w:val="1"/>
      <w:marLeft w:val="0"/>
      <w:marRight w:val="0"/>
      <w:marTop w:val="0"/>
      <w:marBottom w:val="0"/>
      <w:divBdr>
        <w:top w:val="none" w:sz="0" w:space="0" w:color="auto"/>
        <w:left w:val="none" w:sz="0" w:space="0" w:color="auto"/>
        <w:bottom w:val="none" w:sz="0" w:space="0" w:color="auto"/>
        <w:right w:val="none" w:sz="0" w:space="0" w:color="auto"/>
      </w:divBdr>
    </w:div>
    <w:div w:id="191042036">
      <w:bodyDiv w:val="1"/>
      <w:marLeft w:val="0"/>
      <w:marRight w:val="0"/>
      <w:marTop w:val="0"/>
      <w:marBottom w:val="0"/>
      <w:divBdr>
        <w:top w:val="none" w:sz="0" w:space="0" w:color="auto"/>
        <w:left w:val="none" w:sz="0" w:space="0" w:color="auto"/>
        <w:bottom w:val="none" w:sz="0" w:space="0" w:color="auto"/>
        <w:right w:val="none" w:sz="0" w:space="0" w:color="auto"/>
      </w:divBdr>
    </w:div>
    <w:div w:id="219756405">
      <w:bodyDiv w:val="1"/>
      <w:marLeft w:val="0"/>
      <w:marRight w:val="0"/>
      <w:marTop w:val="0"/>
      <w:marBottom w:val="0"/>
      <w:divBdr>
        <w:top w:val="none" w:sz="0" w:space="0" w:color="auto"/>
        <w:left w:val="none" w:sz="0" w:space="0" w:color="auto"/>
        <w:bottom w:val="none" w:sz="0" w:space="0" w:color="auto"/>
        <w:right w:val="none" w:sz="0" w:space="0" w:color="auto"/>
      </w:divBdr>
    </w:div>
    <w:div w:id="248467235">
      <w:bodyDiv w:val="1"/>
      <w:marLeft w:val="0"/>
      <w:marRight w:val="0"/>
      <w:marTop w:val="0"/>
      <w:marBottom w:val="0"/>
      <w:divBdr>
        <w:top w:val="none" w:sz="0" w:space="0" w:color="auto"/>
        <w:left w:val="none" w:sz="0" w:space="0" w:color="auto"/>
        <w:bottom w:val="none" w:sz="0" w:space="0" w:color="auto"/>
        <w:right w:val="none" w:sz="0" w:space="0" w:color="auto"/>
      </w:divBdr>
    </w:div>
    <w:div w:id="438061570">
      <w:bodyDiv w:val="1"/>
      <w:marLeft w:val="0"/>
      <w:marRight w:val="0"/>
      <w:marTop w:val="0"/>
      <w:marBottom w:val="0"/>
      <w:divBdr>
        <w:top w:val="none" w:sz="0" w:space="0" w:color="auto"/>
        <w:left w:val="none" w:sz="0" w:space="0" w:color="auto"/>
        <w:bottom w:val="none" w:sz="0" w:space="0" w:color="auto"/>
        <w:right w:val="none" w:sz="0" w:space="0" w:color="auto"/>
      </w:divBdr>
    </w:div>
    <w:div w:id="490682091">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32111034">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942146304">
      <w:bodyDiv w:val="1"/>
      <w:marLeft w:val="0"/>
      <w:marRight w:val="0"/>
      <w:marTop w:val="0"/>
      <w:marBottom w:val="0"/>
      <w:divBdr>
        <w:top w:val="none" w:sz="0" w:space="0" w:color="auto"/>
        <w:left w:val="none" w:sz="0" w:space="0" w:color="auto"/>
        <w:bottom w:val="none" w:sz="0" w:space="0" w:color="auto"/>
        <w:right w:val="none" w:sz="0" w:space="0" w:color="auto"/>
      </w:divBdr>
    </w:div>
    <w:div w:id="1074594285">
      <w:bodyDiv w:val="1"/>
      <w:marLeft w:val="0"/>
      <w:marRight w:val="0"/>
      <w:marTop w:val="0"/>
      <w:marBottom w:val="0"/>
      <w:divBdr>
        <w:top w:val="none" w:sz="0" w:space="0" w:color="auto"/>
        <w:left w:val="none" w:sz="0" w:space="0" w:color="auto"/>
        <w:bottom w:val="none" w:sz="0" w:space="0" w:color="auto"/>
        <w:right w:val="none" w:sz="0" w:space="0" w:color="auto"/>
      </w:divBdr>
    </w:div>
    <w:div w:id="1090859371">
      <w:bodyDiv w:val="1"/>
      <w:marLeft w:val="0"/>
      <w:marRight w:val="0"/>
      <w:marTop w:val="0"/>
      <w:marBottom w:val="0"/>
      <w:divBdr>
        <w:top w:val="none" w:sz="0" w:space="0" w:color="auto"/>
        <w:left w:val="none" w:sz="0" w:space="0" w:color="auto"/>
        <w:bottom w:val="none" w:sz="0" w:space="0" w:color="auto"/>
        <w:right w:val="none" w:sz="0" w:space="0" w:color="auto"/>
      </w:divBdr>
    </w:div>
    <w:div w:id="1099789634">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54242027">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0642356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47441503">
      <w:bodyDiv w:val="1"/>
      <w:marLeft w:val="0"/>
      <w:marRight w:val="0"/>
      <w:marTop w:val="0"/>
      <w:marBottom w:val="0"/>
      <w:divBdr>
        <w:top w:val="none" w:sz="0" w:space="0" w:color="auto"/>
        <w:left w:val="none" w:sz="0" w:space="0" w:color="auto"/>
        <w:bottom w:val="none" w:sz="0" w:space="0" w:color="auto"/>
        <w:right w:val="none" w:sz="0" w:space="0" w:color="auto"/>
      </w:divBdr>
    </w:div>
    <w:div w:id="1401294649">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70930179">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1997341835">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5</cp:revision>
  <dcterms:created xsi:type="dcterms:W3CDTF">2025-09-30T15:45:00Z</dcterms:created>
  <dcterms:modified xsi:type="dcterms:W3CDTF">2025-09-30T15:48:00Z</dcterms:modified>
</cp:coreProperties>
</file>