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5pt" o:ole="" o:preferrelative="t" stroked="f">
            <v:imagedata r:id="rId8" o:title=""/>
          </v:rect>
          <o:OLEObject Type="Embed" ProgID="StaticMetafile" ShapeID="rectole0000000000" DrawAspect="Content" ObjectID="_1820936367"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3B5F5971" w:rsidR="00963EF4" w:rsidRPr="006319AA" w:rsidRDefault="00B735F8"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2 October</w:t>
      </w:r>
      <w:r w:rsidR="003776F0">
        <w:rPr>
          <w:rFonts w:asciiTheme="majorBidi" w:eastAsia="Calibri" w:hAnsiTheme="majorBidi" w:cstheme="majorBidi"/>
          <w:b/>
          <w:sz w:val="24"/>
          <w:szCs w:val="24"/>
        </w:rPr>
        <w:t xml:space="preserve">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p w14:paraId="58FA6551" w14:textId="174968D4" w:rsidR="0098777F" w:rsidRPr="00451365" w:rsidRDefault="00451365" w:rsidP="00E13B4C">
      <w:pPr>
        <w:pStyle w:val="ListParagraph"/>
        <w:numPr>
          <w:ilvl w:val="0"/>
          <w:numId w:val="2"/>
        </w:numPr>
        <w:spacing w:after="0" w:line="240" w:lineRule="auto"/>
        <w:jc w:val="both"/>
        <w:rPr>
          <w:rStyle w:val="SubtleEmphasis"/>
          <w:rFonts w:asciiTheme="majorBidi" w:hAnsiTheme="majorBidi" w:cstheme="majorBidi"/>
          <w:i w:val="0"/>
          <w:iCs w:val="0"/>
          <w:sz w:val="24"/>
          <w:szCs w:val="24"/>
        </w:rPr>
      </w:pPr>
      <w:bookmarkStart w:id="4" w:name="_Hlk202010984"/>
      <w:r w:rsidRPr="00451365">
        <w:rPr>
          <w:rFonts w:asciiTheme="majorBidi" w:eastAsia="Calibri" w:hAnsiTheme="majorBidi" w:cstheme="majorBidi"/>
          <w:i/>
          <w:iCs/>
          <w:sz w:val="24"/>
          <w:szCs w:val="24"/>
          <w:u w:val="single"/>
        </w:rPr>
        <w:t>Early Warning</w:t>
      </w:r>
      <w:r w:rsidRPr="00451365">
        <w:rPr>
          <w:rFonts w:asciiTheme="majorBidi" w:eastAsia="Calibri" w:hAnsiTheme="majorBidi" w:cstheme="majorBidi"/>
          <w:i/>
          <w:iCs/>
          <w:sz w:val="24"/>
          <w:szCs w:val="24"/>
        </w:rPr>
        <w:t>: HRD received information on escalating tensions between SPLA-IO (RM)-aligned and SPLM-IG-aligned actors, especially including security personnel, within the Bentiu IDP Camp owing to the impending arrest of the CHC Chairperson</w:t>
      </w:r>
      <w:r w:rsidR="0098777F" w:rsidRPr="00451365">
        <w:rPr>
          <w:rStyle w:val="SubtleEmphasis"/>
          <w:rFonts w:asciiTheme="majorBidi" w:hAnsiTheme="majorBidi" w:cstheme="majorBidi"/>
          <w:i w:val="0"/>
          <w:iCs w:val="0"/>
          <w:sz w:val="24"/>
          <w:szCs w:val="24"/>
        </w:rPr>
        <w:t>.</w:t>
      </w:r>
    </w:p>
    <w:p w14:paraId="27ACE5FF" w14:textId="19009F5A" w:rsidR="00451365" w:rsidRPr="00451365" w:rsidRDefault="00451365" w:rsidP="00E13B4C">
      <w:pPr>
        <w:pStyle w:val="ListParagraph"/>
        <w:numPr>
          <w:ilvl w:val="0"/>
          <w:numId w:val="2"/>
        </w:numPr>
        <w:spacing w:after="0" w:line="240" w:lineRule="auto"/>
        <w:jc w:val="both"/>
        <w:rPr>
          <w:rFonts w:asciiTheme="majorBidi" w:hAnsiTheme="majorBidi" w:cstheme="majorBidi"/>
          <w:i/>
          <w:iCs/>
          <w:color w:val="404040" w:themeColor="text1" w:themeTint="BF"/>
          <w:sz w:val="24"/>
          <w:szCs w:val="24"/>
        </w:rPr>
      </w:pPr>
      <w:r w:rsidRPr="00451365">
        <w:rPr>
          <w:rFonts w:asciiTheme="majorBidi" w:eastAsia="Palatino Linotype" w:hAnsiTheme="majorBidi" w:cstheme="majorBidi"/>
          <w:i/>
          <w:iCs/>
          <w:sz w:val="24"/>
          <w:szCs w:val="24"/>
        </w:rPr>
        <w:t>HRD interviewed a female detainee</w:t>
      </w:r>
      <w:r w:rsidRPr="00451365">
        <w:rPr>
          <w:rFonts w:asciiTheme="majorBidi" w:eastAsia="Palatino Linotype" w:hAnsiTheme="majorBidi" w:cstheme="majorBidi"/>
          <w:i/>
          <w:iCs/>
          <w:sz w:val="24"/>
          <w:szCs w:val="24"/>
        </w:rPr>
        <w:t xml:space="preserve"> </w:t>
      </w:r>
      <w:r w:rsidRPr="00451365">
        <w:rPr>
          <w:rFonts w:asciiTheme="majorBidi" w:eastAsia="Palatino Linotype" w:hAnsiTheme="majorBidi" w:cstheme="majorBidi"/>
          <w:i/>
          <w:iCs/>
          <w:sz w:val="24"/>
          <w:szCs w:val="24"/>
        </w:rPr>
        <w:t>who reported denial of access to medical treatment for her infant baby at the Bentiu Central Prison</w:t>
      </w:r>
      <w:r w:rsidRPr="00451365">
        <w:rPr>
          <w:rFonts w:asciiTheme="majorBidi" w:eastAsia="Palatino Linotype" w:hAnsiTheme="majorBidi" w:cstheme="majorBidi"/>
          <w:i/>
          <w:iCs/>
          <w:sz w:val="24"/>
          <w:szCs w:val="24"/>
        </w:rPr>
        <w:t>.</w:t>
      </w:r>
    </w:p>
    <w:p w14:paraId="7B966766" w14:textId="062161DF" w:rsidR="00963EF4" w:rsidRPr="00DB3C96" w:rsidRDefault="00963EF4" w:rsidP="00DB3C96">
      <w:pPr>
        <w:spacing w:after="0" w:line="240" w:lineRule="auto"/>
        <w:jc w:val="both"/>
        <w:rPr>
          <w:rFonts w:asciiTheme="majorBidi" w:eastAsia="Palatino Linotype" w:hAnsiTheme="majorBidi" w:cstheme="majorBidi"/>
          <w:bCs/>
          <w:i/>
          <w:iCs/>
          <w:sz w:val="24"/>
          <w:szCs w:val="24"/>
        </w:rPr>
      </w:pPr>
    </w:p>
    <w:bookmarkEnd w:id="1"/>
    <w:bookmarkEnd w:id="2"/>
    <w:bookmarkEnd w:id="4"/>
    <w:p w14:paraId="58FF5F8D" w14:textId="7D6FEB5F" w:rsidR="00DB48A4" w:rsidRPr="007E2E2F"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Calibri" w:hAnsiTheme="majorBidi" w:cstheme="majorBidi"/>
          <w:b/>
          <w:bCs/>
          <w:sz w:val="24"/>
          <w:szCs w:val="24"/>
        </w:rPr>
        <w:t>Political and Security Update</w:t>
      </w:r>
      <w:bookmarkEnd w:id="3"/>
    </w:p>
    <w:p w14:paraId="4BCE2987" w14:textId="77777777" w:rsidR="007E2E2F" w:rsidRDefault="007E2E2F" w:rsidP="007E2E2F">
      <w:pPr>
        <w:spacing w:after="0" w:line="240" w:lineRule="auto"/>
        <w:ind w:left="-72"/>
        <w:contextualSpacing/>
        <w:jc w:val="both"/>
        <w:rPr>
          <w:rFonts w:asciiTheme="majorBidi" w:eastAsia="Calibri" w:hAnsiTheme="majorBidi" w:cstheme="majorBidi"/>
          <w:b/>
          <w:bCs/>
          <w:sz w:val="24"/>
          <w:szCs w:val="24"/>
        </w:rPr>
      </w:pPr>
    </w:p>
    <w:p w14:paraId="2E600386" w14:textId="6EECD9C3" w:rsidR="003314FD" w:rsidRPr="003314FD" w:rsidRDefault="003314FD" w:rsidP="003314FD">
      <w:pPr>
        <w:pStyle w:val="ListParagraph"/>
        <w:numPr>
          <w:ilvl w:val="0"/>
          <w:numId w:val="2"/>
        </w:numPr>
        <w:spacing w:after="0" w:line="240" w:lineRule="auto"/>
        <w:jc w:val="both"/>
        <w:rPr>
          <w:rFonts w:asciiTheme="majorBidi" w:eastAsia="Calibri" w:hAnsiTheme="majorBidi" w:cstheme="majorBidi"/>
          <w:b/>
          <w:bCs/>
          <w:sz w:val="24"/>
          <w:szCs w:val="24"/>
        </w:rPr>
      </w:pPr>
      <w:r w:rsidRPr="003314FD">
        <w:rPr>
          <w:rFonts w:asciiTheme="majorBidi" w:eastAsia="Calibri" w:hAnsiTheme="majorBidi" w:cstheme="majorBidi"/>
          <w:b/>
          <w:bCs/>
          <w:sz w:val="24"/>
          <w:szCs w:val="24"/>
          <w:u w:val="single"/>
        </w:rPr>
        <w:t>Early Warning</w:t>
      </w:r>
      <w:r w:rsidRPr="003314FD">
        <w:rPr>
          <w:rFonts w:asciiTheme="majorBidi" w:eastAsia="Calibri" w:hAnsiTheme="majorBidi" w:cstheme="majorBidi"/>
          <w:b/>
          <w:bCs/>
          <w:sz w:val="24"/>
          <w:szCs w:val="24"/>
        </w:rPr>
        <w:t xml:space="preserve">: HRD </w:t>
      </w:r>
      <w:r w:rsidR="00C06212">
        <w:rPr>
          <w:rFonts w:asciiTheme="majorBidi" w:eastAsia="Calibri" w:hAnsiTheme="majorBidi" w:cstheme="majorBidi"/>
          <w:b/>
          <w:bCs/>
          <w:sz w:val="24"/>
          <w:szCs w:val="24"/>
        </w:rPr>
        <w:t>received</w:t>
      </w:r>
      <w:r w:rsidRPr="003314FD">
        <w:rPr>
          <w:rFonts w:asciiTheme="majorBidi" w:eastAsia="Calibri" w:hAnsiTheme="majorBidi" w:cstheme="majorBidi"/>
          <w:b/>
          <w:bCs/>
          <w:sz w:val="24"/>
          <w:szCs w:val="24"/>
        </w:rPr>
        <w:t xml:space="preserve"> information on </w:t>
      </w:r>
      <w:r w:rsidR="00C06212">
        <w:rPr>
          <w:rFonts w:asciiTheme="majorBidi" w:eastAsia="Calibri" w:hAnsiTheme="majorBidi" w:cstheme="majorBidi"/>
          <w:b/>
          <w:bCs/>
          <w:sz w:val="24"/>
          <w:szCs w:val="24"/>
        </w:rPr>
        <w:t>escalating</w:t>
      </w:r>
      <w:r w:rsidRPr="003314FD">
        <w:rPr>
          <w:rFonts w:asciiTheme="majorBidi" w:eastAsia="Calibri" w:hAnsiTheme="majorBidi" w:cstheme="majorBidi"/>
          <w:b/>
          <w:bCs/>
          <w:sz w:val="24"/>
          <w:szCs w:val="24"/>
        </w:rPr>
        <w:t xml:space="preserve"> tensions between SPLA-IO (RM)-aligned and SPLM-IG-aligned actors</w:t>
      </w:r>
      <w:r w:rsidR="00C06212">
        <w:rPr>
          <w:rFonts w:asciiTheme="majorBidi" w:eastAsia="Calibri" w:hAnsiTheme="majorBidi" w:cstheme="majorBidi"/>
          <w:b/>
          <w:bCs/>
          <w:sz w:val="24"/>
          <w:szCs w:val="24"/>
        </w:rPr>
        <w:t>, especially</w:t>
      </w:r>
      <w:r w:rsidR="007A6F0F">
        <w:rPr>
          <w:rFonts w:asciiTheme="majorBidi" w:eastAsia="Calibri" w:hAnsiTheme="majorBidi" w:cstheme="majorBidi"/>
          <w:b/>
          <w:bCs/>
          <w:sz w:val="24"/>
          <w:szCs w:val="24"/>
        </w:rPr>
        <w:t xml:space="preserve"> including</w:t>
      </w:r>
      <w:r w:rsidR="00C06212">
        <w:rPr>
          <w:rFonts w:asciiTheme="majorBidi" w:eastAsia="Calibri" w:hAnsiTheme="majorBidi" w:cstheme="majorBidi"/>
          <w:b/>
          <w:bCs/>
          <w:sz w:val="24"/>
          <w:szCs w:val="24"/>
        </w:rPr>
        <w:t xml:space="preserve"> security personnel,</w:t>
      </w:r>
      <w:r w:rsidRPr="003314FD">
        <w:rPr>
          <w:rFonts w:asciiTheme="majorBidi" w:eastAsia="Calibri" w:hAnsiTheme="majorBidi" w:cstheme="majorBidi"/>
          <w:b/>
          <w:bCs/>
          <w:sz w:val="24"/>
          <w:szCs w:val="24"/>
        </w:rPr>
        <w:t xml:space="preserve"> within the Bentiu IDP Camp owing to the impending arrest of the CHC Chairperson</w:t>
      </w:r>
    </w:p>
    <w:p w14:paraId="1D8EF82D" w14:textId="77777777" w:rsidR="003314FD" w:rsidRDefault="003314FD" w:rsidP="007E2E2F">
      <w:pPr>
        <w:spacing w:after="0" w:line="240" w:lineRule="auto"/>
        <w:ind w:left="-72"/>
        <w:contextualSpacing/>
        <w:jc w:val="both"/>
        <w:rPr>
          <w:rFonts w:asciiTheme="majorBidi" w:eastAsia="Calibri" w:hAnsiTheme="majorBidi" w:cstheme="majorBidi"/>
          <w:b/>
          <w:bCs/>
          <w:sz w:val="24"/>
          <w:szCs w:val="24"/>
        </w:rPr>
      </w:pPr>
    </w:p>
    <w:p w14:paraId="7E904EF9" w14:textId="77777777" w:rsidR="00C8249F" w:rsidRDefault="00C06212" w:rsidP="007E2E2F">
      <w:pPr>
        <w:spacing w:after="0" w:line="240" w:lineRule="auto"/>
        <w:ind w:left="-72"/>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On 1 and 2 October 2025, HRD received reports from multiple sources within the Bentiu IDP Camp (community and security actors) who reported escalating tensions</w:t>
      </w:r>
      <w:r w:rsidR="007A6F0F">
        <w:rPr>
          <w:rFonts w:asciiTheme="majorBidi" w:eastAsia="Calibri" w:hAnsiTheme="majorBidi" w:cstheme="majorBidi"/>
          <w:sz w:val="24"/>
          <w:szCs w:val="24"/>
        </w:rPr>
        <w:t xml:space="preserve"> within the IDP Camp,</w:t>
      </w:r>
      <w:r>
        <w:rPr>
          <w:rFonts w:asciiTheme="majorBidi" w:eastAsia="Calibri" w:hAnsiTheme="majorBidi" w:cstheme="majorBidi"/>
          <w:sz w:val="24"/>
          <w:szCs w:val="24"/>
        </w:rPr>
        <w:t xml:space="preserve"> between SPLA-IO (RM)-</w:t>
      </w:r>
      <w:r w:rsidR="007A6F0F">
        <w:rPr>
          <w:rFonts w:asciiTheme="majorBidi" w:eastAsia="Calibri" w:hAnsiTheme="majorBidi" w:cstheme="majorBidi"/>
          <w:sz w:val="24"/>
          <w:szCs w:val="24"/>
        </w:rPr>
        <w:t>aligned</w:t>
      </w:r>
      <w:r>
        <w:rPr>
          <w:rFonts w:asciiTheme="majorBidi" w:eastAsia="Calibri" w:hAnsiTheme="majorBidi" w:cstheme="majorBidi"/>
          <w:sz w:val="24"/>
          <w:szCs w:val="24"/>
        </w:rPr>
        <w:t xml:space="preserve"> and SPLM-IG-aligned actors</w:t>
      </w:r>
      <w:r w:rsidR="007A6F0F">
        <w:rPr>
          <w:rFonts w:asciiTheme="majorBidi" w:eastAsia="Calibri" w:hAnsiTheme="majorBidi" w:cstheme="majorBidi"/>
          <w:sz w:val="24"/>
          <w:szCs w:val="24"/>
        </w:rPr>
        <w:t xml:space="preserve">, particularly including security personnel, owing to the impending arrest of the </w:t>
      </w:r>
      <w:r w:rsidR="00E83BE5">
        <w:rPr>
          <w:rFonts w:asciiTheme="majorBidi" w:eastAsia="Calibri" w:hAnsiTheme="majorBidi" w:cstheme="majorBidi"/>
          <w:sz w:val="24"/>
          <w:szCs w:val="24"/>
        </w:rPr>
        <w:t>Chairperson of the Community High Committee (</w:t>
      </w:r>
      <w:r w:rsidR="007A6F0F">
        <w:rPr>
          <w:rFonts w:asciiTheme="majorBidi" w:eastAsia="Calibri" w:hAnsiTheme="majorBidi" w:cstheme="majorBidi"/>
          <w:sz w:val="24"/>
          <w:szCs w:val="24"/>
        </w:rPr>
        <w:t>CHC</w:t>
      </w:r>
      <w:r w:rsidR="00E83BE5">
        <w:rPr>
          <w:rFonts w:asciiTheme="majorBidi" w:eastAsia="Calibri" w:hAnsiTheme="majorBidi" w:cstheme="majorBidi"/>
          <w:sz w:val="24"/>
          <w:szCs w:val="24"/>
        </w:rPr>
        <w:t>); the over-arching governance body within the IDP Camp</w:t>
      </w:r>
      <w:r w:rsidR="007A6F0F">
        <w:rPr>
          <w:rFonts w:asciiTheme="majorBidi" w:eastAsia="Calibri" w:hAnsiTheme="majorBidi" w:cstheme="majorBidi"/>
          <w:sz w:val="24"/>
          <w:szCs w:val="24"/>
        </w:rPr>
        <w:t xml:space="preserve">. The sources updated that </w:t>
      </w:r>
      <w:r w:rsidR="00E83BE5">
        <w:rPr>
          <w:rFonts w:asciiTheme="majorBidi" w:eastAsia="Calibri" w:hAnsiTheme="majorBidi" w:cstheme="majorBidi"/>
          <w:sz w:val="24"/>
          <w:szCs w:val="24"/>
        </w:rPr>
        <w:t xml:space="preserve">information circulating </w:t>
      </w:r>
      <w:r w:rsidR="007A6F0F">
        <w:rPr>
          <w:rFonts w:asciiTheme="majorBidi" w:eastAsia="Calibri" w:hAnsiTheme="majorBidi" w:cstheme="majorBidi"/>
          <w:sz w:val="24"/>
          <w:szCs w:val="24"/>
        </w:rPr>
        <w:t xml:space="preserve">in the Bentiu IDP Camp suggested that SPLM-IG security actors, as led by the Governor, were seeking to effect the arrest of the CHC Chairperson, </w:t>
      </w:r>
      <w:r w:rsidR="00665219">
        <w:rPr>
          <w:rFonts w:asciiTheme="majorBidi" w:eastAsia="Calibri" w:hAnsiTheme="majorBidi" w:cstheme="majorBidi"/>
          <w:sz w:val="24"/>
          <w:szCs w:val="24"/>
        </w:rPr>
        <w:t xml:space="preserve">Gatkek Kuol, owing to his role in allegedly mobilising community members to participate in a demonstration within the Bentiu IDP Camp on 25 September 2025, which </w:t>
      </w:r>
      <w:r w:rsidR="00E83BE5">
        <w:rPr>
          <w:rFonts w:asciiTheme="majorBidi" w:eastAsia="Calibri" w:hAnsiTheme="majorBidi" w:cstheme="majorBidi"/>
          <w:sz w:val="24"/>
          <w:szCs w:val="24"/>
        </w:rPr>
        <w:t>protested</w:t>
      </w:r>
      <w:r w:rsidR="00665219">
        <w:rPr>
          <w:rFonts w:asciiTheme="majorBidi" w:eastAsia="Calibri" w:hAnsiTheme="majorBidi" w:cstheme="majorBidi"/>
          <w:sz w:val="24"/>
          <w:szCs w:val="24"/>
        </w:rPr>
        <w:t xml:space="preserve"> against the trial </w:t>
      </w:r>
      <w:r w:rsidR="00E83BE5">
        <w:rPr>
          <w:rFonts w:asciiTheme="majorBidi" w:eastAsia="Calibri" w:hAnsiTheme="majorBidi" w:cstheme="majorBidi"/>
          <w:sz w:val="24"/>
          <w:szCs w:val="24"/>
        </w:rPr>
        <w:t>of</w:t>
      </w:r>
      <w:r w:rsidR="00665219">
        <w:rPr>
          <w:rFonts w:asciiTheme="majorBidi" w:eastAsia="Calibri" w:hAnsiTheme="majorBidi" w:cstheme="majorBidi"/>
          <w:sz w:val="24"/>
          <w:szCs w:val="24"/>
        </w:rPr>
        <w:t xml:space="preserve"> Dr. Riek Machar and seven other SPLA-IO (RM) high-ranking officials</w:t>
      </w:r>
      <w:r w:rsidR="00E83BE5">
        <w:rPr>
          <w:rFonts w:asciiTheme="majorBidi" w:eastAsia="Calibri" w:hAnsiTheme="majorBidi" w:cstheme="majorBidi"/>
          <w:sz w:val="24"/>
          <w:szCs w:val="24"/>
        </w:rPr>
        <w:t xml:space="preserve"> currently ongoing</w:t>
      </w:r>
      <w:r w:rsidR="00665219">
        <w:rPr>
          <w:rFonts w:asciiTheme="majorBidi" w:eastAsia="Calibri" w:hAnsiTheme="majorBidi" w:cstheme="majorBidi"/>
          <w:sz w:val="24"/>
          <w:szCs w:val="24"/>
        </w:rPr>
        <w:t xml:space="preserve"> in Juba</w:t>
      </w:r>
      <w:r w:rsidR="00E83BE5">
        <w:rPr>
          <w:rFonts w:asciiTheme="majorBidi" w:eastAsia="Calibri" w:hAnsiTheme="majorBidi" w:cstheme="majorBidi"/>
          <w:sz w:val="24"/>
          <w:szCs w:val="24"/>
        </w:rPr>
        <w:t xml:space="preserve">. </w:t>
      </w:r>
      <w:r w:rsidR="00E83BE5">
        <w:rPr>
          <w:rFonts w:asciiTheme="majorBidi" w:eastAsia="Calibri" w:hAnsiTheme="majorBidi" w:cstheme="majorBidi"/>
          <w:sz w:val="24"/>
          <w:szCs w:val="24"/>
        </w:rPr>
        <w:t xml:space="preserve">During the </w:t>
      </w:r>
      <w:r w:rsidR="00E83BE5">
        <w:rPr>
          <w:rFonts w:asciiTheme="majorBidi" w:eastAsia="Calibri" w:hAnsiTheme="majorBidi" w:cstheme="majorBidi"/>
          <w:sz w:val="24"/>
          <w:szCs w:val="24"/>
        </w:rPr>
        <w:t>demonstration, the protesting community members issued a ‘letter of condemnation</w:t>
      </w:r>
      <w:r w:rsidR="00DF4D81">
        <w:rPr>
          <w:rFonts w:asciiTheme="majorBidi" w:eastAsia="Calibri" w:hAnsiTheme="majorBidi" w:cstheme="majorBidi"/>
          <w:sz w:val="24"/>
          <w:szCs w:val="24"/>
        </w:rPr>
        <w:t xml:space="preserve">’ </w:t>
      </w:r>
      <w:r w:rsidR="00E83BE5">
        <w:rPr>
          <w:rFonts w:asciiTheme="majorBidi" w:eastAsia="Calibri" w:hAnsiTheme="majorBidi" w:cstheme="majorBidi"/>
          <w:sz w:val="24"/>
          <w:szCs w:val="24"/>
        </w:rPr>
        <w:t xml:space="preserve">against the </w:t>
      </w:r>
      <w:r w:rsidR="00DF4D81">
        <w:rPr>
          <w:rFonts w:asciiTheme="majorBidi" w:eastAsia="Calibri" w:hAnsiTheme="majorBidi" w:cstheme="majorBidi"/>
          <w:sz w:val="24"/>
          <w:szCs w:val="24"/>
        </w:rPr>
        <w:t xml:space="preserve">suspension and trial of Dr. Riek Machar in Juba </w:t>
      </w:r>
      <w:r w:rsidR="00D55543" w:rsidRPr="00D55543">
        <w:rPr>
          <w:rFonts w:asciiTheme="majorBidi" w:eastAsia="Calibri" w:hAnsiTheme="majorBidi" w:cstheme="majorBidi"/>
          <w:i/>
          <w:iCs/>
          <w:sz w:val="24"/>
          <w:szCs w:val="24"/>
        </w:rPr>
        <w:t>(please see HRD Bentiu FO DSR of 25 September 2025 and the annexed ‘Letter of Condemnation’)</w:t>
      </w:r>
      <w:r w:rsidR="00665219">
        <w:rPr>
          <w:rFonts w:asciiTheme="majorBidi" w:eastAsia="Calibri" w:hAnsiTheme="majorBidi" w:cstheme="majorBidi"/>
          <w:sz w:val="24"/>
          <w:szCs w:val="24"/>
        </w:rPr>
        <w:t>.</w:t>
      </w:r>
      <w:r w:rsidR="00E83BE5">
        <w:rPr>
          <w:rFonts w:asciiTheme="majorBidi" w:eastAsia="Calibri" w:hAnsiTheme="majorBidi" w:cstheme="majorBidi"/>
          <w:sz w:val="24"/>
          <w:szCs w:val="24"/>
        </w:rPr>
        <w:t xml:space="preserve"> </w:t>
      </w:r>
    </w:p>
    <w:p w14:paraId="108C436C" w14:textId="77777777" w:rsidR="00C8249F" w:rsidRDefault="00C8249F" w:rsidP="007E2E2F">
      <w:pPr>
        <w:spacing w:after="0" w:line="240" w:lineRule="auto"/>
        <w:ind w:left="-72"/>
        <w:contextualSpacing/>
        <w:jc w:val="both"/>
        <w:rPr>
          <w:rFonts w:asciiTheme="majorBidi" w:eastAsia="Calibri" w:hAnsiTheme="majorBidi" w:cstheme="majorBidi"/>
          <w:sz w:val="24"/>
          <w:szCs w:val="24"/>
        </w:rPr>
      </w:pPr>
    </w:p>
    <w:p w14:paraId="1F1EAC88" w14:textId="653C37E6" w:rsidR="003314FD" w:rsidRDefault="00C8249F" w:rsidP="007E2E2F">
      <w:pPr>
        <w:spacing w:after="0" w:line="240" w:lineRule="auto"/>
        <w:ind w:left="-72"/>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The sources added that the attempts to arrest the CHC Chairperson had commenced on 1 October 2025 by SPLM-IG security actors, allegedly including personnel from the SSPDF, within the IDP Camp hence forced the CHC Chairperson to go into hiding on the evening of 1 October 2025. One source specifically stated that he witnessed two vehicles ferrying SSPDF personnel moving within the Bentiu IDP Camp on 1 October 2025, which presence had caused a lot of fear and apprehension amongst the local communities.</w:t>
      </w:r>
    </w:p>
    <w:p w14:paraId="7FD4DB14" w14:textId="77777777" w:rsidR="00C8249F" w:rsidRDefault="00C8249F" w:rsidP="007E2E2F">
      <w:pPr>
        <w:spacing w:after="0" w:line="240" w:lineRule="auto"/>
        <w:ind w:left="-72"/>
        <w:contextualSpacing/>
        <w:jc w:val="both"/>
        <w:rPr>
          <w:rFonts w:asciiTheme="majorBidi" w:eastAsia="Calibri" w:hAnsiTheme="majorBidi" w:cstheme="majorBidi"/>
          <w:sz w:val="24"/>
          <w:szCs w:val="24"/>
        </w:rPr>
      </w:pPr>
    </w:p>
    <w:p w14:paraId="370AB530" w14:textId="4F497275" w:rsidR="00C8249F" w:rsidRDefault="00C8249F" w:rsidP="007E2E2F">
      <w:pPr>
        <w:spacing w:after="0" w:line="240" w:lineRule="auto"/>
        <w:ind w:left="-72"/>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lastRenderedPageBreak/>
        <w:t>The sources then reported that the attempts to arrest the SPLA-IO (RM)-aligned CHC Chairperson, had resulted in a fall-out between Joint Police Unit (JPU) personnel ordinarily tasked to maintain security within the Bentiu IDP Camp, who comprise</w:t>
      </w:r>
      <w:r w:rsidR="00CF78CC">
        <w:rPr>
          <w:rFonts w:asciiTheme="majorBidi" w:eastAsia="Calibri" w:hAnsiTheme="majorBidi" w:cstheme="majorBidi"/>
          <w:sz w:val="24"/>
          <w:szCs w:val="24"/>
        </w:rPr>
        <w:t xml:space="preserve"> </w:t>
      </w:r>
      <w:r>
        <w:rPr>
          <w:rFonts w:asciiTheme="majorBidi" w:eastAsia="Calibri" w:hAnsiTheme="majorBidi" w:cstheme="majorBidi"/>
          <w:sz w:val="24"/>
          <w:szCs w:val="24"/>
        </w:rPr>
        <w:t xml:space="preserve">of police personnel either nominated by </w:t>
      </w:r>
      <w:r w:rsidR="00CF78CC">
        <w:rPr>
          <w:rFonts w:asciiTheme="majorBidi" w:eastAsia="Calibri" w:hAnsiTheme="majorBidi" w:cstheme="majorBidi"/>
          <w:sz w:val="24"/>
          <w:szCs w:val="24"/>
        </w:rPr>
        <w:t xml:space="preserve">the </w:t>
      </w:r>
      <w:r>
        <w:rPr>
          <w:rFonts w:asciiTheme="majorBidi" w:eastAsia="Calibri" w:hAnsiTheme="majorBidi" w:cstheme="majorBidi"/>
          <w:sz w:val="24"/>
          <w:szCs w:val="24"/>
        </w:rPr>
        <w:t xml:space="preserve">SPLM-IG or SPLA-IO (RM) leadership. As a result, the sources stated that the two JPU Police Posts </w:t>
      </w:r>
      <w:r w:rsidR="00CF78CC">
        <w:rPr>
          <w:rFonts w:asciiTheme="majorBidi" w:eastAsia="Calibri" w:hAnsiTheme="majorBidi" w:cstheme="majorBidi"/>
          <w:sz w:val="24"/>
          <w:szCs w:val="24"/>
        </w:rPr>
        <w:t xml:space="preserve">present </w:t>
      </w:r>
      <w:r>
        <w:rPr>
          <w:rFonts w:asciiTheme="majorBidi" w:eastAsia="Calibri" w:hAnsiTheme="majorBidi" w:cstheme="majorBidi"/>
          <w:sz w:val="24"/>
          <w:szCs w:val="24"/>
        </w:rPr>
        <w:t>within the Bentiu IDP Camp, being the Western Gate</w:t>
      </w:r>
      <w:r w:rsidR="00A32686">
        <w:rPr>
          <w:rFonts w:asciiTheme="majorBidi" w:eastAsia="Calibri" w:hAnsiTheme="majorBidi" w:cstheme="majorBidi"/>
          <w:sz w:val="24"/>
          <w:szCs w:val="24"/>
        </w:rPr>
        <w:t xml:space="preserve"> Police Post</w:t>
      </w:r>
      <w:r>
        <w:rPr>
          <w:rFonts w:asciiTheme="majorBidi" w:eastAsia="Calibri" w:hAnsiTheme="majorBidi" w:cstheme="majorBidi"/>
          <w:sz w:val="24"/>
          <w:szCs w:val="24"/>
        </w:rPr>
        <w:t xml:space="preserve"> operating under the command of a</w:t>
      </w:r>
      <w:r w:rsidR="003A1BD9">
        <w:rPr>
          <w:rFonts w:asciiTheme="majorBidi" w:eastAsia="Calibri" w:hAnsiTheme="majorBidi" w:cstheme="majorBidi"/>
          <w:sz w:val="24"/>
          <w:szCs w:val="24"/>
        </w:rPr>
        <w:t>n SPLM-IG-nominated police commander and the Southern Gate Police Post operating under the command of an SPLA-IO (RM)-nominated police commander</w:t>
      </w:r>
      <w:r w:rsidR="00CF78CC">
        <w:rPr>
          <w:rFonts w:asciiTheme="majorBidi" w:eastAsia="Calibri" w:hAnsiTheme="majorBidi" w:cstheme="majorBidi"/>
          <w:sz w:val="24"/>
          <w:szCs w:val="24"/>
        </w:rPr>
        <w:t>, were no longer working in coordination and were instead involved in an escalating fall-out that may result in armed confrontation between the opposed forces, hence pose a risk to the civilian population within the Bentiu IDP Camp.</w:t>
      </w:r>
    </w:p>
    <w:p w14:paraId="18BB16E5" w14:textId="77777777" w:rsidR="00CF78CC" w:rsidRDefault="00CF78CC" w:rsidP="007E2E2F">
      <w:pPr>
        <w:spacing w:after="0" w:line="240" w:lineRule="auto"/>
        <w:ind w:left="-72"/>
        <w:contextualSpacing/>
        <w:jc w:val="both"/>
        <w:rPr>
          <w:rFonts w:asciiTheme="majorBidi" w:eastAsia="Calibri" w:hAnsiTheme="majorBidi" w:cstheme="majorBidi"/>
          <w:sz w:val="24"/>
          <w:szCs w:val="24"/>
        </w:rPr>
      </w:pPr>
    </w:p>
    <w:p w14:paraId="26DC8762" w14:textId="3057BADA" w:rsidR="00CF78CC" w:rsidRDefault="00CF78CC" w:rsidP="00A32686">
      <w:pPr>
        <w:spacing w:after="0" w:line="240" w:lineRule="auto"/>
        <w:ind w:left="-72"/>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Later in the day on 2 October 2025, one source added that SPLM-IG Police</w:t>
      </w:r>
      <w:r w:rsidR="00A32686">
        <w:rPr>
          <w:rFonts w:asciiTheme="majorBidi" w:eastAsia="Calibri" w:hAnsiTheme="majorBidi" w:cstheme="majorBidi"/>
          <w:sz w:val="24"/>
          <w:szCs w:val="24"/>
        </w:rPr>
        <w:t xml:space="preserve"> “</w:t>
      </w:r>
      <w:r>
        <w:rPr>
          <w:rFonts w:asciiTheme="majorBidi" w:eastAsia="Calibri" w:hAnsiTheme="majorBidi" w:cstheme="majorBidi"/>
          <w:sz w:val="24"/>
          <w:szCs w:val="24"/>
        </w:rPr>
        <w:t>from Bentiu town</w:t>
      </w:r>
      <w:r w:rsidR="00A32686">
        <w:rPr>
          <w:rFonts w:asciiTheme="majorBidi" w:eastAsia="Calibri" w:hAnsiTheme="majorBidi" w:cstheme="majorBidi"/>
          <w:sz w:val="24"/>
          <w:szCs w:val="24"/>
        </w:rPr>
        <w:t>”</w:t>
      </w:r>
      <w:r>
        <w:rPr>
          <w:rFonts w:asciiTheme="majorBidi" w:eastAsia="Calibri" w:hAnsiTheme="majorBidi" w:cstheme="majorBidi"/>
          <w:sz w:val="24"/>
          <w:szCs w:val="24"/>
        </w:rPr>
        <w:t xml:space="preserve"> had entered into the Bentiu IDP Camp and surrounded the office of the CHC, seeking to “forcefully” arrest the CHC Chairperson. </w:t>
      </w:r>
      <w:r w:rsidR="00A32686">
        <w:rPr>
          <w:rFonts w:asciiTheme="majorBidi" w:eastAsia="Calibri" w:hAnsiTheme="majorBidi" w:cstheme="majorBidi"/>
          <w:sz w:val="24"/>
          <w:szCs w:val="24"/>
        </w:rPr>
        <w:t>However, the</w:t>
      </w:r>
      <w:r>
        <w:rPr>
          <w:rFonts w:asciiTheme="majorBidi" w:eastAsia="Calibri" w:hAnsiTheme="majorBidi" w:cstheme="majorBidi"/>
          <w:sz w:val="24"/>
          <w:szCs w:val="24"/>
        </w:rPr>
        <w:t xml:space="preserve"> source described that any such attempt by the Police may detriment the security within the IDP Camp since the community members </w:t>
      </w:r>
      <w:r w:rsidR="00A32686">
        <w:rPr>
          <w:rFonts w:asciiTheme="majorBidi" w:eastAsia="Calibri" w:hAnsiTheme="majorBidi" w:cstheme="majorBidi"/>
          <w:sz w:val="24"/>
          <w:szCs w:val="24"/>
        </w:rPr>
        <w:t>would oppose the arrest since they believed</w:t>
      </w:r>
      <w:r>
        <w:rPr>
          <w:rFonts w:asciiTheme="majorBidi" w:eastAsia="Calibri" w:hAnsiTheme="majorBidi" w:cstheme="majorBidi"/>
          <w:sz w:val="24"/>
          <w:szCs w:val="24"/>
        </w:rPr>
        <w:t xml:space="preserve"> that the CHC Chairperson was being targeted </w:t>
      </w:r>
      <w:r w:rsidR="00A32686">
        <w:rPr>
          <w:rFonts w:asciiTheme="majorBidi" w:eastAsia="Calibri" w:hAnsiTheme="majorBidi" w:cstheme="majorBidi"/>
          <w:sz w:val="24"/>
          <w:szCs w:val="24"/>
        </w:rPr>
        <w:t>on the basis of</w:t>
      </w:r>
      <w:r>
        <w:rPr>
          <w:rFonts w:asciiTheme="majorBidi" w:eastAsia="Calibri" w:hAnsiTheme="majorBidi" w:cstheme="majorBidi"/>
          <w:sz w:val="24"/>
          <w:szCs w:val="24"/>
        </w:rPr>
        <w:t xml:space="preserve"> his political opinions and hence, the mostly SPLA-IO (RM)-aligned communities within the Bentiu IDP Camp </w:t>
      </w:r>
      <w:r w:rsidR="00A32686">
        <w:rPr>
          <w:rFonts w:asciiTheme="majorBidi" w:eastAsia="Calibri" w:hAnsiTheme="majorBidi" w:cstheme="majorBidi"/>
          <w:sz w:val="24"/>
          <w:szCs w:val="24"/>
        </w:rPr>
        <w:t>may also by extension also</w:t>
      </w:r>
      <w:r>
        <w:rPr>
          <w:rFonts w:asciiTheme="majorBidi" w:eastAsia="Calibri" w:hAnsiTheme="majorBidi" w:cstheme="majorBidi"/>
          <w:sz w:val="24"/>
          <w:szCs w:val="24"/>
        </w:rPr>
        <w:t xml:space="preserve"> be targeted by the SPLM-IG Government actors based on their political inclinations.</w:t>
      </w:r>
      <w:r w:rsidR="00A32686">
        <w:rPr>
          <w:rFonts w:asciiTheme="majorBidi" w:eastAsia="Calibri" w:hAnsiTheme="majorBidi" w:cstheme="majorBidi"/>
          <w:sz w:val="24"/>
          <w:szCs w:val="24"/>
        </w:rPr>
        <w:t xml:space="preserve"> By the time of reporting, another source reported to HRD that community members within the Bentiu IDP Camp had successfully organised themselves in large numbers and managed to “chase away” the SPLM-IG-aligned police personnel from the Bentiu IDP Camp, without having arrested the CHC Chairperson.</w:t>
      </w:r>
    </w:p>
    <w:p w14:paraId="3A0D1703" w14:textId="77777777" w:rsidR="00A32686" w:rsidRDefault="00A32686" w:rsidP="00A32686">
      <w:pPr>
        <w:spacing w:after="0" w:line="240" w:lineRule="auto"/>
        <w:ind w:left="-72"/>
        <w:contextualSpacing/>
        <w:jc w:val="both"/>
        <w:rPr>
          <w:rFonts w:asciiTheme="majorBidi" w:eastAsia="Calibri" w:hAnsiTheme="majorBidi" w:cstheme="majorBidi"/>
          <w:sz w:val="24"/>
          <w:szCs w:val="24"/>
        </w:rPr>
      </w:pPr>
    </w:p>
    <w:p w14:paraId="7DCF7A53" w14:textId="0A0C0406" w:rsidR="005E4D71" w:rsidRDefault="005E4D71" w:rsidP="005E4D71">
      <w:pPr>
        <w:spacing w:after="0" w:line="240" w:lineRule="auto"/>
        <w:ind w:left="-72"/>
        <w:contextualSpacing/>
        <w:jc w:val="both"/>
        <w:rPr>
          <w:rFonts w:asciiTheme="majorBidi" w:eastAsia="Calibri" w:hAnsiTheme="majorBidi" w:cstheme="majorBidi"/>
          <w:sz w:val="24"/>
          <w:szCs w:val="24"/>
        </w:rPr>
      </w:pPr>
      <w:r w:rsidRPr="005E4D71">
        <w:rPr>
          <w:rFonts w:asciiTheme="majorBidi" w:eastAsia="Calibri" w:hAnsiTheme="majorBidi" w:cstheme="majorBidi"/>
          <w:sz w:val="24"/>
          <w:szCs w:val="24"/>
          <w:u w:val="single"/>
        </w:rPr>
        <w:t>Important Note</w:t>
      </w:r>
      <w:r w:rsidRPr="005E4D71">
        <w:rPr>
          <w:rFonts w:asciiTheme="majorBidi" w:eastAsia="Calibri" w:hAnsiTheme="majorBidi" w:cstheme="majorBidi"/>
          <w:sz w:val="24"/>
          <w:szCs w:val="24"/>
        </w:rPr>
        <w:t>: T</w:t>
      </w:r>
      <w:r w:rsidRPr="005E4D71">
        <w:rPr>
          <w:rFonts w:asciiTheme="majorBidi" w:eastAsia="Calibri" w:hAnsiTheme="majorBidi" w:cstheme="majorBidi"/>
          <w:sz w:val="24"/>
          <w:szCs w:val="24"/>
        </w:rPr>
        <w:t xml:space="preserve">he UNMISS Bentiu FO </w:t>
      </w:r>
      <w:r w:rsidRPr="005E4D71">
        <w:rPr>
          <w:rFonts w:asciiTheme="majorBidi" w:eastAsia="Calibri" w:hAnsiTheme="majorBidi" w:cstheme="majorBidi"/>
          <w:sz w:val="24"/>
          <w:szCs w:val="24"/>
        </w:rPr>
        <w:t>is aware</w:t>
      </w:r>
      <w:r w:rsidRPr="005E4D71">
        <w:rPr>
          <w:rFonts w:asciiTheme="majorBidi" w:eastAsia="Calibri" w:hAnsiTheme="majorBidi" w:cstheme="majorBidi"/>
          <w:sz w:val="24"/>
          <w:szCs w:val="24"/>
        </w:rPr>
        <w:t xml:space="preserve"> that a warrant of arrest was issued by the Bentiu mobile court authorising the arrest of the CHC Chairperson</w:t>
      </w:r>
      <w:r>
        <w:rPr>
          <w:rFonts w:asciiTheme="majorBidi" w:eastAsia="Calibri" w:hAnsiTheme="majorBidi" w:cstheme="majorBidi"/>
          <w:sz w:val="24"/>
          <w:szCs w:val="24"/>
        </w:rPr>
        <w:t xml:space="preserve">, </w:t>
      </w:r>
      <w:r w:rsidRPr="005E4D71">
        <w:rPr>
          <w:rFonts w:asciiTheme="majorBidi" w:eastAsia="Calibri" w:hAnsiTheme="majorBidi" w:cstheme="majorBidi"/>
          <w:sz w:val="24"/>
          <w:szCs w:val="24"/>
        </w:rPr>
        <w:t xml:space="preserve">for failure to respond to previous summons issued on several occasions requiring him to attend investigations in a criminal case in which he is considered a person of interest. </w:t>
      </w:r>
      <w:r>
        <w:rPr>
          <w:rFonts w:asciiTheme="majorBidi" w:eastAsia="Calibri" w:hAnsiTheme="majorBidi" w:cstheme="majorBidi"/>
          <w:sz w:val="24"/>
          <w:szCs w:val="24"/>
        </w:rPr>
        <w:t xml:space="preserve">According to information </w:t>
      </w:r>
      <w:r w:rsidR="00E046BB">
        <w:rPr>
          <w:rFonts w:asciiTheme="majorBidi" w:eastAsia="Calibri" w:hAnsiTheme="majorBidi" w:cstheme="majorBidi"/>
          <w:sz w:val="24"/>
          <w:szCs w:val="24"/>
        </w:rPr>
        <w:t>availed</w:t>
      </w:r>
      <w:r>
        <w:rPr>
          <w:rFonts w:asciiTheme="majorBidi" w:eastAsia="Calibri" w:hAnsiTheme="majorBidi" w:cstheme="majorBidi"/>
          <w:sz w:val="24"/>
          <w:szCs w:val="24"/>
        </w:rPr>
        <w:t xml:space="preserve"> to UNMISS, the arrest warrant does not make mention of the demonstration conducted in the Bentiu IDP Camp on 25 September 2025.</w:t>
      </w:r>
    </w:p>
    <w:p w14:paraId="323F0DD8" w14:textId="77777777" w:rsidR="005E4D71" w:rsidRDefault="005E4D71" w:rsidP="005E4D71">
      <w:pPr>
        <w:spacing w:after="0" w:line="240" w:lineRule="auto"/>
        <w:ind w:left="-72"/>
        <w:contextualSpacing/>
        <w:jc w:val="both"/>
        <w:rPr>
          <w:rFonts w:asciiTheme="majorBidi" w:eastAsia="Calibri" w:hAnsiTheme="majorBidi" w:cstheme="majorBidi"/>
          <w:sz w:val="24"/>
          <w:szCs w:val="24"/>
        </w:rPr>
      </w:pPr>
    </w:p>
    <w:p w14:paraId="156DEE6D" w14:textId="2805F6A8" w:rsidR="00CF78CC" w:rsidRDefault="00CF78CC" w:rsidP="00E046BB">
      <w:pPr>
        <w:spacing w:after="0" w:line="240" w:lineRule="auto"/>
        <w:ind w:left="-72"/>
        <w:contextualSpacing/>
        <w:jc w:val="both"/>
        <w:rPr>
          <w:rFonts w:asciiTheme="majorBidi" w:eastAsia="Calibri" w:hAnsiTheme="majorBidi" w:cstheme="majorBidi"/>
          <w:i/>
          <w:iCs/>
          <w:sz w:val="24"/>
          <w:szCs w:val="24"/>
        </w:rPr>
      </w:pPr>
      <w:r w:rsidRPr="00960544">
        <w:rPr>
          <w:rFonts w:asciiTheme="majorBidi" w:eastAsia="Calibri" w:hAnsiTheme="majorBidi" w:cstheme="majorBidi"/>
          <w:i/>
          <w:iCs/>
          <w:sz w:val="24"/>
          <w:szCs w:val="24"/>
        </w:rPr>
        <w:t xml:space="preserve">Comment: </w:t>
      </w:r>
      <w:r w:rsidR="00C55A7C" w:rsidRPr="00960544">
        <w:rPr>
          <w:rFonts w:asciiTheme="majorBidi" w:eastAsia="Calibri" w:hAnsiTheme="majorBidi" w:cstheme="majorBidi"/>
          <w:i/>
          <w:iCs/>
          <w:sz w:val="24"/>
          <w:szCs w:val="24"/>
        </w:rPr>
        <w:t xml:space="preserve">The UNMISS Bentiu FO is </w:t>
      </w:r>
      <w:r w:rsidR="000608D5" w:rsidRPr="00960544">
        <w:rPr>
          <w:rFonts w:asciiTheme="majorBidi" w:eastAsia="Calibri" w:hAnsiTheme="majorBidi" w:cstheme="majorBidi"/>
          <w:i/>
          <w:iCs/>
          <w:sz w:val="24"/>
          <w:szCs w:val="24"/>
        </w:rPr>
        <w:t xml:space="preserve">currently </w:t>
      </w:r>
      <w:r w:rsidR="00A32686">
        <w:rPr>
          <w:rFonts w:asciiTheme="majorBidi" w:eastAsia="Calibri" w:hAnsiTheme="majorBidi" w:cstheme="majorBidi"/>
          <w:i/>
          <w:iCs/>
          <w:sz w:val="24"/>
          <w:szCs w:val="24"/>
        </w:rPr>
        <w:t>pursuing</w:t>
      </w:r>
      <w:r w:rsidR="000608D5" w:rsidRPr="00960544">
        <w:rPr>
          <w:rFonts w:asciiTheme="majorBidi" w:eastAsia="Calibri" w:hAnsiTheme="majorBidi" w:cstheme="majorBidi"/>
          <w:i/>
          <w:iCs/>
          <w:sz w:val="24"/>
          <w:szCs w:val="24"/>
        </w:rPr>
        <w:t xml:space="preserve"> key leadership engagements with </w:t>
      </w:r>
      <w:r w:rsidR="00A32686">
        <w:rPr>
          <w:rFonts w:asciiTheme="majorBidi" w:eastAsia="Calibri" w:hAnsiTheme="majorBidi" w:cstheme="majorBidi"/>
          <w:i/>
          <w:iCs/>
          <w:sz w:val="24"/>
          <w:szCs w:val="24"/>
        </w:rPr>
        <w:t xml:space="preserve">relevant </w:t>
      </w:r>
      <w:r w:rsidR="000608D5" w:rsidRPr="00960544">
        <w:rPr>
          <w:rFonts w:asciiTheme="majorBidi" w:eastAsia="Calibri" w:hAnsiTheme="majorBidi" w:cstheme="majorBidi"/>
          <w:i/>
          <w:iCs/>
          <w:sz w:val="24"/>
          <w:szCs w:val="24"/>
        </w:rPr>
        <w:t xml:space="preserve">SPLA-IO (RM) and SPLM-IG actors in order to de-escalate tensions, </w:t>
      </w:r>
      <w:r w:rsidR="00960544" w:rsidRPr="00960544">
        <w:rPr>
          <w:rFonts w:asciiTheme="majorBidi" w:eastAsia="Calibri" w:hAnsiTheme="majorBidi" w:cstheme="majorBidi"/>
          <w:i/>
          <w:iCs/>
          <w:sz w:val="24"/>
          <w:szCs w:val="24"/>
        </w:rPr>
        <w:t xml:space="preserve">address mis/dis-information that may be unnecessarily heightening tensions between the actors, and identify avenues to facilitate reconciled collaboration and coordination between </w:t>
      </w:r>
      <w:r w:rsidR="00960544" w:rsidRPr="00E046BB">
        <w:rPr>
          <w:rFonts w:asciiTheme="majorBidi" w:eastAsia="Calibri" w:hAnsiTheme="majorBidi" w:cstheme="majorBidi"/>
          <w:i/>
          <w:iCs/>
          <w:sz w:val="24"/>
          <w:szCs w:val="24"/>
        </w:rPr>
        <w:t xml:space="preserve">the actors. </w:t>
      </w:r>
      <w:r w:rsidR="00E046BB" w:rsidRPr="00E046BB">
        <w:rPr>
          <w:rFonts w:asciiTheme="majorBidi" w:eastAsia="Calibri" w:hAnsiTheme="majorBidi" w:cstheme="majorBidi"/>
          <w:i/>
          <w:iCs/>
          <w:sz w:val="24"/>
          <w:szCs w:val="24"/>
        </w:rPr>
        <w:t>Further</w:t>
      </w:r>
      <w:r w:rsidR="00E046BB" w:rsidRPr="00E046BB">
        <w:rPr>
          <w:rFonts w:asciiTheme="majorBidi" w:eastAsia="Calibri" w:hAnsiTheme="majorBidi" w:cstheme="majorBidi"/>
          <w:i/>
          <w:iCs/>
          <w:sz w:val="24"/>
          <w:szCs w:val="24"/>
        </w:rPr>
        <w:t xml:space="preserve">, the FO </w:t>
      </w:r>
      <w:r w:rsidR="00E046BB" w:rsidRPr="00E046BB">
        <w:rPr>
          <w:rFonts w:asciiTheme="majorBidi" w:eastAsia="Calibri" w:hAnsiTheme="majorBidi" w:cstheme="majorBidi"/>
          <w:i/>
          <w:iCs/>
          <w:sz w:val="24"/>
          <w:szCs w:val="24"/>
        </w:rPr>
        <w:t xml:space="preserve">continues to engage </w:t>
      </w:r>
      <w:r w:rsidR="00E046BB" w:rsidRPr="00E046BB">
        <w:rPr>
          <w:rFonts w:asciiTheme="majorBidi" w:eastAsia="Calibri" w:hAnsiTheme="majorBidi" w:cstheme="majorBidi"/>
          <w:i/>
          <w:iCs/>
          <w:sz w:val="24"/>
          <w:szCs w:val="24"/>
        </w:rPr>
        <w:t>with all actors, political and community, urging their respect for the rule of law and any formal justice proceedings currently ongoing in Bentiu</w:t>
      </w:r>
      <w:r w:rsidR="00E046BB" w:rsidRPr="00E046BB">
        <w:rPr>
          <w:rFonts w:asciiTheme="majorBidi" w:eastAsia="Calibri" w:hAnsiTheme="majorBidi" w:cstheme="majorBidi"/>
          <w:i/>
          <w:iCs/>
          <w:sz w:val="24"/>
          <w:szCs w:val="24"/>
        </w:rPr>
        <w:t xml:space="preserve">. </w:t>
      </w:r>
      <w:r w:rsidR="00960544" w:rsidRPr="00E046BB">
        <w:rPr>
          <w:rFonts w:asciiTheme="majorBidi" w:eastAsia="Calibri" w:hAnsiTheme="majorBidi" w:cstheme="majorBidi"/>
          <w:i/>
          <w:iCs/>
          <w:sz w:val="24"/>
          <w:szCs w:val="24"/>
        </w:rPr>
        <w:t>The FO is also undertaking concerted monitoring of the situation within the Bentiu IDP Camp</w:t>
      </w:r>
      <w:r w:rsidR="006D305D" w:rsidRPr="00E046BB">
        <w:rPr>
          <w:rFonts w:asciiTheme="majorBidi" w:eastAsia="Calibri" w:hAnsiTheme="majorBidi" w:cstheme="majorBidi"/>
          <w:i/>
          <w:iCs/>
          <w:sz w:val="24"/>
          <w:szCs w:val="24"/>
        </w:rPr>
        <w:t xml:space="preserve"> </w:t>
      </w:r>
      <w:r w:rsidR="00960544" w:rsidRPr="00E046BB">
        <w:rPr>
          <w:rFonts w:asciiTheme="majorBidi" w:eastAsia="Calibri" w:hAnsiTheme="majorBidi" w:cstheme="majorBidi"/>
          <w:i/>
          <w:iCs/>
          <w:sz w:val="24"/>
          <w:szCs w:val="24"/>
        </w:rPr>
        <w:t>for purposes</w:t>
      </w:r>
      <w:r w:rsidR="00960544">
        <w:rPr>
          <w:rFonts w:asciiTheme="majorBidi" w:eastAsia="Calibri" w:hAnsiTheme="majorBidi" w:cstheme="majorBidi"/>
          <w:i/>
          <w:iCs/>
          <w:sz w:val="24"/>
          <w:szCs w:val="24"/>
        </w:rPr>
        <w:t xml:space="preserve"> of early warning, prevention and response.</w:t>
      </w:r>
    </w:p>
    <w:p w14:paraId="4CC055C9" w14:textId="77777777" w:rsidR="00E046BB" w:rsidRPr="00E046BB" w:rsidRDefault="00E046BB" w:rsidP="00E046BB">
      <w:pPr>
        <w:spacing w:after="0" w:line="240" w:lineRule="auto"/>
        <w:ind w:left="-72"/>
        <w:contextualSpacing/>
        <w:jc w:val="both"/>
        <w:rPr>
          <w:rFonts w:asciiTheme="majorBidi" w:eastAsia="Calibri" w:hAnsiTheme="majorBidi" w:cstheme="majorBidi"/>
          <w:sz w:val="24"/>
          <w:szCs w:val="24"/>
        </w:rPr>
      </w:pPr>
    </w:p>
    <w:p w14:paraId="1132F24C" w14:textId="77777777" w:rsidR="00963EF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Palatino Linotype" w:hAnsiTheme="majorBidi" w:cstheme="majorBidi"/>
          <w:b/>
          <w:sz w:val="24"/>
          <w:szCs w:val="24"/>
        </w:rPr>
        <w:t xml:space="preserve">Human Rights in the Electoral Process </w:t>
      </w:r>
    </w:p>
    <w:p w14:paraId="70033C6E" w14:textId="04F49F03" w:rsidR="00F0573C" w:rsidRPr="00AA7E27" w:rsidRDefault="00963EF4" w:rsidP="00AA7E2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B3C96">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77BEED30" w14:textId="7417D0D4" w:rsidR="00A9794D" w:rsidRDefault="00963EF4" w:rsidP="0013272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2294408" w14:textId="77777777" w:rsidR="00AA7E27" w:rsidRDefault="00AA7E27" w:rsidP="00AA7E27">
      <w:pPr>
        <w:spacing w:after="0" w:line="240" w:lineRule="auto"/>
        <w:contextualSpacing/>
        <w:jc w:val="both"/>
        <w:rPr>
          <w:rFonts w:asciiTheme="majorBidi" w:eastAsia="Palatino Linotype" w:hAnsiTheme="majorBidi" w:cstheme="majorBidi"/>
          <w:b/>
          <w:sz w:val="24"/>
          <w:szCs w:val="24"/>
        </w:rPr>
      </w:pPr>
    </w:p>
    <w:p w14:paraId="64765851" w14:textId="38C79500" w:rsidR="00AA7E27" w:rsidRPr="00FE31C5" w:rsidRDefault="00AA7E27" w:rsidP="00FE31C5">
      <w:pPr>
        <w:pStyle w:val="ListParagraph"/>
        <w:numPr>
          <w:ilvl w:val="0"/>
          <w:numId w:val="2"/>
        </w:numPr>
        <w:spacing w:after="0" w:line="240" w:lineRule="auto"/>
        <w:jc w:val="both"/>
        <w:rPr>
          <w:rFonts w:asciiTheme="majorBidi" w:eastAsia="Palatino Linotype" w:hAnsiTheme="majorBidi" w:cstheme="majorBidi"/>
          <w:b/>
          <w:sz w:val="24"/>
          <w:szCs w:val="24"/>
        </w:rPr>
      </w:pPr>
      <w:r w:rsidRPr="00FE31C5">
        <w:rPr>
          <w:rFonts w:asciiTheme="majorBidi" w:eastAsia="Palatino Linotype" w:hAnsiTheme="majorBidi" w:cstheme="majorBidi"/>
          <w:b/>
          <w:sz w:val="24"/>
          <w:szCs w:val="24"/>
        </w:rPr>
        <w:lastRenderedPageBreak/>
        <w:t>HRD interviewed a female detainee who reported denial of access to medical treatment for her infant baby at the Bentiu Central Prison</w:t>
      </w:r>
    </w:p>
    <w:p w14:paraId="6D5317D7" w14:textId="77777777" w:rsidR="00AA7E27" w:rsidRDefault="00AA7E27" w:rsidP="00AA7E27">
      <w:pPr>
        <w:spacing w:after="0" w:line="240" w:lineRule="auto"/>
        <w:contextualSpacing/>
        <w:jc w:val="both"/>
        <w:rPr>
          <w:rFonts w:asciiTheme="majorBidi" w:eastAsia="Palatino Linotype" w:hAnsiTheme="majorBidi" w:cstheme="majorBidi"/>
          <w:b/>
          <w:sz w:val="24"/>
          <w:szCs w:val="24"/>
        </w:rPr>
      </w:pPr>
    </w:p>
    <w:p w14:paraId="04061DCE" w14:textId="09DA59EB" w:rsidR="00AA7E27" w:rsidRDefault="00BD1A5B" w:rsidP="00AA7E27">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2 October 2025, as part of monitoring the proceedings of the ongoing mobile court currently deployed to Bentiu, HRD interviewed a </w:t>
      </w:r>
      <w:r w:rsidR="00205F4A">
        <w:rPr>
          <w:rFonts w:asciiTheme="majorBidi" w:eastAsia="Palatino Linotype" w:hAnsiTheme="majorBidi" w:cstheme="majorBidi"/>
          <w:bCs/>
          <w:sz w:val="24"/>
          <w:szCs w:val="24"/>
        </w:rPr>
        <w:t xml:space="preserve">24-year-old </w:t>
      </w:r>
      <w:r>
        <w:rPr>
          <w:rFonts w:asciiTheme="majorBidi" w:eastAsia="Palatino Linotype" w:hAnsiTheme="majorBidi" w:cstheme="majorBidi"/>
          <w:bCs/>
          <w:sz w:val="24"/>
          <w:szCs w:val="24"/>
        </w:rPr>
        <w:t>female detainee who was in the company of her one-and-a-half-month old infant baby</w:t>
      </w:r>
      <w:r w:rsidR="00205F4A">
        <w:rPr>
          <w:rFonts w:asciiTheme="majorBidi" w:eastAsia="Palatino Linotype" w:hAnsiTheme="majorBidi" w:cstheme="majorBidi"/>
          <w:bCs/>
          <w:sz w:val="24"/>
          <w:szCs w:val="24"/>
        </w:rPr>
        <w:t xml:space="preserve"> </w:t>
      </w:r>
      <w:r w:rsidR="00205F4A" w:rsidRPr="00205F4A">
        <w:rPr>
          <w:rFonts w:asciiTheme="majorBidi" w:eastAsia="Palatino Linotype" w:hAnsiTheme="majorBidi" w:cstheme="majorBidi"/>
          <w:bCs/>
          <w:i/>
          <w:iCs/>
          <w:sz w:val="24"/>
          <w:szCs w:val="24"/>
        </w:rPr>
        <w:t>(both names on file)</w:t>
      </w:r>
      <w:r>
        <w:rPr>
          <w:rFonts w:asciiTheme="majorBidi" w:eastAsia="Palatino Linotype" w:hAnsiTheme="majorBidi" w:cstheme="majorBidi"/>
          <w:bCs/>
          <w:sz w:val="24"/>
          <w:szCs w:val="24"/>
        </w:rPr>
        <w:t xml:space="preserve"> who reported that she had not been allowed access to medical treatment for her infant baby who was suffering from a visible skin ailment</w:t>
      </w:r>
      <w:r w:rsidR="004B7E47">
        <w:rPr>
          <w:rFonts w:asciiTheme="majorBidi" w:eastAsia="Palatino Linotype" w:hAnsiTheme="majorBidi" w:cstheme="majorBidi"/>
          <w:bCs/>
          <w:sz w:val="24"/>
          <w:szCs w:val="24"/>
        </w:rPr>
        <w:t xml:space="preserve">. The </w:t>
      </w:r>
      <w:r w:rsidR="00353B27">
        <w:rPr>
          <w:rFonts w:asciiTheme="majorBidi" w:eastAsia="Palatino Linotype" w:hAnsiTheme="majorBidi" w:cstheme="majorBidi"/>
          <w:bCs/>
          <w:sz w:val="24"/>
          <w:szCs w:val="24"/>
        </w:rPr>
        <w:t>f</w:t>
      </w:r>
      <w:r w:rsidR="004B7E47">
        <w:rPr>
          <w:rFonts w:asciiTheme="majorBidi" w:eastAsia="Palatino Linotype" w:hAnsiTheme="majorBidi" w:cstheme="majorBidi"/>
          <w:bCs/>
          <w:sz w:val="24"/>
          <w:szCs w:val="24"/>
        </w:rPr>
        <w:t xml:space="preserve">emale detainee reported that she had been arrested and detained at the </w:t>
      </w:r>
      <w:r w:rsidR="005E7780">
        <w:rPr>
          <w:rFonts w:asciiTheme="majorBidi" w:eastAsia="Palatino Linotype" w:hAnsiTheme="majorBidi" w:cstheme="majorBidi"/>
          <w:bCs/>
          <w:sz w:val="24"/>
          <w:szCs w:val="24"/>
        </w:rPr>
        <w:t>Bentiu Central Prison since 5 August 2025, and that she went to the Prison after having giving birth.</w:t>
      </w:r>
      <w:r w:rsidR="00922B3C">
        <w:rPr>
          <w:rFonts w:asciiTheme="majorBidi" w:eastAsia="Palatino Linotype" w:hAnsiTheme="majorBidi" w:cstheme="majorBidi"/>
          <w:bCs/>
          <w:sz w:val="24"/>
          <w:szCs w:val="24"/>
        </w:rPr>
        <w:t xml:space="preserve"> The detainee stated that even though the skin ailment </w:t>
      </w:r>
      <w:r w:rsidR="00A42F67">
        <w:rPr>
          <w:rFonts w:asciiTheme="majorBidi" w:eastAsia="Palatino Linotype" w:hAnsiTheme="majorBidi" w:cstheme="majorBidi"/>
          <w:bCs/>
          <w:sz w:val="24"/>
          <w:szCs w:val="24"/>
        </w:rPr>
        <w:t xml:space="preserve">that </w:t>
      </w:r>
      <w:r w:rsidR="00922B3C">
        <w:rPr>
          <w:rFonts w:asciiTheme="majorBidi" w:eastAsia="Palatino Linotype" w:hAnsiTheme="majorBidi" w:cstheme="majorBidi"/>
          <w:bCs/>
          <w:sz w:val="24"/>
          <w:szCs w:val="24"/>
        </w:rPr>
        <w:t>her female baby was suffering from was clearly visible and the Prison authorities were aware of the same, she had not been afforded any access to medical treatment for the baby.</w:t>
      </w:r>
    </w:p>
    <w:p w14:paraId="06473D95" w14:textId="77777777" w:rsidR="00922B3C" w:rsidRDefault="00922B3C" w:rsidP="00AA7E27">
      <w:pPr>
        <w:spacing w:after="0" w:line="240" w:lineRule="auto"/>
        <w:contextualSpacing/>
        <w:jc w:val="both"/>
        <w:rPr>
          <w:rFonts w:asciiTheme="majorBidi" w:eastAsia="Palatino Linotype" w:hAnsiTheme="majorBidi" w:cstheme="majorBidi"/>
          <w:bCs/>
          <w:sz w:val="24"/>
          <w:szCs w:val="24"/>
        </w:rPr>
      </w:pPr>
    </w:p>
    <w:p w14:paraId="339D3EF1" w14:textId="266E4A79" w:rsidR="00922B3C" w:rsidRDefault="00EF680F" w:rsidP="00AA7E27">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A female Prisons officer present during the interview </w:t>
      </w:r>
      <w:r w:rsidRPr="0013200D">
        <w:rPr>
          <w:rFonts w:asciiTheme="majorBidi" w:eastAsia="Palatino Linotype" w:hAnsiTheme="majorBidi" w:cstheme="majorBidi"/>
          <w:bCs/>
          <w:i/>
          <w:iCs/>
          <w:sz w:val="24"/>
          <w:szCs w:val="24"/>
        </w:rPr>
        <w:t xml:space="preserve">(name on file) </w:t>
      </w:r>
      <w:r w:rsidR="00DC646E">
        <w:rPr>
          <w:rFonts w:asciiTheme="majorBidi" w:eastAsia="Palatino Linotype" w:hAnsiTheme="majorBidi" w:cstheme="majorBidi"/>
          <w:bCs/>
          <w:sz w:val="24"/>
          <w:szCs w:val="24"/>
        </w:rPr>
        <w:t>informed HRD</w:t>
      </w:r>
      <w:r>
        <w:rPr>
          <w:rFonts w:asciiTheme="majorBidi" w:eastAsia="Palatino Linotype" w:hAnsiTheme="majorBidi" w:cstheme="majorBidi"/>
          <w:bCs/>
          <w:sz w:val="24"/>
          <w:szCs w:val="24"/>
        </w:rPr>
        <w:t xml:space="preserve"> that</w:t>
      </w:r>
      <w:r w:rsidR="00DC646E">
        <w:rPr>
          <w:rFonts w:asciiTheme="majorBidi" w:eastAsia="Palatino Linotype" w:hAnsiTheme="majorBidi" w:cstheme="majorBidi"/>
          <w:bCs/>
          <w:sz w:val="24"/>
          <w:szCs w:val="24"/>
        </w:rPr>
        <w:t xml:space="preserve"> access to medical services could only be accessed by </w:t>
      </w:r>
      <w:r w:rsidR="00A42F67">
        <w:rPr>
          <w:rFonts w:asciiTheme="majorBidi" w:eastAsia="Palatino Linotype" w:hAnsiTheme="majorBidi" w:cstheme="majorBidi"/>
          <w:bCs/>
          <w:sz w:val="24"/>
          <w:szCs w:val="24"/>
        </w:rPr>
        <w:t xml:space="preserve">the </w:t>
      </w:r>
      <w:r w:rsidR="00DC646E">
        <w:rPr>
          <w:rFonts w:asciiTheme="majorBidi" w:eastAsia="Palatino Linotype" w:hAnsiTheme="majorBidi" w:cstheme="majorBidi"/>
          <w:bCs/>
          <w:sz w:val="24"/>
          <w:szCs w:val="24"/>
        </w:rPr>
        <w:t>detainee if a Prisons officer were to raise a request with the Prison administration, who would then authorise the same and assign an armed male Prisons officer to escort the female Prisons officer</w:t>
      </w:r>
      <w:r w:rsidR="00516D96">
        <w:rPr>
          <w:rFonts w:asciiTheme="majorBidi" w:eastAsia="Palatino Linotype" w:hAnsiTheme="majorBidi" w:cstheme="majorBidi"/>
          <w:bCs/>
          <w:sz w:val="24"/>
          <w:szCs w:val="24"/>
        </w:rPr>
        <w:t xml:space="preserve">, </w:t>
      </w:r>
      <w:r w:rsidR="00DC646E">
        <w:rPr>
          <w:rFonts w:asciiTheme="majorBidi" w:eastAsia="Palatino Linotype" w:hAnsiTheme="majorBidi" w:cstheme="majorBidi"/>
          <w:bCs/>
          <w:sz w:val="24"/>
          <w:szCs w:val="24"/>
        </w:rPr>
        <w:t xml:space="preserve">the female detainee and her baby to </w:t>
      </w:r>
      <w:r w:rsidR="00516D96">
        <w:rPr>
          <w:rFonts w:asciiTheme="majorBidi" w:eastAsia="Palatino Linotype" w:hAnsiTheme="majorBidi" w:cstheme="majorBidi"/>
          <w:bCs/>
          <w:sz w:val="24"/>
          <w:szCs w:val="24"/>
        </w:rPr>
        <w:t xml:space="preserve">visit </w:t>
      </w:r>
      <w:r w:rsidR="00DC646E">
        <w:rPr>
          <w:rFonts w:asciiTheme="majorBidi" w:eastAsia="Palatino Linotype" w:hAnsiTheme="majorBidi" w:cstheme="majorBidi"/>
          <w:bCs/>
          <w:sz w:val="24"/>
          <w:szCs w:val="24"/>
        </w:rPr>
        <w:t>the local hospital. The female Prisons officer acknowledged that she had noted the skin ailment that the baby was suffering from but had not made any request to the Prison administration for the necessary approvals to allow the detainee and her baby to access medical treatment. Upon HRD’s enquiry, the female Prisons officer stated that she would make the required request</w:t>
      </w:r>
      <w:r w:rsidR="000E0FC8">
        <w:rPr>
          <w:rFonts w:asciiTheme="majorBidi" w:eastAsia="Palatino Linotype" w:hAnsiTheme="majorBidi" w:cstheme="majorBidi"/>
          <w:bCs/>
          <w:sz w:val="24"/>
          <w:szCs w:val="24"/>
        </w:rPr>
        <w:t xml:space="preserve"> to the Prison administration</w:t>
      </w:r>
      <w:r w:rsidR="00DC646E">
        <w:rPr>
          <w:rFonts w:asciiTheme="majorBidi" w:eastAsia="Palatino Linotype" w:hAnsiTheme="majorBidi" w:cstheme="majorBidi"/>
          <w:bCs/>
          <w:sz w:val="24"/>
          <w:szCs w:val="24"/>
        </w:rPr>
        <w:t>.</w:t>
      </w:r>
    </w:p>
    <w:p w14:paraId="5D293B84" w14:textId="77777777" w:rsidR="00BD1A5B" w:rsidRDefault="00BD1A5B" w:rsidP="00AA7E27">
      <w:pPr>
        <w:spacing w:after="0" w:line="240" w:lineRule="auto"/>
        <w:contextualSpacing/>
        <w:jc w:val="both"/>
        <w:rPr>
          <w:rFonts w:asciiTheme="majorBidi" w:eastAsia="Palatino Linotype" w:hAnsiTheme="majorBidi" w:cstheme="majorBidi"/>
          <w:bCs/>
          <w:sz w:val="24"/>
          <w:szCs w:val="24"/>
        </w:rPr>
      </w:pPr>
    </w:p>
    <w:p w14:paraId="177B2792" w14:textId="68BCDE7A" w:rsidR="004B7E47" w:rsidRDefault="00BD1A5B" w:rsidP="005E7780">
      <w:pPr>
        <w:spacing w:after="0" w:line="240" w:lineRule="auto"/>
        <w:contextualSpacing/>
        <w:jc w:val="both"/>
        <w:rPr>
          <w:rFonts w:asciiTheme="majorBidi" w:eastAsia="Palatino Linotype" w:hAnsiTheme="majorBidi" w:cstheme="majorBidi"/>
          <w:bCs/>
          <w:i/>
          <w:iCs/>
          <w:sz w:val="24"/>
          <w:szCs w:val="24"/>
        </w:rPr>
      </w:pPr>
      <w:r w:rsidRPr="00BD1A5B">
        <w:rPr>
          <w:rFonts w:asciiTheme="majorBidi" w:eastAsia="Palatino Linotype" w:hAnsiTheme="majorBidi" w:cstheme="majorBidi"/>
          <w:bCs/>
          <w:i/>
          <w:iCs/>
          <w:sz w:val="24"/>
          <w:szCs w:val="24"/>
        </w:rPr>
        <w:t xml:space="preserve">Comment: HRD </w:t>
      </w:r>
      <w:r w:rsidR="005E7780">
        <w:rPr>
          <w:rFonts w:asciiTheme="majorBidi" w:eastAsia="Palatino Linotype" w:hAnsiTheme="majorBidi" w:cstheme="majorBidi"/>
          <w:bCs/>
          <w:i/>
          <w:iCs/>
          <w:sz w:val="24"/>
          <w:szCs w:val="24"/>
        </w:rPr>
        <w:t xml:space="preserve">in collaboration with RoLSIS/Corrections </w:t>
      </w:r>
      <w:r w:rsidRPr="00BD1A5B">
        <w:rPr>
          <w:rFonts w:asciiTheme="majorBidi" w:eastAsia="Palatino Linotype" w:hAnsiTheme="majorBidi" w:cstheme="majorBidi"/>
          <w:bCs/>
          <w:i/>
          <w:iCs/>
          <w:sz w:val="24"/>
          <w:szCs w:val="24"/>
        </w:rPr>
        <w:t>shall follow up</w:t>
      </w:r>
      <w:r w:rsidR="00817327">
        <w:rPr>
          <w:rFonts w:asciiTheme="majorBidi" w:eastAsia="Palatino Linotype" w:hAnsiTheme="majorBidi" w:cstheme="majorBidi"/>
          <w:bCs/>
          <w:i/>
          <w:iCs/>
          <w:sz w:val="24"/>
          <w:szCs w:val="24"/>
        </w:rPr>
        <w:t xml:space="preserve"> </w:t>
      </w:r>
      <w:r w:rsidRPr="00BD1A5B">
        <w:rPr>
          <w:rFonts w:asciiTheme="majorBidi" w:eastAsia="Palatino Linotype" w:hAnsiTheme="majorBidi" w:cstheme="majorBidi"/>
          <w:bCs/>
          <w:i/>
          <w:iCs/>
          <w:sz w:val="24"/>
          <w:szCs w:val="24"/>
        </w:rPr>
        <w:t>on the case to ensure that the detainee’s baby is allowed access to medical assessment and treatment, as well as engage with the Prison</w:t>
      </w:r>
      <w:r w:rsidR="009B7855">
        <w:rPr>
          <w:rFonts w:asciiTheme="majorBidi" w:eastAsia="Palatino Linotype" w:hAnsiTheme="majorBidi" w:cstheme="majorBidi"/>
          <w:bCs/>
          <w:i/>
          <w:iCs/>
          <w:sz w:val="24"/>
          <w:szCs w:val="24"/>
        </w:rPr>
        <w:t xml:space="preserve"> </w:t>
      </w:r>
      <w:r w:rsidRPr="00BD1A5B">
        <w:rPr>
          <w:rFonts w:asciiTheme="majorBidi" w:eastAsia="Palatino Linotype" w:hAnsiTheme="majorBidi" w:cstheme="majorBidi"/>
          <w:bCs/>
          <w:i/>
          <w:iCs/>
          <w:sz w:val="24"/>
          <w:szCs w:val="24"/>
        </w:rPr>
        <w:t>authorities to ensure that all inmates are afforded access to timely medical treatment in line with their rights.</w:t>
      </w:r>
      <w:r w:rsidR="005E7780">
        <w:rPr>
          <w:rFonts w:asciiTheme="majorBidi" w:eastAsia="Palatino Linotype" w:hAnsiTheme="majorBidi" w:cstheme="majorBidi"/>
          <w:bCs/>
          <w:i/>
          <w:iCs/>
          <w:sz w:val="24"/>
          <w:szCs w:val="24"/>
        </w:rPr>
        <w:t xml:space="preserve"> Further, HRD and RoLSIS/Corrections shall follow up with the Prison authorities to determine what additional support may be availed or sought to cater to the specific needs of the infant baby and the lactating mother who are both detained in the Prison.</w:t>
      </w:r>
    </w:p>
    <w:p w14:paraId="79B5BA6C" w14:textId="77777777" w:rsidR="005E7780" w:rsidRDefault="005E7780" w:rsidP="005E7780">
      <w:pPr>
        <w:spacing w:after="0" w:line="240" w:lineRule="auto"/>
        <w:contextualSpacing/>
        <w:jc w:val="both"/>
        <w:rPr>
          <w:rFonts w:asciiTheme="majorBidi" w:eastAsia="Palatino Linotype" w:hAnsiTheme="majorBidi" w:cstheme="majorBidi"/>
          <w:bCs/>
          <w:i/>
          <w:iCs/>
          <w:sz w:val="24"/>
          <w:szCs w:val="24"/>
        </w:rPr>
      </w:pPr>
    </w:p>
    <w:p w14:paraId="3E3C5B5A" w14:textId="0EC4FA2E" w:rsidR="00AA7E27" w:rsidRDefault="009D53F0" w:rsidP="004B7E47">
      <w:pPr>
        <w:spacing w:after="0" w:line="240" w:lineRule="auto"/>
        <w:contextualSpacing/>
        <w:jc w:val="both"/>
        <w:rPr>
          <w:rFonts w:asciiTheme="majorBidi" w:eastAsia="Palatino Linotype" w:hAnsiTheme="majorBidi" w:cstheme="majorBidi"/>
          <w:bCs/>
          <w:i/>
          <w:iCs/>
          <w:sz w:val="24"/>
          <w:szCs w:val="24"/>
        </w:rPr>
      </w:pPr>
      <w:r w:rsidRPr="009D53F0">
        <w:rPr>
          <w:rFonts w:asciiTheme="majorBidi" w:eastAsia="Palatino Linotype" w:hAnsiTheme="majorBidi" w:cstheme="majorBidi"/>
          <w:bCs/>
          <w:sz w:val="24"/>
          <w:szCs w:val="24"/>
          <w:u w:val="single"/>
        </w:rPr>
        <w:t>Note</w:t>
      </w:r>
      <w:r w:rsidRPr="00E87BC2">
        <w:rPr>
          <w:rFonts w:asciiTheme="majorBidi" w:eastAsia="Palatino Linotype" w:hAnsiTheme="majorBidi" w:cstheme="majorBidi"/>
          <w:bCs/>
          <w:sz w:val="24"/>
          <w:szCs w:val="24"/>
        </w:rPr>
        <w:t>:</w:t>
      </w:r>
      <w:r>
        <w:rPr>
          <w:rFonts w:asciiTheme="majorBidi" w:eastAsia="Palatino Linotype" w:hAnsiTheme="majorBidi" w:cstheme="majorBidi"/>
          <w:bCs/>
          <w:i/>
          <w:iCs/>
          <w:sz w:val="24"/>
          <w:szCs w:val="24"/>
        </w:rPr>
        <w:t xml:space="preserve"> </w:t>
      </w:r>
      <w:r w:rsidR="004B7E47">
        <w:rPr>
          <w:rFonts w:asciiTheme="majorBidi" w:eastAsia="Palatino Linotype" w:hAnsiTheme="majorBidi" w:cstheme="majorBidi"/>
          <w:bCs/>
          <w:i/>
          <w:iCs/>
          <w:sz w:val="24"/>
          <w:szCs w:val="24"/>
        </w:rPr>
        <w:t xml:space="preserve">HRD received information that the female detainee was being held at the Bentiu Central Prison as she stands trial for </w:t>
      </w:r>
      <w:r w:rsidR="00A32686">
        <w:rPr>
          <w:rFonts w:asciiTheme="majorBidi" w:eastAsia="Palatino Linotype" w:hAnsiTheme="majorBidi" w:cstheme="majorBidi"/>
          <w:bCs/>
          <w:i/>
          <w:iCs/>
          <w:sz w:val="24"/>
          <w:szCs w:val="24"/>
        </w:rPr>
        <w:t xml:space="preserve">allegedly </w:t>
      </w:r>
      <w:r w:rsidR="004B7E47">
        <w:rPr>
          <w:rFonts w:asciiTheme="majorBidi" w:eastAsia="Palatino Linotype" w:hAnsiTheme="majorBidi" w:cstheme="majorBidi"/>
          <w:bCs/>
          <w:i/>
          <w:iCs/>
          <w:sz w:val="24"/>
          <w:szCs w:val="24"/>
        </w:rPr>
        <w:t>committing the murder of her co-wife in the Bentiu IDP Camp.</w:t>
      </w:r>
    </w:p>
    <w:p w14:paraId="313EBD70" w14:textId="77777777" w:rsidR="004B7E47" w:rsidRPr="004B7E47" w:rsidRDefault="004B7E47" w:rsidP="004B7E47">
      <w:pPr>
        <w:spacing w:after="0" w:line="240" w:lineRule="auto"/>
        <w:contextualSpacing/>
        <w:jc w:val="both"/>
        <w:rPr>
          <w:rFonts w:asciiTheme="majorBidi" w:eastAsia="Palatino Linotype" w:hAnsiTheme="majorBidi" w:cstheme="majorBidi"/>
          <w:bCs/>
          <w:i/>
          <w:iCs/>
          <w:sz w:val="24"/>
          <w:szCs w:val="24"/>
        </w:rPr>
      </w:pP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48E32" w14:textId="77777777" w:rsidR="00BB012A" w:rsidRDefault="00BB012A" w:rsidP="00963EF4">
      <w:pPr>
        <w:spacing w:after="0" w:line="240" w:lineRule="auto"/>
      </w:pPr>
      <w:r>
        <w:separator/>
      </w:r>
    </w:p>
  </w:endnote>
  <w:endnote w:type="continuationSeparator" w:id="0">
    <w:p w14:paraId="75AAFF4B" w14:textId="77777777" w:rsidR="00BB012A" w:rsidRDefault="00BB012A"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586B12C9"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B735F8">
      <w:rPr>
        <w:rFonts w:ascii="Times New Roman" w:hAnsi="Times New Roman" w:cs="Times New Roman"/>
        <w:color w:val="0070C0"/>
        <w:sz w:val="20"/>
        <w:szCs w:val="20"/>
      </w:rPr>
      <w:t xml:space="preserve">1002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62B8" w14:textId="77777777" w:rsidR="00BB012A" w:rsidRDefault="00BB012A" w:rsidP="00963EF4">
      <w:pPr>
        <w:spacing w:after="0" w:line="240" w:lineRule="auto"/>
      </w:pPr>
      <w:r>
        <w:separator/>
      </w:r>
    </w:p>
  </w:footnote>
  <w:footnote w:type="continuationSeparator" w:id="0">
    <w:p w14:paraId="4CF8E78A" w14:textId="77777777" w:rsidR="00BB012A" w:rsidRDefault="00BB012A"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96388"/>
    <w:multiLevelType w:val="hybridMultilevel"/>
    <w:tmpl w:val="05D890D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6"/>
  </w:num>
  <w:num w:numId="3" w16cid:durableId="1359114140">
    <w:abstractNumId w:val="3"/>
  </w:num>
  <w:num w:numId="4" w16cid:durableId="395399109">
    <w:abstractNumId w:val="2"/>
  </w:num>
  <w:num w:numId="5" w16cid:durableId="1166749994">
    <w:abstractNumId w:val="5"/>
  </w:num>
  <w:num w:numId="6" w16cid:durableId="563374861">
    <w:abstractNumId w:val="4"/>
  </w:num>
  <w:num w:numId="7" w16cid:durableId="1276210318">
    <w:abstractNumId w:val="6"/>
  </w:num>
  <w:num w:numId="8" w16cid:durableId="540361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91A"/>
    <w:rsid w:val="00003E07"/>
    <w:rsid w:val="000051F6"/>
    <w:rsid w:val="00007DD3"/>
    <w:rsid w:val="00011DB6"/>
    <w:rsid w:val="000152B6"/>
    <w:rsid w:val="000215B0"/>
    <w:rsid w:val="0002556D"/>
    <w:rsid w:val="000269DD"/>
    <w:rsid w:val="0003030C"/>
    <w:rsid w:val="00032E25"/>
    <w:rsid w:val="00034ACB"/>
    <w:rsid w:val="00040398"/>
    <w:rsid w:val="00045E6E"/>
    <w:rsid w:val="0004648A"/>
    <w:rsid w:val="00053CC7"/>
    <w:rsid w:val="00054801"/>
    <w:rsid w:val="000548BE"/>
    <w:rsid w:val="00056502"/>
    <w:rsid w:val="000608D5"/>
    <w:rsid w:val="00060958"/>
    <w:rsid w:val="000649F4"/>
    <w:rsid w:val="00064A08"/>
    <w:rsid w:val="000672C2"/>
    <w:rsid w:val="000704B2"/>
    <w:rsid w:val="00071281"/>
    <w:rsid w:val="00083CDF"/>
    <w:rsid w:val="0008663C"/>
    <w:rsid w:val="00092C9B"/>
    <w:rsid w:val="00097EB7"/>
    <w:rsid w:val="000A21B2"/>
    <w:rsid w:val="000A2E74"/>
    <w:rsid w:val="000A6680"/>
    <w:rsid w:val="000A6CEF"/>
    <w:rsid w:val="000A6E04"/>
    <w:rsid w:val="000A74F2"/>
    <w:rsid w:val="000B05F4"/>
    <w:rsid w:val="000B0F17"/>
    <w:rsid w:val="000B1BC8"/>
    <w:rsid w:val="000B2417"/>
    <w:rsid w:val="000B4475"/>
    <w:rsid w:val="000B78A3"/>
    <w:rsid w:val="000C3667"/>
    <w:rsid w:val="000C42BE"/>
    <w:rsid w:val="000C4EE5"/>
    <w:rsid w:val="000C63F7"/>
    <w:rsid w:val="000C6D49"/>
    <w:rsid w:val="000D107F"/>
    <w:rsid w:val="000D36FB"/>
    <w:rsid w:val="000D4D72"/>
    <w:rsid w:val="000D5E08"/>
    <w:rsid w:val="000E0FC8"/>
    <w:rsid w:val="000E14FC"/>
    <w:rsid w:val="000E4224"/>
    <w:rsid w:val="000F00E5"/>
    <w:rsid w:val="000F0221"/>
    <w:rsid w:val="000F2BEE"/>
    <w:rsid w:val="000F51F3"/>
    <w:rsid w:val="00101610"/>
    <w:rsid w:val="0010167E"/>
    <w:rsid w:val="00102D14"/>
    <w:rsid w:val="00102F9B"/>
    <w:rsid w:val="00106729"/>
    <w:rsid w:val="00107B7D"/>
    <w:rsid w:val="0011190B"/>
    <w:rsid w:val="001120DB"/>
    <w:rsid w:val="00115D9E"/>
    <w:rsid w:val="00116528"/>
    <w:rsid w:val="00116987"/>
    <w:rsid w:val="0012285C"/>
    <w:rsid w:val="001268A6"/>
    <w:rsid w:val="00131C9F"/>
    <w:rsid w:val="0013200D"/>
    <w:rsid w:val="0013272C"/>
    <w:rsid w:val="0014211B"/>
    <w:rsid w:val="00142196"/>
    <w:rsid w:val="0014673B"/>
    <w:rsid w:val="001542B6"/>
    <w:rsid w:val="00155127"/>
    <w:rsid w:val="001564F6"/>
    <w:rsid w:val="001568EF"/>
    <w:rsid w:val="00156F40"/>
    <w:rsid w:val="0015711A"/>
    <w:rsid w:val="001616A5"/>
    <w:rsid w:val="00165F57"/>
    <w:rsid w:val="00166B7E"/>
    <w:rsid w:val="001674C5"/>
    <w:rsid w:val="00177081"/>
    <w:rsid w:val="001837A5"/>
    <w:rsid w:val="00195975"/>
    <w:rsid w:val="0019785E"/>
    <w:rsid w:val="001A0095"/>
    <w:rsid w:val="001B2D93"/>
    <w:rsid w:val="001B36CB"/>
    <w:rsid w:val="001B51B4"/>
    <w:rsid w:val="001C12D7"/>
    <w:rsid w:val="001C1EAA"/>
    <w:rsid w:val="001D1DEA"/>
    <w:rsid w:val="001D3C38"/>
    <w:rsid w:val="001D48D2"/>
    <w:rsid w:val="001E4400"/>
    <w:rsid w:val="001E6C23"/>
    <w:rsid w:val="001F3A6C"/>
    <w:rsid w:val="001F5E9A"/>
    <w:rsid w:val="001F63A8"/>
    <w:rsid w:val="001F6554"/>
    <w:rsid w:val="002023C2"/>
    <w:rsid w:val="002034AC"/>
    <w:rsid w:val="00204252"/>
    <w:rsid w:val="00205F4A"/>
    <w:rsid w:val="00207D23"/>
    <w:rsid w:val="00211275"/>
    <w:rsid w:val="002156E9"/>
    <w:rsid w:val="002169EF"/>
    <w:rsid w:val="00220933"/>
    <w:rsid w:val="002247FE"/>
    <w:rsid w:val="002319CF"/>
    <w:rsid w:val="002342CC"/>
    <w:rsid w:val="00234A5E"/>
    <w:rsid w:val="002368B4"/>
    <w:rsid w:val="0024038F"/>
    <w:rsid w:val="00240811"/>
    <w:rsid w:val="002434E2"/>
    <w:rsid w:val="00245DF6"/>
    <w:rsid w:val="002505B7"/>
    <w:rsid w:val="0025591A"/>
    <w:rsid w:val="00255F24"/>
    <w:rsid w:val="00261605"/>
    <w:rsid w:val="00261F73"/>
    <w:rsid w:val="00263DAE"/>
    <w:rsid w:val="00263E9A"/>
    <w:rsid w:val="00264368"/>
    <w:rsid w:val="00264C84"/>
    <w:rsid w:val="00271165"/>
    <w:rsid w:val="00273051"/>
    <w:rsid w:val="00273B36"/>
    <w:rsid w:val="0027499D"/>
    <w:rsid w:val="00274D0C"/>
    <w:rsid w:val="002765B2"/>
    <w:rsid w:val="0028247E"/>
    <w:rsid w:val="00286E22"/>
    <w:rsid w:val="00292D06"/>
    <w:rsid w:val="002957E7"/>
    <w:rsid w:val="002A080B"/>
    <w:rsid w:val="002A1FED"/>
    <w:rsid w:val="002A2A44"/>
    <w:rsid w:val="002A2C0C"/>
    <w:rsid w:val="002A2EBE"/>
    <w:rsid w:val="002A5506"/>
    <w:rsid w:val="002B14E1"/>
    <w:rsid w:val="002C077E"/>
    <w:rsid w:val="002C0D70"/>
    <w:rsid w:val="002C0E46"/>
    <w:rsid w:val="002C2391"/>
    <w:rsid w:val="002C2C3C"/>
    <w:rsid w:val="002C44FC"/>
    <w:rsid w:val="002C4D6F"/>
    <w:rsid w:val="002D473C"/>
    <w:rsid w:val="002D72A0"/>
    <w:rsid w:val="002D7D01"/>
    <w:rsid w:val="002E62C2"/>
    <w:rsid w:val="002F2194"/>
    <w:rsid w:val="002F2FC4"/>
    <w:rsid w:val="002F39E5"/>
    <w:rsid w:val="00301613"/>
    <w:rsid w:val="003102C4"/>
    <w:rsid w:val="00310FE9"/>
    <w:rsid w:val="00312D44"/>
    <w:rsid w:val="00314B31"/>
    <w:rsid w:val="00316823"/>
    <w:rsid w:val="0032366F"/>
    <w:rsid w:val="00325115"/>
    <w:rsid w:val="003254AA"/>
    <w:rsid w:val="00327FC7"/>
    <w:rsid w:val="003314FD"/>
    <w:rsid w:val="0033194C"/>
    <w:rsid w:val="003417E6"/>
    <w:rsid w:val="00341B12"/>
    <w:rsid w:val="00343461"/>
    <w:rsid w:val="003453B9"/>
    <w:rsid w:val="00347499"/>
    <w:rsid w:val="003478E5"/>
    <w:rsid w:val="00351BB5"/>
    <w:rsid w:val="00352826"/>
    <w:rsid w:val="00353B27"/>
    <w:rsid w:val="00360CED"/>
    <w:rsid w:val="00361702"/>
    <w:rsid w:val="0036381A"/>
    <w:rsid w:val="00364A4D"/>
    <w:rsid w:val="00365F3A"/>
    <w:rsid w:val="00370996"/>
    <w:rsid w:val="003716F5"/>
    <w:rsid w:val="003728DD"/>
    <w:rsid w:val="0037327C"/>
    <w:rsid w:val="00373606"/>
    <w:rsid w:val="0037519E"/>
    <w:rsid w:val="00375F99"/>
    <w:rsid w:val="0037612D"/>
    <w:rsid w:val="003772CB"/>
    <w:rsid w:val="003776F0"/>
    <w:rsid w:val="003809DE"/>
    <w:rsid w:val="00387695"/>
    <w:rsid w:val="00390750"/>
    <w:rsid w:val="003942D3"/>
    <w:rsid w:val="00395944"/>
    <w:rsid w:val="003A1844"/>
    <w:rsid w:val="003A1BD9"/>
    <w:rsid w:val="003A5D1A"/>
    <w:rsid w:val="003B3843"/>
    <w:rsid w:val="003B4E6C"/>
    <w:rsid w:val="003C0C54"/>
    <w:rsid w:val="003C7A77"/>
    <w:rsid w:val="003D366C"/>
    <w:rsid w:val="003E20D5"/>
    <w:rsid w:val="003E2E1A"/>
    <w:rsid w:val="003F32CD"/>
    <w:rsid w:val="00400B33"/>
    <w:rsid w:val="00400C60"/>
    <w:rsid w:val="004024A2"/>
    <w:rsid w:val="00402A30"/>
    <w:rsid w:val="00415B5D"/>
    <w:rsid w:val="004161C3"/>
    <w:rsid w:val="00416217"/>
    <w:rsid w:val="00416293"/>
    <w:rsid w:val="00427FA8"/>
    <w:rsid w:val="00430305"/>
    <w:rsid w:val="004364D1"/>
    <w:rsid w:val="00441735"/>
    <w:rsid w:val="0044445C"/>
    <w:rsid w:val="00445B3E"/>
    <w:rsid w:val="00450D70"/>
    <w:rsid w:val="00451365"/>
    <w:rsid w:val="00451DDB"/>
    <w:rsid w:val="004561F5"/>
    <w:rsid w:val="004647CF"/>
    <w:rsid w:val="0047289F"/>
    <w:rsid w:val="004757CB"/>
    <w:rsid w:val="00477E60"/>
    <w:rsid w:val="0048138D"/>
    <w:rsid w:val="00482E74"/>
    <w:rsid w:val="0048352E"/>
    <w:rsid w:val="00484858"/>
    <w:rsid w:val="00484A79"/>
    <w:rsid w:val="004856A2"/>
    <w:rsid w:val="00485AE8"/>
    <w:rsid w:val="004964AA"/>
    <w:rsid w:val="004A0525"/>
    <w:rsid w:val="004A4DDC"/>
    <w:rsid w:val="004B247F"/>
    <w:rsid w:val="004B279A"/>
    <w:rsid w:val="004B62B5"/>
    <w:rsid w:val="004B6A6F"/>
    <w:rsid w:val="004B7E47"/>
    <w:rsid w:val="004C00AD"/>
    <w:rsid w:val="004C0B6B"/>
    <w:rsid w:val="004C3A26"/>
    <w:rsid w:val="004C6233"/>
    <w:rsid w:val="004C6655"/>
    <w:rsid w:val="004D49A9"/>
    <w:rsid w:val="004D518D"/>
    <w:rsid w:val="004E3B64"/>
    <w:rsid w:val="004E44FE"/>
    <w:rsid w:val="004F3FAE"/>
    <w:rsid w:val="004F4385"/>
    <w:rsid w:val="004F4E7E"/>
    <w:rsid w:val="004F5FBA"/>
    <w:rsid w:val="004F75F3"/>
    <w:rsid w:val="0050177C"/>
    <w:rsid w:val="00502015"/>
    <w:rsid w:val="00502F3F"/>
    <w:rsid w:val="005047D4"/>
    <w:rsid w:val="00505004"/>
    <w:rsid w:val="0050532C"/>
    <w:rsid w:val="00505E29"/>
    <w:rsid w:val="005111FD"/>
    <w:rsid w:val="0051291E"/>
    <w:rsid w:val="00515EE9"/>
    <w:rsid w:val="00516D96"/>
    <w:rsid w:val="005174ED"/>
    <w:rsid w:val="00523026"/>
    <w:rsid w:val="005252F9"/>
    <w:rsid w:val="00531A39"/>
    <w:rsid w:val="005344D4"/>
    <w:rsid w:val="00535C13"/>
    <w:rsid w:val="00541011"/>
    <w:rsid w:val="00544CBC"/>
    <w:rsid w:val="0054642B"/>
    <w:rsid w:val="005472D8"/>
    <w:rsid w:val="005475EB"/>
    <w:rsid w:val="005563F2"/>
    <w:rsid w:val="00561FA8"/>
    <w:rsid w:val="00567A03"/>
    <w:rsid w:val="005727A9"/>
    <w:rsid w:val="00573197"/>
    <w:rsid w:val="005737B6"/>
    <w:rsid w:val="00573C6F"/>
    <w:rsid w:val="005741BB"/>
    <w:rsid w:val="00580291"/>
    <w:rsid w:val="00580E92"/>
    <w:rsid w:val="00584326"/>
    <w:rsid w:val="00585822"/>
    <w:rsid w:val="0058656E"/>
    <w:rsid w:val="00587E84"/>
    <w:rsid w:val="00590C01"/>
    <w:rsid w:val="005921B9"/>
    <w:rsid w:val="00592407"/>
    <w:rsid w:val="00597C54"/>
    <w:rsid w:val="00597FDF"/>
    <w:rsid w:val="005A1BF7"/>
    <w:rsid w:val="005A55A8"/>
    <w:rsid w:val="005A6C71"/>
    <w:rsid w:val="005B367F"/>
    <w:rsid w:val="005B7A3B"/>
    <w:rsid w:val="005C3AF7"/>
    <w:rsid w:val="005C4174"/>
    <w:rsid w:val="005C4D8B"/>
    <w:rsid w:val="005C4E79"/>
    <w:rsid w:val="005D760E"/>
    <w:rsid w:val="005E1BBC"/>
    <w:rsid w:val="005E28EF"/>
    <w:rsid w:val="005E3FBE"/>
    <w:rsid w:val="005E4D71"/>
    <w:rsid w:val="005E5019"/>
    <w:rsid w:val="005E7780"/>
    <w:rsid w:val="005F3114"/>
    <w:rsid w:val="005F5DF9"/>
    <w:rsid w:val="00601334"/>
    <w:rsid w:val="00602324"/>
    <w:rsid w:val="006073AA"/>
    <w:rsid w:val="00614E10"/>
    <w:rsid w:val="00615822"/>
    <w:rsid w:val="006162B2"/>
    <w:rsid w:val="00616778"/>
    <w:rsid w:val="00620786"/>
    <w:rsid w:val="006219DC"/>
    <w:rsid w:val="0062224E"/>
    <w:rsid w:val="00623108"/>
    <w:rsid w:val="006245C5"/>
    <w:rsid w:val="00625C0D"/>
    <w:rsid w:val="00630317"/>
    <w:rsid w:val="0063197F"/>
    <w:rsid w:val="006319AA"/>
    <w:rsid w:val="00632E35"/>
    <w:rsid w:val="006364B6"/>
    <w:rsid w:val="006373EB"/>
    <w:rsid w:val="006418AC"/>
    <w:rsid w:val="006427F3"/>
    <w:rsid w:val="006430CD"/>
    <w:rsid w:val="006435FC"/>
    <w:rsid w:val="006545B2"/>
    <w:rsid w:val="006556EC"/>
    <w:rsid w:val="00661098"/>
    <w:rsid w:val="00663AE0"/>
    <w:rsid w:val="00663FAA"/>
    <w:rsid w:val="00665219"/>
    <w:rsid w:val="006662E7"/>
    <w:rsid w:val="00666A25"/>
    <w:rsid w:val="0066743D"/>
    <w:rsid w:val="00674367"/>
    <w:rsid w:val="00676A15"/>
    <w:rsid w:val="00680082"/>
    <w:rsid w:val="00680767"/>
    <w:rsid w:val="00680CB4"/>
    <w:rsid w:val="00681518"/>
    <w:rsid w:val="006819C6"/>
    <w:rsid w:val="00681A2A"/>
    <w:rsid w:val="00681D91"/>
    <w:rsid w:val="00687F07"/>
    <w:rsid w:val="00692F85"/>
    <w:rsid w:val="0069661B"/>
    <w:rsid w:val="006A4D46"/>
    <w:rsid w:val="006A6782"/>
    <w:rsid w:val="006B0FD9"/>
    <w:rsid w:val="006B1DBF"/>
    <w:rsid w:val="006B2A07"/>
    <w:rsid w:val="006B4261"/>
    <w:rsid w:val="006C179D"/>
    <w:rsid w:val="006C3837"/>
    <w:rsid w:val="006C63DD"/>
    <w:rsid w:val="006D03EE"/>
    <w:rsid w:val="006D0B5B"/>
    <w:rsid w:val="006D305D"/>
    <w:rsid w:val="006D5445"/>
    <w:rsid w:val="006E04EA"/>
    <w:rsid w:val="006E3E18"/>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3C66"/>
    <w:rsid w:val="0071414D"/>
    <w:rsid w:val="007148DB"/>
    <w:rsid w:val="00715C00"/>
    <w:rsid w:val="00717996"/>
    <w:rsid w:val="00717DD6"/>
    <w:rsid w:val="007208C6"/>
    <w:rsid w:val="00722F97"/>
    <w:rsid w:val="007250B3"/>
    <w:rsid w:val="0073500F"/>
    <w:rsid w:val="00737D76"/>
    <w:rsid w:val="007402B7"/>
    <w:rsid w:val="007431F9"/>
    <w:rsid w:val="00747BF3"/>
    <w:rsid w:val="00747D26"/>
    <w:rsid w:val="00751798"/>
    <w:rsid w:val="00755836"/>
    <w:rsid w:val="00760500"/>
    <w:rsid w:val="00762DE0"/>
    <w:rsid w:val="007630B7"/>
    <w:rsid w:val="007633D6"/>
    <w:rsid w:val="00763784"/>
    <w:rsid w:val="007708B1"/>
    <w:rsid w:val="00772E94"/>
    <w:rsid w:val="007731A6"/>
    <w:rsid w:val="00776280"/>
    <w:rsid w:val="00776B55"/>
    <w:rsid w:val="00776F7F"/>
    <w:rsid w:val="00782CE1"/>
    <w:rsid w:val="00784460"/>
    <w:rsid w:val="00785805"/>
    <w:rsid w:val="00787DD9"/>
    <w:rsid w:val="007A6F0F"/>
    <w:rsid w:val="007A7CCC"/>
    <w:rsid w:val="007B47EC"/>
    <w:rsid w:val="007B5543"/>
    <w:rsid w:val="007C323F"/>
    <w:rsid w:val="007C6A9D"/>
    <w:rsid w:val="007D2503"/>
    <w:rsid w:val="007D2911"/>
    <w:rsid w:val="007D3C14"/>
    <w:rsid w:val="007D4400"/>
    <w:rsid w:val="007D50F5"/>
    <w:rsid w:val="007E2E2F"/>
    <w:rsid w:val="007E374E"/>
    <w:rsid w:val="007F2F7D"/>
    <w:rsid w:val="007F39CA"/>
    <w:rsid w:val="007F3C99"/>
    <w:rsid w:val="0080593B"/>
    <w:rsid w:val="00806CFE"/>
    <w:rsid w:val="00807BD0"/>
    <w:rsid w:val="00817327"/>
    <w:rsid w:val="008213B4"/>
    <w:rsid w:val="00822F6F"/>
    <w:rsid w:val="008257C1"/>
    <w:rsid w:val="0082583D"/>
    <w:rsid w:val="00831172"/>
    <w:rsid w:val="00832234"/>
    <w:rsid w:val="00840E70"/>
    <w:rsid w:val="008462FF"/>
    <w:rsid w:val="008471A3"/>
    <w:rsid w:val="00851D26"/>
    <w:rsid w:val="00854E87"/>
    <w:rsid w:val="008563F0"/>
    <w:rsid w:val="00861DE6"/>
    <w:rsid w:val="00862207"/>
    <w:rsid w:val="008664A0"/>
    <w:rsid w:val="00866B76"/>
    <w:rsid w:val="008676EE"/>
    <w:rsid w:val="00870B76"/>
    <w:rsid w:val="00872345"/>
    <w:rsid w:val="00874CA1"/>
    <w:rsid w:val="00875044"/>
    <w:rsid w:val="008850C0"/>
    <w:rsid w:val="008857D5"/>
    <w:rsid w:val="00886443"/>
    <w:rsid w:val="0088779F"/>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785E"/>
    <w:rsid w:val="008E6109"/>
    <w:rsid w:val="008E694D"/>
    <w:rsid w:val="008F22D6"/>
    <w:rsid w:val="00900383"/>
    <w:rsid w:val="0091080B"/>
    <w:rsid w:val="00912344"/>
    <w:rsid w:val="00914CBF"/>
    <w:rsid w:val="00914E8C"/>
    <w:rsid w:val="00916787"/>
    <w:rsid w:val="00922B3C"/>
    <w:rsid w:val="00922B53"/>
    <w:rsid w:val="0092712A"/>
    <w:rsid w:val="009334D1"/>
    <w:rsid w:val="00933D9F"/>
    <w:rsid w:val="0093624E"/>
    <w:rsid w:val="00936511"/>
    <w:rsid w:val="009377CB"/>
    <w:rsid w:val="00940E16"/>
    <w:rsid w:val="0094586F"/>
    <w:rsid w:val="0095183C"/>
    <w:rsid w:val="00954F8A"/>
    <w:rsid w:val="00960544"/>
    <w:rsid w:val="00961F8A"/>
    <w:rsid w:val="00963CD9"/>
    <w:rsid w:val="00963EF4"/>
    <w:rsid w:val="009653F3"/>
    <w:rsid w:val="00967B42"/>
    <w:rsid w:val="009723C6"/>
    <w:rsid w:val="009732C7"/>
    <w:rsid w:val="0097526B"/>
    <w:rsid w:val="00976289"/>
    <w:rsid w:val="0097749F"/>
    <w:rsid w:val="00977733"/>
    <w:rsid w:val="00977EB6"/>
    <w:rsid w:val="00985029"/>
    <w:rsid w:val="009854B0"/>
    <w:rsid w:val="00986807"/>
    <w:rsid w:val="009870A0"/>
    <w:rsid w:val="0098777F"/>
    <w:rsid w:val="00987960"/>
    <w:rsid w:val="009955F5"/>
    <w:rsid w:val="00995B08"/>
    <w:rsid w:val="0099713A"/>
    <w:rsid w:val="00997F05"/>
    <w:rsid w:val="009A4F0D"/>
    <w:rsid w:val="009A5076"/>
    <w:rsid w:val="009A637A"/>
    <w:rsid w:val="009A6A83"/>
    <w:rsid w:val="009A7B3E"/>
    <w:rsid w:val="009B23BE"/>
    <w:rsid w:val="009B2BC1"/>
    <w:rsid w:val="009B3C40"/>
    <w:rsid w:val="009B75E2"/>
    <w:rsid w:val="009B7855"/>
    <w:rsid w:val="009C6C77"/>
    <w:rsid w:val="009C7475"/>
    <w:rsid w:val="009D1719"/>
    <w:rsid w:val="009D53F0"/>
    <w:rsid w:val="009D5F6B"/>
    <w:rsid w:val="009D67AA"/>
    <w:rsid w:val="009E632D"/>
    <w:rsid w:val="009F1CA8"/>
    <w:rsid w:val="00A02152"/>
    <w:rsid w:val="00A02DD2"/>
    <w:rsid w:val="00A05360"/>
    <w:rsid w:val="00A074D7"/>
    <w:rsid w:val="00A141A7"/>
    <w:rsid w:val="00A157E6"/>
    <w:rsid w:val="00A15CF8"/>
    <w:rsid w:val="00A15D94"/>
    <w:rsid w:val="00A206C3"/>
    <w:rsid w:val="00A20BC7"/>
    <w:rsid w:val="00A23668"/>
    <w:rsid w:val="00A2492E"/>
    <w:rsid w:val="00A25049"/>
    <w:rsid w:val="00A26D59"/>
    <w:rsid w:val="00A27542"/>
    <w:rsid w:val="00A30491"/>
    <w:rsid w:val="00A31667"/>
    <w:rsid w:val="00A32686"/>
    <w:rsid w:val="00A328B9"/>
    <w:rsid w:val="00A34752"/>
    <w:rsid w:val="00A37378"/>
    <w:rsid w:val="00A416D3"/>
    <w:rsid w:val="00A42F67"/>
    <w:rsid w:val="00A43BE1"/>
    <w:rsid w:val="00A45856"/>
    <w:rsid w:val="00A470B7"/>
    <w:rsid w:val="00A52689"/>
    <w:rsid w:val="00A52D73"/>
    <w:rsid w:val="00A54A2B"/>
    <w:rsid w:val="00A62BC9"/>
    <w:rsid w:val="00A650E8"/>
    <w:rsid w:val="00A6694C"/>
    <w:rsid w:val="00A71416"/>
    <w:rsid w:val="00A71FDC"/>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41E9"/>
    <w:rsid w:val="00AA6ACD"/>
    <w:rsid w:val="00AA7E27"/>
    <w:rsid w:val="00AC0601"/>
    <w:rsid w:val="00AC0CFD"/>
    <w:rsid w:val="00AC2474"/>
    <w:rsid w:val="00AC289C"/>
    <w:rsid w:val="00AD4E17"/>
    <w:rsid w:val="00AE1126"/>
    <w:rsid w:val="00AE3F0B"/>
    <w:rsid w:val="00AE641A"/>
    <w:rsid w:val="00AE7482"/>
    <w:rsid w:val="00AF2708"/>
    <w:rsid w:val="00AF6472"/>
    <w:rsid w:val="00B05CDB"/>
    <w:rsid w:val="00B111AE"/>
    <w:rsid w:val="00B1365C"/>
    <w:rsid w:val="00B171C3"/>
    <w:rsid w:val="00B223C8"/>
    <w:rsid w:val="00B2676A"/>
    <w:rsid w:val="00B31E44"/>
    <w:rsid w:val="00B344C0"/>
    <w:rsid w:val="00B36524"/>
    <w:rsid w:val="00B36EAE"/>
    <w:rsid w:val="00B37E63"/>
    <w:rsid w:val="00B37FA3"/>
    <w:rsid w:val="00B4183B"/>
    <w:rsid w:val="00B45631"/>
    <w:rsid w:val="00B510EC"/>
    <w:rsid w:val="00B63A5D"/>
    <w:rsid w:val="00B65942"/>
    <w:rsid w:val="00B72664"/>
    <w:rsid w:val="00B735F8"/>
    <w:rsid w:val="00B761E9"/>
    <w:rsid w:val="00B76721"/>
    <w:rsid w:val="00B771FB"/>
    <w:rsid w:val="00B8453D"/>
    <w:rsid w:val="00B87CA8"/>
    <w:rsid w:val="00B92121"/>
    <w:rsid w:val="00BA0DEA"/>
    <w:rsid w:val="00BA3314"/>
    <w:rsid w:val="00BA40BE"/>
    <w:rsid w:val="00BA44C9"/>
    <w:rsid w:val="00BA475D"/>
    <w:rsid w:val="00BA6903"/>
    <w:rsid w:val="00BB012A"/>
    <w:rsid w:val="00BB0BA1"/>
    <w:rsid w:val="00BB583B"/>
    <w:rsid w:val="00BB71C5"/>
    <w:rsid w:val="00BB78C7"/>
    <w:rsid w:val="00BC0098"/>
    <w:rsid w:val="00BC5FDE"/>
    <w:rsid w:val="00BD1A5B"/>
    <w:rsid w:val="00BD244F"/>
    <w:rsid w:val="00BD5093"/>
    <w:rsid w:val="00BD5100"/>
    <w:rsid w:val="00BD647F"/>
    <w:rsid w:val="00BD7A9A"/>
    <w:rsid w:val="00BE2094"/>
    <w:rsid w:val="00BE42DD"/>
    <w:rsid w:val="00BE7B6E"/>
    <w:rsid w:val="00BF1BAE"/>
    <w:rsid w:val="00BF2BF2"/>
    <w:rsid w:val="00C06212"/>
    <w:rsid w:val="00C153D2"/>
    <w:rsid w:val="00C17138"/>
    <w:rsid w:val="00C23C83"/>
    <w:rsid w:val="00C27BD1"/>
    <w:rsid w:val="00C32F66"/>
    <w:rsid w:val="00C358C6"/>
    <w:rsid w:val="00C361F9"/>
    <w:rsid w:val="00C40D57"/>
    <w:rsid w:val="00C40E73"/>
    <w:rsid w:val="00C41AD1"/>
    <w:rsid w:val="00C451D9"/>
    <w:rsid w:val="00C454EB"/>
    <w:rsid w:val="00C45C92"/>
    <w:rsid w:val="00C45CB0"/>
    <w:rsid w:val="00C46D40"/>
    <w:rsid w:val="00C474F8"/>
    <w:rsid w:val="00C51F3E"/>
    <w:rsid w:val="00C53298"/>
    <w:rsid w:val="00C53847"/>
    <w:rsid w:val="00C53BEC"/>
    <w:rsid w:val="00C55A7C"/>
    <w:rsid w:val="00C575E7"/>
    <w:rsid w:val="00C577D7"/>
    <w:rsid w:val="00C62481"/>
    <w:rsid w:val="00C70A76"/>
    <w:rsid w:val="00C7314C"/>
    <w:rsid w:val="00C81550"/>
    <w:rsid w:val="00C81D83"/>
    <w:rsid w:val="00C8249F"/>
    <w:rsid w:val="00C84F33"/>
    <w:rsid w:val="00C92EE1"/>
    <w:rsid w:val="00C94230"/>
    <w:rsid w:val="00C94CFD"/>
    <w:rsid w:val="00CA01A2"/>
    <w:rsid w:val="00CA7B2A"/>
    <w:rsid w:val="00CB0CC7"/>
    <w:rsid w:val="00CC05DC"/>
    <w:rsid w:val="00CC1AB8"/>
    <w:rsid w:val="00CC2A3D"/>
    <w:rsid w:val="00CD0BAF"/>
    <w:rsid w:val="00CD6693"/>
    <w:rsid w:val="00CE05B9"/>
    <w:rsid w:val="00CE1DAF"/>
    <w:rsid w:val="00CE63DD"/>
    <w:rsid w:val="00CF23AB"/>
    <w:rsid w:val="00CF78CC"/>
    <w:rsid w:val="00D21D6C"/>
    <w:rsid w:val="00D250DA"/>
    <w:rsid w:val="00D255D6"/>
    <w:rsid w:val="00D25852"/>
    <w:rsid w:val="00D25DD6"/>
    <w:rsid w:val="00D34343"/>
    <w:rsid w:val="00D36200"/>
    <w:rsid w:val="00D36CD3"/>
    <w:rsid w:val="00D4524D"/>
    <w:rsid w:val="00D50252"/>
    <w:rsid w:val="00D52CDB"/>
    <w:rsid w:val="00D55543"/>
    <w:rsid w:val="00D55894"/>
    <w:rsid w:val="00D56892"/>
    <w:rsid w:val="00D60419"/>
    <w:rsid w:val="00D6129C"/>
    <w:rsid w:val="00D61CDA"/>
    <w:rsid w:val="00D61E5E"/>
    <w:rsid w:val="00D62D27"/>
    <w:rsid w:val="00D635B1"/>
    <w:rsid w:val="00D63F21"/>
    <w:rsid w:val="00D70CC4"/>
    <w:rsid w:val="00D74AF4"/>
    <w:rsid w:val="00D766AD"/>
    <w:rsid w:val="00D7719C"/>
    <w:rsid w:val="00D83AC0"/>
    <w:rsid w:val="00D8546C"/>
    <w:rsid w:val="00D904F8"/>
    <w:rsid w:val="00D917C1"/>
    <w:rsid w:val="00D94A72"/>
    <w:rsid w:val="00D94EEB"/>
    <w:rsid w:val="00DA7524"/>
    <w:rsid w:val="00DB02D3"/>
    <w:rsid w:val="00DB3C96"/>
    <w:rsid w:val="00DB3D04"/>
    <w:rsid w:val="00DB4842"/>
    <w:rsid w:val="00DB4896"/>
    <w:rsid w:val="00DB48A4"/>
    <w:rsid w:val="00DB5088"/>
    <w:rsid w:val="00DB6B91"/>
    <w:rsid w:val="00DC1D7A"/>
    <w:rsid w:val="00DC1F8B"/>
    <w:rsid w:val="00DC2821"/>
    <w:rsid w:val="00DC4253"/>
    <w:rsid w:val="00DC45B6"/>
    <w:rsid w:val="00DC641D"/>
    <w:rsid w:val="00DC646E"/>
    <w:rsid w:val="00DC7DEA"/>
    <w:rsid w:val="00DD05FA"/>
    <w:rsid w:val="00DD160B"/>
    <w:rsid w:val="00DD310F"/>
    <w:rsid w:val="00DD51E5"/>
    <w:rsid w:val="00DD682F"/>
    <w:rsid w:val="00DF17E5"/>
    <w:rsid w:val="00DF3272"/>
    <w:rsid w:val="00DF39DF"/>
    <w:rsid w:val="00DF4383"/>
    <w:rsid w:val="00DF4D81"/>
    <w:rsid w:val="00DF7910"/>
    <w:rsid w:val="00E01011"/>
    <w:rsid w:val="00E039A6"/>
    <w:rsid w:val="00E03DA8"/>
    <w:rsid w:val="00E046BB"/>
    <w:rsid w:val="00E04C9B"/>
    <w:rsid w:val="00E10172"/>
    <w:rsid w:val="00E102D9"/>
    <w:rsid w:val="00E117B4"/>
    <w:rsid w:val="00E139D0"/>
    <w:rsid w:val="00E13B4C"/>
    <w:rsid w:val="00E16517"/>
    <w:rsid w:val="00E16DEA"/>
    <w:rsid w:val="00E17E6E"/>
    <w:rsid w:val="00E22820"/>
    <w:rsid w:val="00E229A1"/>
    <w:rsid w:val="00E25241"/>
    <w:rsid w:val="00E312E8"/>
    <w:rsid w:val="00E31916"/>
    <w:rsid w:val="00E369B7"/>
    <w:rsid w:val="00E372AF"/>
    <w:rsid w:val="00E37419"/>
    <w:rsid w:val="00E411C1"/>
    <w:rsid w:val="00E433B2"/>
    <w:rsid w:val="00E45598"/>
    <w:rsid w:val="00E474A8"/>
    <w:rsid w:val="00E505E3"/>
    <w:rsid w:val="00E516D1"/>
    <w:rsid w:val="00E5706E"/>
    <w:rsid w:val="00E60628"/>
    <w:rsid w:val="00E60C40"/>
    <w:rsid w:val="00E6302E"/>
    <w:rsid w:val="00E63506"/>
    <w:rsid w:val="00E64622"/>
    <w:rsid w:val="00E662FA"/>
    <w:rsid w:val="00E66A43"/>
    <w:rsid w:val="00E66E85"/>
    <w:rsid w:val="00E71ABA"/>
    <w:rsid w:val="00E72009"/>
    <w:rsid w:val="00E75EA8"/>
    <w:rsid w:val="00E83BE5"/>
    <w:rsid w:val="00E87BC2"/>
    <w:rsid w:val="00E9472D"/>
    <w:rsid w:val="00E96548"/>
    <w:rsid w:val="00E969C6"/>
    <w:rsid w:val="00E970E0"/>
    <w:rsid w:val="00EA198D"/>
    <w:rsid w:val="00EB3D97"/>
    <w:rsid w:val="00EB4172"/>
    <w:rsid w:val="00EB77E4"/>
    <w:rsid w:val="00EC1FFE"/>
    <w:rsid w:val="00EC58CB"/>
    <w:rsid w:val="00EC5B84"/>
    <w:rsid w:val="00EC72C9"/>
    <w:rsid w:val="00ED206E"/>
    <w:rsid w:val="00ED4CC0"/>
    <w:rsid w:val="00ED54EA"/>
    <w:rsid w:val="00EE057F"/>
    <w:rsid w:val="00EE40E7"/>
    <w:rsid w:val="00EE55A2"/>
    <w:rsid w:val="00EF22CF"/>
    <w:rsid w:val="00EF350F"/>
    <w:rsid w:val="00EF680F"/>
    <w:rsid w:val="00EF6B70"/>
    <w:rsid w:val="00EF7F21"/>
    <w:rsid w:val="00F000D7"/>
    <w:rsid w:val="00F029CE"/>
    <w:rsid w:val="00F0425C"/>
    <w:rsid w:val="00F0573C"/>
    <w:rsid w:val="00F202E8"/>
    <w:rsid w:val="00F219CD"/>
    <w:rsid w:val="00F23835"/>
    <w:rsid w:val="00F24864"/>
    <w:rsid w:val="00F2489A"/>
    <w:rsid w:val="00F30549"/>
    <w:rsid w:val="00F339F2"/>
    <w:rsid w:val="00F3609E"/>
    <w:rsid w:val="00F40138"/>
    <w:rsid w:val="00F465FF"/>
    <w:rsid w:val="00F54B00"/>
    <w:rsid w:val="00F5656D"/>
    <w:rsid w:val="00F6085A"/>
    <w:rsid w:val="00F63200"/>
    <w:rsid w:val="00F66B97"/>
    <w:rsid w:val="00F67FB3"/>
    <w:rsid w:val="00F7149D"/>
    <w:rsid w:val="00F80812"/>
    <w:rsid w:val="00F80EC4"/>
    <w:rsid w:val="00F81DAB"/>
    <w:rsid w:val="00F857D1"/>
    <w:rsid w:val="00F86827"/>
    <w:rsid w:val="00F907AF"/>
    <w:rsid w:val="00F92FF6"/>
    <w:rsid w:val="00F932B8"/>
    <w:rsid w:val="00F94392"/>
    <w:rsid w:val="00F94D5D"/>
    <w:rsid w:val="00F97E85"/>
    <w:rsid w:val="00FA3970"/>
    <w:rsid w:val="00FA44A3"/>
    <w:rsid w:val="00FA7208"/>
    <w:rsid w:val="00FB0476"/>
    <w:rsid w:val="00FB0E08"/>
    <w:rsid w:val="00FB3878"/>
    <w:rsid w:val="00FB606B"/>
    <w:rsid w:val="00FB6F40"/>
    <w:rsid w:val="00FC14A4"/>
    <w:rsid w:val="00FC401D"/>
    <w:rsid w:val="00FC4198"/>
    <w:rsid w:val="00FC5C77"/>
    <w:rsid w:val="00FD443A"/>
    <w:rsid w:val="00FE0129"/>
    <w:rsid w:val="00FE2E3C"/>
    <w:rsid w:val="00FE31C5"/>
    <w:rsid w:val="00FE50AC"/>
    <w:rsid w:val="00FE7398"/>
    <w:rsid w:val="00FF0475"/>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62</cp:revision>
  <dcterms:created xsi:type="dcterms:W3CDTF">2025-10-02T14:48:00Z</dcterms:created>
  <dcterms:modified xsi:type="dcterms:W3CDTF">2025-10-02T16:51:00Z</dcterms:modified>
</cp:coreProperties>
</file>