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AA7F64" w:rsidRDefault="00906EEC" w:rsidP="00A47B94">
      <w:pPr>
        <w:spacing w:after="0" w:line="240" w:lineRule="auto"/>
        <w:jc w:val="center"/>
        <w:rPr>
          <w:rFonts w:eastAsia="Times New Roman" w:cs="Times New Roman"/>
          <w:spacing w:val="-5"/>
          <w:kern w:val="0"/>
          <w:position w:val="-4"/>
          <w14:ligatures w14:val="none"/>
        </w:rPr>
      </w:pPr>
      <w:r w:rsidRPr="00AA7F64">
        <w:rPr>
          <w:rFonts w:eastAsia="Times New Roman" w:cs="Times New Roman"/>
          <w:spacing w:val="-10"/>
          <w:kern w:val="0"/>
          <w14:ligatures w14:val="none"/>
        </w:rPr>
        <w:t xml:space="preserve">UNITED NATIONS   </w:t>
      </w:r>
      <w:r w:rsidRPr="00AA7F64">
        <w:rPr>
          <w:rFonts w:eastAsia="Times New Roman" w:cs="Times New Roman"/>
          <w:spacing w:val="-5"/>
          <w:kern w:val="0"/>
          <w14:ligatures w14:val="none"/>
        </w:rPr>
        <w:t xml:space="preserve"> </w:t>
      </w:r>
      <w:r w:rsidRPr="00AA7F64">
        <w:rPr>
          <w:rFonts w:eastAsia="Calibri" w:cs="Times New Roman"/>
          <w:noProof/>
          <w:kern w:val="0"/>
          <w14:ligatures w14:val="none"/>
        </w:rPr>
        <w:object w:dxaOrig="690" w:dyaOrig="585" w14:anchorId="6F55CC4C">
          <v:rect id="rectole0000000000" o:spid="_x0000_i1025" style="width:35.25pt;height:30.75pt" o:ole="" o:preferrelative="t" stroked="f">
            <v:imagedata r:id="rId7" o:title=""/>
          </v:rect>
          <o:OLEObject Type="Embed" ProgID="StaticMetafile" ShapeID="rectole0000000000" DrawAspect="Content" ObjectID="_1821016296" r:id="rId8"/>
        </w:object>
      </w:r>
      <w:r w:rsidRPr="00AA7F64">
        <w:rPr>
          <w:rFonts w:eastAsia="Times New Roman" w:cs="Times New Roman"/>
          <w:kern w:val="0"/>
          <w:position w:val="-4"/>
          <w14:ligatures w14:val="none"/>
        </w:rPr>
        <w:t xml:space="preserve">      </w:t>
      </w:r>
      <w:r w:rsidRPr="00AA7F64">
        <w:rPr>
          <w:rFonts w:eastAsia="Times New Roman" w:cs="Times New Roman"/>
          <w:spacing w:val="-10"/>
          <w:kern w:val="0"/>
          <w:position w:val="-4"/>
          <w14:ligatures w14:val="none"/>
        </w:rPr>
        <w:t xml:space="preserve"> </w:t>
      </w:r>
      <w:r w:rsidRPr="00AA7F64">
        <w:rPr>
          <w:rFonts w:eastAsia="Times New Roman" w:cs="Times New Roman"/>
          <w:b/>
          <w:kern w:val="0"/>
          <w:position w:val="-4"/>
          <w:rtl/>
          <w14:ligatures w14:val="none"/>
        </w:rPr>
        <w:t>ألأمم المتحدة</w:t>
      </w:r>
    </w:p>
    <w:p w14:paraId="04F5BFDE" w14:textId="77777777" w:rsidR="00906EEC" w:rsidRPr="00AA7F64" w:rsidRDefault="00906EEC" w:rsidP="00112D99">
      <w:pPr>
        <w:spacing w:after="0" w:line="240" w:lineRule="auto"/>
        <w:jc w:val="center"/>
        <w:rPr>
          <w:rFonts w:eastAsia="Times New Roman" w:cs="Times New Roman"/>
          <w:kern w:val="0"/>
          <w14:ligatures w14:val="none"/>
        </w:rPr>
      </w:pPr>
      <w:r w:rsidRPr="00AA7F64">
        <w:rPr>
          <w:rFonts w:eastAsia="Times New Roman" w:cs="Times New Roman"/>
          <w:b/>
          <w:i/>
          <w:kern w:val="0"/>
          <w14:ligatures w14:val="none"/>
        </w:rPr>
        <w:tab/>
      </w:r>
      <w:r w:rsidRPr="00AA7F64">
        <w:rPr>
          <w:rFonts w:eastAsia="Times New Roman" w:cs="Times New Roman"/>
          <w:kern w:val="0"/>
          <w14:ligatures w14:val="none"/>
        </w:rPr>
        <w:t>United Nations Mission in South Sudan (UNMISS)</w:t>
      </w:r>
    </w:p>
    <w:p w14:paraId="62CE69BC" w14:textId="77777777" w:rsidR="00906EEC" w:rsidRPr="00AA7F64" w:rsidRDefault="00906EEC" w:rsidP="00112D99">
      <w:pPr>
        <w:spacing w:after="0" w:line="240" w:lineRule="auto"/>
        <w:jc w:val="center"/>
        <w:rPr>
          <w:rFonts w:eastAsia="Times New Roman" w:cs="Times New Roman"/>
          <w:b/>
          <w:kern w:val="0"/>
          <w14:ligatures w14:val="none"/>
        </w:rPr>
      </w:pPr>
    </w:p>
    <w:p w14:paraId="23BB3315"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Human Rights Division (HRD)</w:t>
      </w:r>
    </w:p>
    <w:p w14:paraId="5FA361AD" w14:textId="77777777" w:rsidR="00906EEC" w:rsidRPr="00AA7F64" w:rsidRDefault="00906EEC" w:rsidP="00112D99">
      <w:pPr>
        <w:spacing w:after="0" w:line="240" w:lineRule="auto"/>
        <w:jc w:val="center"/>
        <w:rPr>
          <w:rFonts w:eastAsia="Times New Roman" w:cs="Times New Roman"/>
          <w:b/>
          <w:kern w:val="0"/>
          <w14:ligatures w14:val="none"/>
        </w:rPr>
      </w:pPr>
    </w:p>
    <w:p w14:paraId="19E71AC4"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Wau Field Office Daily Report</w:t>
      </w:r>
    </w:p>
    <w:p w14:paraId="51FAA0C7" w14:textId="77777777" w:rsidR="00906EEC" w:rsidRPr="00AA7F64" w:rsidRDefault="00906EEC" w:rsidP="00112D99">
      <w:pPr>
        <w:spacing w:after="0" w:line="240" w:lineRule="auto"/>
        <w:jc w:val="center"/>
        <w:rPr>
          <w:rFonts w:eastAsia="Times New Roman" w:cs="Times New Roman"/>
          <w:b/>
          <w:kern w:val="0"/>
          <w14:ligatures w14:val="none"/>
        </w:rPr>
      </w:pPr>
    </w:p>
    <w:p w14:paraId="4305A3D9" w14:textId="63B76311" w:rsidR="00923148" w:rsidRPr="00AA7F64" w:rsidRDefault="00923148" w:rsidP="00923148">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Date:</w:t>
      </w:r>
      <w:r w:rsidR="00BE17FC">
        <w:rPr>
          <w:rFonts w:eastAsia="Times New Roman" w:cs="Times New Roman"/>
          <w:b/>
          <w:kern w:val="0"/>
          <w14:ligatures w14:val="none"/>
        </w:rPr>
        <w:t xml:space="preserve"> 03 October </w:t>
      </w:r>
      <w:r w:rsidRPr="00AA7F64">
        <w:rPr>
          <w:rFonts w:eastAsia="Times New Roman" w:cs="Times New Roman"/>
          <w:b/>
          <w:kern w:val="0"/>
          <w14:ligatures w14:val="none"/>
        </w:rPr>
        <w:t>2025</w:t>
      </w:r>
    </w:p>
    <w:p w14:paraId="4A6B85F0" w14:textId="77777777" w:rsidR="00923148" w:rsidRPr="00AA7F64" w:rsidRDefault="00923148" w:rsidP="00923148">
      <w:pPr>
        <w:spacing w:after="0" w:line="240" w:lineRule="auto"/>
        <w:jc w:val="both"/>
        <w:rPr>
          <w:rFonts w:eastAsia="Calibri" w:cs="Times New Roman"/>
          <w:kern w:val="0"/>
          <w14:ligatures w14:val="none"/>
        </w:rPr>
      </w:pPr>
    </w:p>
    <w:p w14:paraId="6FEEBF2D" w14:textId="77777777" w:rsidR="00BD0E57" w:rsidRPr="00AA7F64" w:rsidRDefault="00923148" w:rsidP="00050B49">
      <w:pPr>
        <w:spacing w:after="0" w:line="240" w:lineRule="auto"/>
        <w:jc w:val="both"/>
        <w:rPr>
          <w:rFonts w:eastAsia="Palatino Linotype" w:cs="Times New Roman"/>
          <w:b/>
          <w:kern w:val="0"/>
          <w14:ligatures w14:val="none"/>
        </w:rPr>
      </w:pPr>
      <w:r w:rsidRPr="00AA7F64">
        <w:rPr>
          <w:rFonts w:eastAsia="Palatino Linotype" w:cs="Times New Roman"/>
          <w:b/>
          <w:kern w:val="0"/>
          <w14:ligatures w14:val="none"/>
        </w:rPr>
        <w:t>Highlights:</w:t>
      </w:r>
      <w:r w:rsidR="00BD0E57" w:rsidRPr="00AA7F64">
        <w:rPr>
          <w:rFonts w:eastAsia="Palatino Linotype" w:cs="Times New Roman"/>
          <w:b/>
          <w:kern w:val="0"/>
          <w14:ligatures w14:val="none"/>
        </w:rPr>
        <w:t xml:space="preserve"> </w:t>
      </w:r>
    </w:p>
    <w:p w14:paraId="03E65DD7" w14:textId="77777777" w:rsidR="00A36B49" w:rsidRDefault="00A36B49" w:rsidP="00A36B49">
      <w:pPr>
        <w:pStyle w:val="ListParagraph"/>
        <w:rPr>
          <w:rFonts w:eastAsia="Calibri" w:cs="Times New Roman"/>
          <w:b/>
          <w:bCs/>
          <w:i/>
          <w:iCs/>
          <w:kern w:val="0"/>
          <w14:ligatures w14:val="none"/>
        </w:rPr>
      </w:pPr>
    </w:p>
    <w:p w14:paraId="22D53BF9" w14:textId="23AA82BD" w:rsidR="00BE17FC" w:rsidRPr="00BE17FC" w:rsidRDefault="00BE17FC" w:rsidP="00BE17FC">
      <w:pPr>
        <w:pStyle w:val="ListParagraph"/>
        <w:numPr>
          <w:ilvl w:val="0"/>
          <w:numId w:val="51"/>
        </w:numPr>
        <w:jc w:val="both"/>
        <w:rPr>
          <w:rFonts w:eastAsia="Palatino Linotype" w:cs="Times New Roman"/>
          <w:b/>
          <w:bCs/>
          <w:i/>
          <w:iCs/>
          <w:kern w:val="0"/>
          <w14:ligatures w14:val="none"/>
        </w:rPr>
      </w:pPr>
      <w:r w:rsidRPr="00BE17FC">
        <w:rPr>
          <w:b/>
          <w:bCs/>
          <w:i/>
          <w:iCs/>
        </w:rPr>
        <w:t>Follow-up:- SSPDF element allegedly raped a 12-year-old female minor in Kangi Payam at Jur River county WBGs</w:t>
      </w:r>
      <w:r w:rsidRPr="00BE17FC">
        <w:rPr>
          <w:b/>
          <w:bCs/>
          <w:i/>
          <w:iCs/>
        </w:rPr>
        <w:t xml:space="preserve"> </w:t>
      </w:r>
    </w:p>
    <w:p w14:paraId="37A7BFE1" w14:textId="77777777" w:rsidR="00BE17FC" w:rsidRPr="00BE17FC" w:rsidRDefault="00BE17FC" w:rsidP="00BE17FC">
      <w:pPr>
        <w:pStyle w:val="ListParagraph"/>
        <w:jc w:val="both"/>
        <w:rPr>
          <w:rFonts w:eastAsia="Palatino Linotype" w:cs="Times New Roman"/>
          <w:b/>
          <w:bCs/>
          <w:i/>
          <w:iCs/>
          <w:kern w:val="0"/>
          <w14:ligatures w14:val="none"/>
        </w:rPr>
      </w:pPr>
    </w:p>
    <w:p w14:paraId="0F73BB49" w14:textId="77777777" w:rsidR="00EB7E4B" w:rsidRPr="00BE17FC" w:rsidRDefault="00923148" w:rsidP="00EB7E4B">
      <w:pPr>
        <w:pStyle w:val="ListParagraph"/>
        <w:numPr>
          <w:ilvl w:val="0"/>
          <w:numId w:val="18"/>
        </w:numPr>
        <w:spacing w:after="240" w:line="240" w:lineRule="auto"/>
        <w:jc w:val="both"/>
        <w:rPr>
          <w:rFonts w:eastAsia="Palatino Linotype" w:cs="Times New Roman"/>
          <w:b/>
          <w:kern w:val="0"/>
          <w14:ligatures w14:val="none"/>
        </w:rPr>
      </w:pPr>
      <w:r w:rsidRPr="00AA7F64">
        <w:rPr>
          <w:rFonts w:cs="Times New Roman"/>
          <w:b/>
          <w:bCs/>
        </w:rPr>
        <w:t>Political and Security Updates</w:t>
      </w:r>
    </w:p>
    <w:p w14:paraId="13F98D67" w14:textId="77777777" w:rsidR="00BE17FC" w:rsidRPr="001402DD" w:rsidRDefault="00BE17FC" w:rsidP="00BE17FC">
      <w:pPr>
        <w:pStyle w:val="ListParagraph"/>
        <w:spacing w:after="240" w:line="240" w:lineRule="auto"/>
        <w:jc w:val="both"/>
        <w:rPr>
          <w:rFonts w:eastAsia="Palatino Linotype" w:cs="Times New Roman"/>
          <w:b/>
          <w:kern w:val="0"/>
          <w14:ligatures w14:val="none"/>
        </w:rPr>
      </w:pPr>
    </w:p>
    <w:p w14:paraId="018518E9" w14:textId="0514F125" w:rsidR="00923148" w:rsidRPr="00EB7E4B" w:rsidRDefault="00923148" w:rsidP="00EB7E4B">
      <w:pPr>
        <w:pStyle w:val="ListParagraph"/>
        <w:numPr>
          <w:ilvl w:val="0"/>
          <w:numId w:val="18"/>
        </w:numPr>
        <w:spacing w:after="240" w:line="240" w:lineRule="auto"/>
        <w:jc w:val="both"/>
        <w:rPr>
          <w:rFonts w:eastAsia="Palatino Linotype" w:cs="Times New Roman"/>
          <w:b/>
          <w:kern w:val="0"/>
          <w14:ligatures w14:val="none"/>
        </w:rPr>
      </w:pPr>
      <w:r w:rsidRPr="00EB7E4B">
        <w:rPr>
          <w:rFonts w:eastAsia="Palatino Linotype" w:cs="Times New Roman"/>
          <w:b/>
          <w:kern w:val="0"/>
          <w14:ligatures w14:val="none"/>
        </w:rPr>
        <w:t xml:space="preserve">Human Rights in the Electoral Process </w:t>
      </w:r>
    </w:p>
    <w:p w14:paraId="1803F3B2" w14:textId="33B6C5F7" w:rsidR="00B077C6" w:rsidRDefault="00923148" w:rsidP="00EB7E4B">
      <w:pPr>
        <w:numPr>
          <w:ilvl w:val="0"/>
          <w:numId w:val="18"/>
        </w:numPr>
        <w:spacing w:after="24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Violations/Abuses</w:t>
      </w:r>
    </w:p>
    <w:p w14:paraId="096D5222" w14:textId="77777777" w:rsidR="00421A74" w:rsidRPr="00AA7F64" w:rsidRDefault="00421A74" w:rsidP="00CC7B3E">
      <w:pPr>
        <w:spacing w:after="0" w:line="240" w:lineRule="auto"/>
        <w:contextualSpacing/>
        <w:jc w:val="both"/>
        <w:rPr>
          <w:rFonts w:eastAsia="Palatino Linotype" w:cs="Times New Roman"/>
          <w:b/>
          <w:kern w:val="0"/>
          <w14:ligatures w14:val="none"/>
        </w:rPr>
      </w:pPr>
    </w:p>
    <w:p w14:paraId="0FDA524F" w14:textId="2A6CB894" w:rsidR="00123F44" w:rsidRDefault="00923148" w:rsidP="006C30EF">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Sexual Violence (CRSV)</w:t>
      </w:r>
    </w:p>
    <w:p w14:paraId="38722C38" w14:textId="77777777" w:rsidR="00CC7B3E" w:rsidRDefault="00CC7B3E" w:rsidP="00CC7B3E">
      <w:pPr>
        <w:spacing w:after="0" w:line="240" w:lineRule="auto"/>
        <w:contextualSpacing/>
        <w:jc w:val="both"/>
        <w:rPr>
          <w:rFonts w:eastAsia="Palatino Linotype" w:cs="Times New Roman"/>
          <w:b/>
          <w:kern w:val="0"/>
          <w14:ligatures w14:val="none"/>
        </w:rPr>
      </w:pPr>
    </w:p>
    <w:p w14:paraId="1245E5B1" w14:textId="7747ECB0" w:rsidR="00DB1294" w:rsidRPr="00AA7F64" w:rsidRDefault="00AA5C12" w:rsidP="002523CE">
      <w:pPr>
        <w:numPr>
          <w:ilvl w:val="0"/>
          <w:numId w:val="18"/>
        </w:numPr>
        <w:spacing w:after="0" w:line="240" w:lineRule="auto"/>
        <w:contextualSpacing/>
        <w:jc w:val="both"/>
        <w:rPr>
          <w:rFonts w:eastAsia="Palatino Linotype" w:cs="Times New Roman"/>
          <w:b/>
          <w:kern w:val="0"/>
          <w14:ligatures w14:val="none"/>
        </w:rPr>
      </w:pPr>
      <w:r>
        <w:rPr>
          <w:rFonts w:eastAsia="Palatino Linotype" w:cs="Times New Roman"/>
          <w:b/>
          <w:kern w:val="0"/>
          <w14:ligatures w14:val="none"/>
        </w:rPr>
        <w:t>Sexual</w:t>
      </w:r>
      <w:r w:rsidR="00923148" w:rsidRPr="00AA7F64">
        <w:rPr>
          <w:rFonts w:eastAsia="Palatino Linotype" w:cs="Times New Roman"/>
          <w:b/>
          <w:kern w:val="0"/>
          <w14:ligatures w14:val="none"/>
        </w:rPr>
        <w:t xml:space="preserve"> and Gender-Based Violence (SGBV)</w:t>
      </w:r>
    </w:p>
    <w:p w14:paraId="5037F4DE" w14:textId="77777777" w:rsidR="00BD0E57" w:rsidRPr="00AA7F64" w:rsidRDefault="00BD0E57" w:rsidP="00BD0E57">
      <w:pPr>
        <w:spacing w:after="0" w:line="240" w:lineRule="auto"/>
        <w:contextualSpacing/>
        <w:jc w:val="both"/>
        <w:rPr>
          <w:rFonts w:eastAsia="Palatino Linotype" w:cs="Times New Roman"/>
          <w:b/>
          <w:kern w:val="0"/>
          <w14:ligatures w14:val="none"/>
        </w:rPr>
      </w:pPr>
    </w:p>
    <w:p w14:paraId="6F0FAF55" w14:textId="77777777" w:rsidR="00923148" w:rsidRPr="00AA7F64" w:rsidRDefault="00923148" w:rsidP="00500D01">
      <w:pPr>
        <w:numPr>
          <w:ilvl w:val="0"/>
          <w:numId w:val="18"/>
        </w:numPr>
        <w:spacing w:after="0" w:line="240" w:lineRule="auto"/>
        <w:contextualSpacing/>
        <w:rPr>
          <w:rFonts w:eastAsia="Palatino Linotype" w:cs="Times New Roman"/>
          <w:b/>
          <w:bCs/>
          <w:kern w:val="0"/>
          <w14:ligatures w14:val="none"/>
        </w:rPr>
      </w:pPr>
      <w:bookmarkStart w:id="0" w:name="_Hlk155890358"/>
      <w:r w:rsidRPr="00AA7F64">
        <w:rPr>
          <w:rFonts w:eastAsia="Palatino Linotype" w:cs="Times New Roman"/>
          <w:b/>
          <w:bCs/>
          <w:kern w:val="0"/>
          <w14:ligatures w14:val="none"/>
        </w:rPr>
        <w:t xml:space="preserve">Civic Space and Participation </w:t>
      </w:r>
    </w:p>
    <w:p w14:paraId="47C6430B" w14:textId="77777777" w:rsidR="00923148" w:rsidRPr="00AA7F64" w:rsidRDefault="00923148" w:rsidP="00923148">
      <w:pPr>
        <w:spacing w:after="0" w:line="240" w:lineRule="auto"/>
        <w:contextualSpacing/>
        <w:jc w:val="both"/>
        <w:rPr>
          <w:rFonts w:eastAsia="Palatino Linotype" w:cs="Times New Roman"/>
          <w:b/>
          <w:kern w:val="0"/>
          <w14:ligatures w14:val="none"/>
        </w:rPr>
      </w:pPr>
    </w:p>
    <w:p w14:paraId="7E256B07" w14:textId="006354A6" w:rsidR="00B75E16" w:rsidRDefault="00923148" w:rsidP="008319D2">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Judicial Accountability</w:t>
      </w:r>
    </w:p>
    <w:p w14:paraId="0946F2BA" w14:textId="530CEEEE" w:rsidR="00EB7E4B" w:rsidRDefault="00EB7E4B" w:rsidP="00EB7E4B">
      <w:pPr>
        <w:jc w:val="both"/>
        <w:rPr>
          <w:rFonts w:eastAsia="Aptos" w:cs="Arial"/>
          <w:i/>
          <w:iCs/>
        </w:rPr>
      </w:pPr>
    </w:p>
    <w:p w14:paraId="25AB54CE" w14:textId="77777777" w:rsidR="00BE17FC" w:rsidRPr="00BE17FC" w:rsidRDefault="00BE17FC" w:rsidP="00BE17FC">
      <w:pPr>
        <w:pStyle w:val="ListParagraph"/>
        <w:numPr>
          <w:ilvl w:val="0"/>
          <w:numId w:val="51"/>
        </w:numPr>
        <w:spacing w:after="0" w:line="240" w:lineRule="auto"/>
        <w:jc w:val="both"/>
        <w:rPr>
          <w:rFonts w:eastAsia="Palatino Linotype" w:cs="Times New Roman"/>
          <w:b/>
          <w:i/>
          <w:iCs/>
          <w:kern w:val="0"/>
          <w14:ligatures w14:val="none"/>
        </w:rPr>
      </w:pPr>
      <w:bookmarkStart w:id="1" w:name="_Hlk208918603"/>
      <w:r w:rsidRPr="00BE17FC">
        <w:rPr>
          <w:rFonts w:eastAsia="Palatino Linotype" w:cs="Times New Roman"/>
          <w:b/>
          <w:i/>
          <w:iCs/>
          <w:kern w:val="0"/>
          <w14:ligatures w14:val="none"/>
        </w:rPr>
        <w:t xml:space="preserve">Follow-up:- SSPDF element allegedly raped a 12-year-old female minor in Kangi Payam at Jur River county WBGs. </w:t>
      </w:r>
    </w:p>
    <w:p w14:paraId="330C45DE" w14:textId="77777777" w:rsidR="00BE17FC" w:rsidRPr="00BE17FC" w:rsidRDefault="00BE17FC" w:rsidP="00BE17FC">
      <w:pPr>
        <w:pStyle w:val="ListParagraph"/>
        <w:spacing w:after="0" w:line="240" w:lineRule="auto"/>
        <w:jc w:val="both"/>
        <w:rPr>
          <w:rFonts w:eastAsia="Palatino Linotype" w:cs="Times New Roman"/>
          <w:b/>
          <w:i/>
          <w:iCs/>
          <w:kern w:val="0"/>
          <w14:ligatures w14:val="none"/>
        </w:rPr>
      </w:pPr>
    </w:p>
    <w:p w14:paraId="38E1175D" w14:textId="77777777" w:rsidR="00BE17FC" w:rsidRPr="00BE17FC" w:rsidRDefault="00BE17FC" w:rsidP="00BE17FC">
      <w:pPr>
        <w:spacing w:after="0" w:line="240" w:lineRule="auto"/>
        <w:jc w:val="both"/>
        <w:rPr>
          <w:rFonts w:eastAsia="Palatino Linotype" w:cs="Times New Roman"/>
          <w:bCs/>
          <w:i/>
          <w:iCs/>
          <w:kern w:val="0"/>
          <w14:ligatures w14:val="none"/>
        </w:rPr>
      </w:pPr>
      <w:r w:rsidRPr="00BE17FC">
        <w:rPr>
          <w:rFonts w:eastAsia="Palatino Linotype" w:cs="Times New Roman"/>
          <w:bCs/>
          <w:i/>
          <w:iCs/>
          <w:kern w:val="0"/>
          <w14:ligatures w14:val="none"/>
        </w:rPr>
        <w:t>Background:-On 18 February 2025, during a monitoring visit to the One-Stop Centre at Wau Teaching Hospital, the Human Rights Defender (HRD) conducted interviews with three individuals: the survivor, her brother, who serves as the complainant in the case, and the police investigator. The survivor is identified as a 12-year-old female, belonging to the Lou tribe, who is a primary two (P2) pupil at Kangi Primary School and resides with her family in Kangi Payam, Jur River County, Western Bahr el Ghazal State (WBeGS).</w:t>
      </w:r>
    </w:p>
    <w:p w14:paraId="2E4A0AED" w14:textId="77777777" w:rsidR="00BE17FC" w:rsidRPr="00BE17FC" w:rsidRDefault="00BE17FC" w:rsidP="00BE17FC">
      <w:pPr>
        <w:spacing w:after="0" w:line="240" w:lineRule="auto"/>
        <w:jc w:val="both"/>
        <w:rPr>
          <w:rFonts w:eastAsia="Palatino Linotype" w:cs="Times New Roman"/>
          <w:bCs/>
          <w:i/>
          <w:iCs/>
          <w:kern w:val="0"/>
          <w14:ligatures w14:val="none"/>
        </w:rPr>
      </w:pPr>
      <w:r w:rsidRPr="00BE17FC">
        <w:rPr>
          <w:rFonts w:eastAsia="Palatino Linotype" w:cs="Times New Roman"/>
          <w:bCs/>
          <w:i/>
          <w:iCs/>
          <w:kern w:val="0"/>
          <w14:ligatures w14:val="none"/>
        </w:rPr>
        <w:t>Both the survivor and her brother recounted that on 15 February 2025, at approximately 5 PM, the alleged perpetrator approached the survivor while she was returning home from the market in Chalek Boma, Kangi Payam. The suspect subsequently forcibly led the survivor into a nearby bush and proceeded to commit rape. During the incident, the survivor cried out for help, ultimately attracting the attention of a passerby, whose identity remains unknown to her. The perpetrator fled the scene, leaving the victim in the bush. The survivor recognized the suspect, a 36-year-old male, also of the Lou tribe, who is affiliated with the South Sudan People's Defense Forces (SSPDF) stationed at the Juba base and frequently visits Kangi Payam to see his family.</w:t>
      </w:r>
    </w:p>
    <w:p w14:paraId="6991EC27" w14:textId="77777777" w:rsidR="00BE17FC" w:rsidRPr="00BE17FC" w:rsidRDefault="00BE17FC" w:rsidP="00BE17FC">
      <w:pPr>
        <w:spacing w:after="0" w:line="240" w:lineRule="auto"/>
        <w:jc w:val="both"/>
        <w:rPr>
          <w:rFonts w:eastAsia="Palatino Linotype" w:cs="Times New Roman"/>
          <w:bCs/>
          <w:i/>
          <w:iCs/>
          <w:kern w:val="0"/>
          <w14:ligatures w14:val="none"/>
        </w:rPr>
      </w:pPr>
      <w:r w:rsidRPr="00BE17FC">
        <w:rPr>
          <w:rFonts w:eastAsia="Palatino Linotype" w:cs="Times New Roman"/>
          <w:bCs/>
          <w:i/>
          <w:iCs/>
          <w:kern w:val="0"/>
          <w14:ligatures w14:val="none"/>
        </w:rPr>
        <w:t xml:space="preserve">Following the incident, the survivor reported the rape to her family. On the same day, her family took her to the Kangi Primary Health Care Centre (PHCC) in Kangi Payam for medical treatment. At the Kangi PHCC, she received initial healthcare and was subsequently referred to Wau Teaching Hospital for further medical examinations. </w:t>
      </w:r>
    </w:p>
    <w:p w14:paraId="1E1D8E01" w14:textId="77777777" w:rsidR="00BE17FC" w:rsidRPr="00BE17FC" w:rsidRDefault="00BE17FC" w:rsidP="00BE17FC">
      <w:pPr>
        <w:spacing w:after="0" w:line="240" w:lineRule="auto"/>
        <w:jc w:val="both"/>
        <w:rPr>
          <w:rFonts w:eastAsia="Palatino Linotype" w:cs="Times New Roman"/>
          <w:bCs/>
          <w:i/>
          <w:iCs/>
          <w:kern w:val="0"/>
          <w14:ligatures w14:val="none"/>
        </w:rPr>
      </w:pPr>
      <w:r w:rsidRPr="00BE17FC">
        <w:rPr>
          <w:rFonts w:eastAsia="Palatino Linotype" w:cs="Times New Roman"/>
          <w:bCs/>
          <w:i/>
          <w:iCs/>
          <w:kern w:val="0"/>
          <w14:ligatures w14:val="none"/>
        </w:rPr>
        <w:t>The complainant, the survivor's brother, informed HRD that he had filed a case against the suspect at the Kangi Police Station under Section 247 (Rape) of the South Sudan Penal Code 2008. Police Form 8 was issued for the survivor to obtain necessary medical assistance. The medical report corroborated the occurrence of rape. Additionally, the suspect was arrested on the same day as the incident.</w:t>
      </w:r>
    </w:p>
    <w:p w14:paraId="6EDD7D2C" w14:textId="77777777" w:rsidR="00BE17FC" w:rsidRPr="00BE17FC" w:rsidRDefault="00BE17FC" w:rsidP="00BE17FC">
      <w:pPr>
        <w:spacing w:after="0" w:line="240" w:lineRule="auto"/>
        <w:jc w:val="both"/>
        <w:rPr>
          <w:rFonts w:eastAsia="Palatino Linotype" w:cs="Times New Roman"/>
          <w:bCs/>
          <w:i/>
          <w:iCs/>
          <w:kern w:val="0"/>
          <w14:ligatures w14:val="none"/>
        </w:rPr>
      </w:pPr>
      <w:r w:rsidRPr="00BE17FC">
        <w:rPr>
          <w:rFonts w:eastAsia="Palatino Linotype" w:cs="Times New Roman"/>
          <w:bCs/>
          <w:i/>
          <w:iCs/>
          <w:kern w:val="0"/>
          <w14:ligatures w14:val="none"/>
        </w:rPr>
        <w:t>HRD visited Wau North Police Station to obtain further details regarding the case. The police investigator confirmed that the elements of Kangi police arrested the suspect on 15 February 2025 and subsequently transported him to Wau town, where he has been detained at Wau North Police Station since 17 February 2025. The investigation has been completed, and the case is scheduled to be presented in court for trial on 19 February 2025. (Ref:-WFO DSR 20250218)</w:t>
      </w:r>
    </w:p>
    <w:p w14:paraId="038FF726" w14:textId="77777777" w:rsidR="00BE17FC" w:rsidRPr="00BE17FC" w:rsidRDefault="00BE17FC" w:rsidP="00BE17FC">
      <w:pPr>
        <w:spacing w:after="0" w:line="240" w:lineRule="auto"/>
        <w:jc w:val="both"/>
        <w:rPr>
          <w:rFonts w:eastAsia="Palatino Linotype" w:cs="Times New Roman"/>
          <w:bCs/>
          <w:i/>
          <w:iCs/>
          <w:kern w:val="0"/>
          <w14:ligatures w14:val="none"/>
        </w:rPr>
      </w:pPr>
    </w:p>
    <w:p w14:paraId="421805C2" w14:textId="77777777" w:rsidR="00BE17FC" w:rsidRDefault="00BE17FC" w:rsidP="00BE17FC">
      <w:pPr>
        <w:spacing w:after="0" w:line="240" w:lineRule="auto"/>
        <w:jc w:val="both"/>
        <w:rPr>
          <w:rFonts w:eastAsia="Palatino Linotype" w:cs="Times New Roman"/>
          <w:bCs/>
          <w:kern w:val="0"/>
          <w14:ligatures w14:val="none"/>
        </w:rPr>
      </w:pPr>
      <w:r w:rsidRPr="00BE17FC">
        <w:rPr>
          <w:rFonts w:eastAsia="Palatino Linotype" w:cs="Times New Roman"/>
          <w:bCs/>
          <w:kern w:val="0"/>
          <w14:ligatures w14:val="none"/>
        </w:rPr>
        <w:t xml:space="preserve">Follow-up </w:t>
      </w:r>
    </w:p>
    <w:p w14:paraId="78769150" w14:textId="77777777" w:rsidR="00BE17FC" w:rsidRPr="00BE17FC" w:rsidRDefault="00BE17FC" w:rsidP="00BE17FC">
      <w:pPr>
        <w:spacing w:after="0" w:line="240" w:lineRule="auto"/>
        <w:jc w:val="both"/>
        <w:rPr>
          <w:rFonts w:eastAsia="Palatino Linotype" w:cs="Times New Roman"/>
          <w:bCs/>
          <w:kern w:val="0"/>
          <w14:ligatures w14:val="none"/>
        </w:rPr>
      </w:pPr>
    </w:p>
    <w:p w14:paraId="2EA1B839" w14:textId="2E1E8C99" w:rsidR="00BE17FC" w:rsidRDefault="00BE17FC" w:rsidP="00BE17FC">
      <w:pPr>
        <w:spacing w:after="0" w:line="240" w:lineRule="auto"/>
        <w:jc w:val="both"/>
        <w:rPr>
          <w:rFonts w:eastAsia="Palatino Linotype" w:cs="Times New Roman"/>
          <w:bCs/>
          <w:kern w:val="0"/>
          <w14:ligatures w14:val="none"/>
        </w:rPr>
      </w:pPr>
      <w:r w:rsidRPr="00BE17FC">
        <w:rPr>
          <w:rFonts w:eastAsia="Palatino Linotype" w:cs="Times New Roman"/>
          <w:bCs/>
          <w:kern w:val="0"/>
          <w14:ligatures w14:val="none"/>
        </w:rPr>
        <w:t>Update: On</w:t>
      </w:r>
      <w:r>
        <w:rPr>
          <w:rFonts w:eastAsia="Palatino Linotype" w:cs="Times New Roman"/>
          <w:bCs/>
          <w:kern w:val="0"/>
          <w14:ligatures w14:val="none"/>
        </w:rPr>
        <w:t xml:space="preserve"> 03 October</w:t>
      </w:r>
      <w:r w:rsidRPr="00BE17FC">
        <w:rPr>
          <w:rFonts w:eastAsia="Palatino Linotype" w:cs="Times New Roman"/>
          <w:bCs/>
          <w:kern w:val="0"/>
          <w14:ligatures w14:val="none"/>
        </w:rPr>
        <w:t xml:space="preserve"> 2025, HRD gathered information from the court clerk and the complainant regarding the final verdict court hearing of the case mentioned above, which was ruled on 19 February  2025 at Wau High Court. The Presiding Judge read out the testimonies of the complainant, eyewitnesses, and the suspect, and charged him 247 South Sudan Panel Code 2008 after finding the suspect guilty by raped the 12-year-old minor while she was returning home from the market in Chalek Boma, Kangi Payam. The suspect subsequently forcibly led the survivor into a nearby bush and proceeded to commit rape. The suspect also confirmed having raped the minor. The Presiding Judge sentenced the suspect to 8 years' imprisonment and a fine of 400,000 SSP for the court. Failure to pay the fine will result in an additional two-year imprisonment. In addition, the presiding Judge urged the suspect to pay five (5) heads of cows as compensation to the victim’s family, and they will receive the cows through tensive processes. </w:t>
      </w:r>
    </w:p>
    <w:p w14:paraId="37C20606" w14:textId="77777777" w:rsidR="00BE17FC" w:rsidRPr="00BE17FC" w:rsidRDefault="00BE17FC" w:rsidP="00BE17FC">
      <w:pPr>
        <w:spacing w:after="0" w:line="240" w:lineRule="auto"/>
        <w:jc w:val="both"/>
        <w:rPr>
          <w:rFonts w:eastAsia="Palatino Linotype" w:cs="Times New Roman"/>
          <w:bCs/>
          <w:kern w:val="0"/>
          <w14:ligatures w14:val="none"/>
        </w:rPr>
      </w:pPr>
    </w:p>
    <w:p w14:paraId="0D2526E5" w14:textId="17F74312" w:rsidR="00BE17FC" w:rsidRDefault="00BE17FC" w:rsidP="00BE17FC">
      <w:pPr>
        <w:spacing w:after="0" w:line="240" w:lineRule="auto"/>
        <w:jc w:val="both"/>
        <w:rPr>
          <w:rFonts w:eastAsia="Palatino Linotype" w:cs="Times New Roman"/>
          <w:bCs/>
          <w:kern w:val="0"/>
          <w14:ligatures w14:val="none"/>
        </w:rPr>
      </w:pPr>
      <w:r w:rsidRPr="00BE17FC">
        <w:rPr>
          <w:rFonts w:eastAsia="Palatino Linotype" w:cs="Times New Roman"/>
          <w:bCs/>
          <w:kern w:val="0"/>
          <w14:ligatures w14:val="none"/>
        </w:rPr>
        <w:t>HRD also collaborated with the sentences term with the suspect who is currently detained at Wau Central prison who stated that he will appeal against the ruling as indicated by the presiding judge within 15days of the final verdict. He further mentioned because he is not legally represented by a lawyer</w:t>
      </w:r>
      <w:r>
        <w:rPr>
          <w:rFonts w:eastAsia="Palatino Linotype" w:cs="Times New Roman"/>
          <w:bCs/>
          <w:kern w:val="0"/>
          <w14:ligatures w14:val="none"/>
        </w:rPr>
        <w:t xml:space="preserve"> but the victim had legal representation</w:t>
      </w:r>
      <w:r w:rsidRPr="00BE17FC">
        <w:rPr>
          <w:rFonts w:eastAsia="Palatino Linotype" w:cs="Times New Roman"/>
          <w:bCs/>
          <w:kern w:val="0"/>
          <w14:ligatures w14:val="none"/>
        </w:rPr>
        <w:t>.</w:t>
      </w:r>
    </w:p>
    <w:p w14:paraId="1381F273" w14:textId="77777777" w:rsidR="00BE17FC" w:rsidRPr="00BE17FC" w:rsidRDefault="00BE17FC" w:rsidP="00BE17FC">
      <w:pPr>
        <w:spacing w:after="0" w:line="240" w:lineRule="auto"/>
        <w:jc w:val="both"/>
        <w:rPr>
          <w:rFonts w:eastAsia="Palatino Linotype" w:cs="Times New Roman"/>
          <w:bCs/>
          <w:kern w:val="0"/>
          <w14:ligatures w14:val="none"/>
        </w:rPr>
      </w:pPr>
    </w:p>
    <w:p w14:paraId="6551DDE8" w14:textId="77777777" w:rsidR="00BE17FC" w:rsidRPr="00BE17FC" w:rsidRDefault="00BE17FC" w:rsidP="00BE17FC">
      <w:pPr>
        <w:spacing w:after="0" w:line="240" w:lineRule="auto"/>
        <w:jc w:val="both"/>
        <w:rPr>
          <w:rFonts w:eastAsia="Palatino Linotype" w:cs="Times New Roman"/>
          <w:bCs/>
          <w:kern w:val="0"/>
          <w14:ligatures w14:val="none"/>
        </w:rPr>
      </w:pPr>
      <w:r w:rsidRPr="00BE17FC">
        <w:rPr>
          <w:rFonts w:eastAsia="Palatino Linotype" w:cs="Times New Roman"/>
          <w:bCs/>
          <w:kern w:val="0"/>
          <w14:ligatures w14:val="none"/>
        </w:rPr>
        <w:t>HRD noted this judicial outcome as an important step forward in securing justice for the victim. The conviction represents a meaningful contribution to efforts to combat impunity and reinforces the principle that no individual is above the law. In light of this, the case will now be formally closed in the database.</w:t>
      </w:r>
    </w:p>
    <w:p w14:paraId="55B5A843" w14:textId="77777777" w:rsidR="00BE17FC" w:rsidRPr="00BE17FC" w:rsidRDefault="00BE17FC" w:rsidP="00BE17FC">
      <w:pPr>
        <w:spacing w:after="0" w:line="240" w:lineRule="auto"/>
        <w:jc w:val="both"/>
        <w:rPr>
          <w:rFonts w:eastAsia="Palatino Linotype" w:cs="Times New Roman"/>
          <w:bCs/>
          <w:kern w:val="0"/>
          <w14:ligatures w14:val="none"/>
        </w:rPr>
      </w:pPr>
      <w:r w:rsidRPr="00BE17FC">
        <w:rPr>
          <w:rFonts w:eastAsia="Palatino Linotype" w:cs="Times New Roman"/>
          <w:bCs/>
          <w:kern w:val="0"/>
          <w14:ligatures w14:val="none"/>
        </w:rPr>
        <w:t xml:space="preserve">The hearing was held in Arabic, a language that all parties understood. Contrary to the complaint, the suspect had no legal </w:t>
      </w:r>
      <w:bookmarkEnd w:id="1"/>
      <w:r w:rsidRPr="00BE17FC">
        <w:rPr>
          <w:rFonts w:eastAsia="Palatino Linotype" w:cs="Times New Roman"/>
          <w:bCs/>
          <w:kern w:val="0"/>
          <w14:ligatures w14:val="none"/>
        </w:rPr>
        <w:t>representation</w:t>
      </w:r>
    </w:p>
    <w:p w14:paraId="17DA29E0" w14:textId="77777777" w:rsidR="00BE17FC" w:rsidRDefault="00BE17FC" w:rsidP="00BE17FC">
      <w:pPr>
        <w:spacing w:after="0" w:line="240" w:lineRule="auto"/>
        <w:jc w:val="both"/>
        <w:rPr>
          <w:rFonts w:eastAsia="Palatino Linotype" w:cs="Times New Roman"/>
          <w:b/>
          <w:i/>
          <w:iCs/>
          <w:kern w:val="0"/>
          <w14:ligatures w14:val="none"/>
        </w:rPr>
      </w:pPr>
    </w:p>
    <w:p w14:paraId="3F0FEEEA" w14:textId="77777777" w:rsidR="00BE17FC" w:rsidRDefault="00BE17FC" w:rsidP="00BE17FC">
      <w:pPr>
        <w:spacing w:after="0" w:line="240" w:lineRule="auto"/>
        <w:jc w:val="both"/>
        <w:rPr>
          <w:rFonts w:eastAsia="Palatino Linotype" w:cs="Times New Roman"/>
          <w:b/>
          <w:i/>
          <w:iCs/>
          <w:kern w:val="0"/>
          <w14:ligatures w14:val="none"/>
        </w:rPr>
      </w:pPr>
    </w:p>
    <w:p w14:paraId="68C0D623" w14:textId="27854760" w:rsidR="00B83920" w:rsidRPr="00BE17FC" w:rsidRDefault="00BE17FC" w:rsidP="00BE17FC">
      <w:pPr>
        <w:spacing w:after="0" w:line="240" w:lineRule="auto"/>
        <w:jc w:val="both"/>
        <w:rPr>
          <w:rFonts w:eastAsia="Palatino Linotype" w:cs="Times New Roman"/>
          <w:b/>
          <w:kern w:val="0"/>
          <w14:ligatures w14:val="none"/>
        </w:rPr>
      </w:pPr>
      <w:r w:rsidRPr="00BE17FC">
        <w:rPr>
          <w:rFonts w:eastAsia="Palatino Linotype" w:cs="Times New Roman"/>
          <w:b/>
          <w:i/>
          <w:iCs/>
          <w:kern w:val="0"/>
          <w14:ligatures w14:val="none"/>
        </w:rPr>
        <w:t>.</w:t>
      </w:r>
      <w:r w:rsidRPr="00BE17FC">
        <w:rPr>
          <w:rFonts w:eastAsia="Palatino Linotype" w:cs="Times New Roman"/>
          <w:b/>
          <w:kern w:val="0"/>
          <w14:ligatures w14:val="none"/>
        </w:rPr>
        <w:t xml:space="preserve"> Transitional</w:t>
      </w:r>
      <w:r w:rsidR="00923148" w:rsidRPr="00BE17FC">
        <w:rPr>
          <w:rFonts w:eastAsia="Palatino Linotype" w:cs="Times New Roman"/>
          <w:b/>
          <w:kern w:val="0"/>
          <w14:ligatures w14:val="none"/>
        </w:rPr>
        <w:t xml:space="preserve"> Justice</w:t>
      </w:r>
    </w:p>
    <w:p w14:paraId="43B73698" w14:textId="77777777" w:rsidR="00AB65D5" w:rsidRPr="00AA7F64" w:rsidRDefault="00AB65D5" w:rsidP="00AB65D5">
      <w:pPr>
        <w:spacing w:after="0" w:line="240" w:lineRule="auto"/>
        <w:contextualSpacing/>
        <w:jc w:val="both"/>
        <w:rPr>
          <w:rFonts w:eastAsia="Palatino Linotype" w:cs="Times New Roman"/>
          <w:b/>
          <w:kern w:val="0"/>
          <w14:ligatures w14:val="none"/>
        </w:rPr>
      </w:pPr>
    </w:p>
    <w:p w14:paraId="2BE0D91F" w14:textId="6670A727" w:rsidR="00D47F0B" w:rsidRPr="00AA7F64" w:rsidRDefault="00923148" w:rsidP="002523CE">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 xml:space="preserve">Engagement and Capacity Building </w:t>
      </w:r>
    </w:p>
    <w:p w14:paraId="74AA2C66" w14:textId="77777777" w:rsidR="00123F44" w:rsidRPr="00AA7F64" w:rsidRDefault="00123F44" w:rsidP="00123F44">
      <w:pPr>
        <w:spacing w:after="0" w:line="240" w:lineRule="auto"/>
        <w:contextualSpacing/>
        <w:jc w:val="both"/>
        <w:rPr>
          <w:rFonts w:eastAsia="Palatino Linotype" w:cs="Times New Roman"/>
          <w:b/>
          <w:kern w:val="0"/>
          <w14:ligatures w14:val="none"/>
        </w:rPr>
      </w:pPr>
    </w:p>
    <w:p w14:paraId="5F23BE1A" w14:textId="77777777" w:rsidR="00923148" w:rsidRPr="00AA7F64" w:rsidRDefault="00923148" w:rsidP="00500D01">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Other Key Human Rights and Protection Concerns</w:t>
      </w:r>
      <w:bookmarkEnd w:id="0"/>
    </w:p>
    <w:p w14:paraId="037F9A7A" w14:textId="77777777" w:rsidR="009D41D8" w:rsidRPr="00AA7F64" w:rsidRDefault="009D41D8" w:rsidP="009D41D8">
      <w:pPr>
        <w:jc w:val="both"/>
        <w:rPr>
          <w:rFonts w:cs="Times New Roman"/>
        </w:rPr>
      </w:pPr>
    </w:p>
    <w:p w14:paraId="709A835E" w14:textId="77777777" w:rsidR="00CC66E3" w:rsidRPr="00AA7F64" w:rsidRDefault="00CC66E3" w:rsidP="00CC66E3">
      <w:pPr>
        <w:spacing w:after="0" w:line="240" w:lineRule="auto"/>
        <w:jc w:val="both"/>
        <w:rPr>
          <w:rFonts w:eastAsia="Palatino Linotype" w:cs="Times New Roman"/>
          <w:bCs/>
          <w:kern w:val="0"/>
          <w14:ligatures w14:val="none"/>
        </w:rPr>
      </w:pPr>
    </w:p>
    <w:sectPr w:rsidR="00CC66E3" w:rsidRPr="00AA7F6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E494B" w14:textId="77777777" w:rsidR="009318AC" w:rsidRDefault="009318AC" w:rsidP="00943AAE">
      <w:pPr>
        <w:spacing w:after="0" w:line="240" w:lineRule="auto"/>
      </w:pPr>
      <w:r>
        <w:separator/>
      </w:r>
    </w:p>
  </w:endnote>
  <w:endnote w:type="continuationSeparator" w:id="0">
    <w:p w14:paraId="390A04CF" w14:textId="77777777" w:rsidR="009318AC" w:rsidRDefault="009318AC"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3A116503"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FE1C74">
      <w:rPr>
        <w:rFonts w:cs="Times New Roman"/>
        <w:i/>
        <w:iCs/>
        <w:color w:val="0070C0"/>
        <w:sz w:val="20"/>
        <w:szCs w:val="20"/>
      </w:rPr>
      <w:t>9</w:t>
    </w:r>
    <w:r w:rsidR="00526368">
      <w:rPr>
        <w:rFonts w:cs="Times New Roman"/>
        <w:i/>
        <w:iCs/>
        <w:color w:val="0070C0"/>
        <w:sz w:val="20"/>
        <w:szCs w:val="20"/>
      </w:rPr>
      <w:t>1</w:t>
    </w:r>
    <w:r w:rsidR="004A59B8">
      <w:rPr>
        <w:rFonts w:cs="Times New Roman"/>
        <w:i/>
        <w:iCs/>
        <w:color w:val="0070C0"/>
        <w:sz w:val="20"/>
        <w:szCs w:val="20"/>
      </w:rPr>
      <w:t>6</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91AA0" w14:textId="77777777" w:rsidR="009318AC" w:rsidRDefault="009318AC" w:rsidP="00943AAE">
      <w:pPr>
        <w:spacing w:after="0" w:line="240" w:lineRule="auto"/>
      </w:pPr>
      <w:r>
        <w:separator/>
      </w:r>
    </w:p>
  </w:footnote>
  <w:footnote w:type="continuationSeparator" w:id="0">
    <w:p w14:paraId="5375D5CB" w14:textId="77777777" w:rsidR="009318AC" w:rsidRDefault="009318AC"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947C09"/>
    <w:multiLevelType w:val="hybridMultilevel"/>
    <w:tmpl w:val="99003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19"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ADF3B47"/>
    <w:multiLevelType w:val="hybridMultilevel"/>
    <w:tmpl w:val="323215CC"/>
    <w:lvl w:ilvl="0" w:tplc="C9321580">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670F29"/>
    <w:multiLevelType w:val="hybridMultilevel"/>
    <w:tmpl w:val="FBBCE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5"/>
  </w:num>
  <w:num w:numId="3" w16cid:durableId="1413237245">
    <w:abstractNumId w:val="13"/>
  </w:num>
  <w:num w:numId="4" w16cid:durableId="1969621419">
    <w:abstractNumId w:val="2"/>
  </w:num>
  <w:num w:numId="5" w16cid:durableId="1784030733">
    <w:abstractNumId w:val="39"/>
  </w:num>
  <w:num w:numId="6" w16cid:durableId="1407654477">
    <w:abstractNumId w:val="44"/>
  </w:num>
  <w:num w:numId="7" w16cid:durableId="1820266861">
    <w:abstractNumId w:val="17"/>
  </w:num>
  <w:num w:numId="8" w16cid:durableId="1677418867">
    <w:abstractNumId w:val="22"/>
  </w:num>
  <w:num w:numId="9" w16cid:durableId="1682782383">
    <w:abstractNumId w:val="30"/>
  </w:num>
  <w:num w:numId="10" w16cid:durableId="1290626296">
    <w:abstractNumId w:val="23"/>
  </w:num>
  <w:num w:numId="11" w16cid:durableId="1238784319">
    <w:abstractNumId w:val="3"/>
  </w:num>
  <w:num w:numId="12" w16cid:durableId="1811553050">
    <w:abstractNumId w:val="42"/>
  </w:num>
  <w:num w:numId="13" w16cid:durableId="138813919">
    <w:abstractNumId w:val="9"/>
  </w:num>
  <w:num w:numId="14" w16cid:durableId="861820078">
    <w:abstractNumId w:val="21"/>
  </w:num>
  <w:num w:numId="15" w16cid:durableId="450324340">
    <w:abstractNumId w:val="11"/>
  </w:num>
  <w:num w:numId="16" w16cid:durableId="222983775">
    <w:abstractNumId w:val="32"/>
  </w:num>
  <w:num w:numId="17" w16cid:durableId="2034764355">
    <w:abstractNumId w:val="35"/>
  </w:num>
  <w:num w:numId="18" w16cid:durableId="939069266">
    <w:abstractNumId w:val="31"/>
  </w:num>
  <w:num w:numId="19" w16cid:durableId="1218471687">
    <w:abstractNumId w:val="1"/>
  </w:num>
  <w:num w:numId="20" w16cid:durableId="86560694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6"/>
  </w:num>
  <w:num w:numId="22" w16cid:durableId="1241989116">
    <w:abstractNumId w:val="43"/>
  </w:num>
  <w:num w:numId="23" w16cid:durableId="213976701">
    <w:abstractNumId w:val="4"/>
  </w:num>
  <w:num w:numId="24" w16cid:durableId="331758064">
    <w:abstractNumId w:val="38"/>
  </w:num>
  <w:num w:numId="25" w16cid:durableId="39090078">
    <w:abstractNumId w:val="25"/>
  </w:num>
  <w:num w:numId="26" w16cid:durableId="821891102">
    <w:abstractNumId w:val="0"/>
  </w:num>
  <w:num w:numId="27" w16cid:durableId="2042440957">
    <w:abstractNumId w:val="16"/>
  </w:num>
  <w:num w:numId="28" w16cid:durableId="174076970">
    <w:abstractNumId w:val="48"/>
  </w:num>
  <w:num w:numId="29" w16cid:durableId="546375306">
    <w:abstractNumId w:val="7"/>
  </w:num>
  <w:num w:numId="30" w16cid:durableId="1227106650">
    <w:abstractNumId w:val="10"/>
  </w:num>
  <w:num w:numId="31" w16cid:durableId="1303847417">
    <w:abstractNumId w:val="45"/>
  </w:num>
  <w:num w:numId="32" w16cid:durableId="1334917539">
    <w:abstractNumId w:val="36"/>
  </w:num>
  <w:num w:numId="33" w16cid:durableId="642270310">
    <w:abstractNumId w:val="19"/>
  </w:num>
  <w:num w:numId="34" w16cid:durableId="414477136">
    <w:abstractNumId w:val="18"/>
  </w:num>
  <w:num w:numId="35" w16cid:durableId="908462779">
    <w:abstractNumId w:val="37"/>
  </w:num>
  <w:num w:numId="36" w16cid:durableId="1441140233">
    <w:abstractNumId w:val="14"/>
  </w:num>
  <w:num w:numId="37" w16cid:durableId="1545944580">
    <w:abstractNumId w:val="29"/>
  </w:num>
  <w:num w:numId="38" w16cid:durableId="788547262">
    <w:abstractNumId w:val="20"/>
  </w:num>
  <w:num w:numId="39" w16cid:durableId="1312979512">
    <w:abstractNumId w:val="5"/>
  </w:num>
  <w:num w:numId="40" w16cid:durableId="628434563">
    <w:abstractNumId w:val="8"/>
  </w:num>
  <w:num w:numId="41" w16cid:durableId="1795441459">
    <w:abstractNumId w:val="26"/>
  </w:num>
  <w:num w:numId="42" w16cid:durableId="1186484208">
    <w:abstractNumId w:val="47"/>
  </w:num>
  <w:num w:numId="43" w16cid:durableId="2010060235">
    <w:abstractNumId w:val="28"/>
  </w:num>
  <w:num w:numId="44" w16cid:durableId="1251239320">
    <w:abstractNumId w:val="33"/>
  </w:num>
  <w:num w:numId="45" w16cid:durableId="467285077">
    <w:abstractNumId w:val="48"/>
  </w:num>
  <w:num w:numId="46" w16cid:durableId="448546235">
    <w:abstractNumId w:val="27"/>
  </w:num>
  <w:num w:numId="47" w16cid:durableId="427654321">
    <w:abstractNumId w:val="34"/>
  </w:num>
  <w:num w:numId="48" w16cid:durableId="2033604677">
    <w:abstractNumId w:val="5"/>
  </w:num>
  <w:num w:numId="49" w16cid:durableId="174225635">
    <w:abstractNumId w:val="46"/>
  </w:num>
  <w:num w:numId="50" w16cid:durableId="1008755240">
    <w:abstractNumId w:val="24"/>
  </w:num>
  <w:num w:numId="51" w16cid:durableId="1673141824">
    <w:abstractNumId w:val="12"/>
  </w:num>
  <w:num w:numId="52" w16cid:durableId="74357210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4E1B"/>
    <w:rsid w:val="00016D20"/>
    <w:rsid w:val="00027DC8"/>
    <w:rsid w:val="000412D2"/>
    <w:rsid w:val="00043FA7"/>
    <w:rsid w:val="00050B49"/>
    <w:rsid w:val="000659FE"/>
    <w:rsid w:val="0007656E"/>
    <w:rsid w:val="00076704"/>
    <w:rsid w:val="00080CD8"/>
    <w:rsid w:val="00082780"/>
    <w:rsid w:val="0009052F"/>
    <w:rsid w:val="00090F7E"/>
    <w:rsid w:val="000910FD"/>
    <w:rsid w:val="000A5B06"/>
    <w:rsid w:val="000B0846"/>
    <w:rsid w:val="000B3D13"/>
    <w:rsid w:val="000B4142"/>
    <w:rsid w:val="000D675B"/>
    <w:rsid w:val="000F553B"/>
    <w:rsid w:val="001039AB"/>
    <w:rsid w:val="001046A0"/>
    <w:rsid w:val="00112D99"/>
    <w:rsid w:val="00123F44"/>
    <w:rsid w:val="00127F00"/>
    <w:rsid w:val="0013227E"/>
    <w:rsid w:val="00134449"/>
    <w:rsid w:val="001344ED"/>
    <w:rsid w:val="0014029F"/>
    <w:rsid w:val="001402DD"/>
    <w:rsid w:val="00142329"/>
    <w:rsid w:val="00143360"/>
    <w:rsid w:val="00145BC6"/>
    <w:rsid w:val="00146666"/>
    <w:rsid w:val="001506AF"/>
    <w:rsid w:val="00152156"/>
    <w:rsid w:val="00154969"/>
    <w:rsid w:val="00164907"/>
    <w:rsid w:val="00185F99"/>
    <w:rsid w:val="001962E0"/>
    <w:rsid w:val="001A3179"/>
    <w:rsid w:val="001B0756"/>
    <w:rsid w:val="001B1BA3"/>
    <w:rsid w:val="001C1F39"/>
    <w:rsid w:val="001C2435"/>
    <w:rsid w:val="001C3F19"/>
    <w:rsid w:val="001D0885"/>
    <w:rsid w:val="001F387D"/>
    <w:rsid w:val="001F783A"/>
    <w:rsid w:val="00201F6F"/>
    <w:rsid w:val="002047D1"/>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2C3B"/>
    <w:rsid w:val="002B57C5"/>
    <w:rsid w:val="002C4F19"/>
    <w:rsid w:val="002D4EF3"/>
    <w:rsid w:val="002D54E0"/>
    <w:rsid w:val="002F61F1"/>
    <w:rsid w:val="00306CBA"/>
    <w:rsid w:val="003131EF"/>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D5CE5"/>
    <w:rsid w:val="003D6FF8"/>
    <w:rsid w:val="003E2087"/>
    <w:rsid w:val="003E68B2"/>
    <w:rsid w:val="003F70A9"/>
    <w:rsid w:val="00402C45"/>
    <w:rsid w:val="004200DF"/>
    <w:rsid w:val="00421A74"/>
    <w:rsid w:val="004253FA"/>
    <w:rsid w:val="004277C1"/>
    <w:rsid w:val="0043022A"/>
    <w:rsid w:val="004311A4"/>
    <w:rsid w:val="00445FC5"/>
    <w:rsid w:val="00445FFD"/>
    <w:rsid w:val="00450D4A"/>
    <w:rsid w:val="00455826"/>
    <w:rsid w:val="00456CC2"/>
    <w:rsid w:val="004614BE"/>
    <w:rsid w:val="00464F64"/>
    <w:rsid w:val="00466C6F"/>
    <w:rsid w:val="00475730"/>
    <w:rsid w:val="00493D5C"/>
    <w:rsid w:val="00494D37"/>
    <w:rsid w:val="004A044E"/>
    <w:rsid w:val="004A59B8"/>
    <w:rsid w:val="004B1EE8"/>
    <w:rsid w:val="004C1896"/>
    <w:rsid w:val="004C4C96"/>
    <w:rsid w:val="004C595B"/>
    <w:rsid w:val="004C747B"/>
    <w:rsid w:val="004C7591"/>
    <w:rsid w:val="004D053B"/>
    <w:rsid w:val="004D06E7"/>
    <w:rsid w:val="004D2D54"/>
    <w:rsid w:val="004E35CC"/>
    <w:rsid w:val="004E464E"/>
    <w:rsid w:val="004E6C8C"/>
    <w:rsid w:val="004F517E"/>
    <w:rsid w:val="004F62D2"/>
    <w:rsid w:val="00500D01"/>
    <w:rsid w:val="00502D2B"/>
    <w:rsid w:val="0052371C"/>
    <w:rsid w:val="00523ABC"/>
    <w:rsid w:val="00525A01"/>
    <w:rsid w:val="00526368"/>
    <w:rsid w:val="00536C2E"/>
    <w:rsid w:val="00557741"/>
    <w:rsid w:val="00562AF7"/>
    <w:rsid w:val="00577F27"/>
    <w:rsid w:val="00582FB0"/>
    <w:rsid w:val="005A0874"/>
    <w:rsid w:val="005A0DA8"/>
    <w:rsid w:val="005A5E59"/>
    <w:rsid w:val="005A782A"/>
    <w:rsid w:val="005B09FF"/>
    <w:rsid w:val="005B3FD9"/>
    <w:rsid w:val="005B5B61"/>
    <w:rsid w:val="005B6B63"/>
    <w:rsid w:val="005C11F3"/>
    <w:rsid w:val="005D0691"/>
    <w:rsid w:val="005D5478"/>
    <w:rsid w:val="005D722C"/>
    <w:rsid w:val="005E0C09"/>
    <w:rsid w:val="005E6E62"/>
    <w:rsid w:val="005E7B35"/>
    <w:rsid w:val="005F5621"/>
    <w:rsid w:val="005F7112"/>
    <w:rsid w:val="00600E05"/>
    <w:rsid w:val="00603627"/>
    <w:rsid w:val="00606F9A"/>
    <w:rsid w:val="00615B69"/>
    <w:rsid w:val="00625E84"/>
    <w:rsid w:val="00625FDB"/>
    <w:rsid w:val="0062673A"/>
    <w:rsid w:val="00626A30"/>
    <w:rsid w:val="006453EC"/>
    <w:rsid w:val="00646C1A"/>
    <w:rsid w:val="00657A5A"/>
    <w:rsid w:val="00675DBD"/>
    <w:rsid w:val="00691F1A"/>
    <w:rsid w:val="00695E78"/>
    <w:rsid w:val="00697D38"/>
    <w:rsid w:val="006A13D8"/>
    <w:rsid w:val="006A5228"/>
    <w:rsid w:val="006B21CD"/>
    <w:rsid w:val="006B37B1"/>
    <w:rsid w:val="006B6CC8"/>
    <w:rsid w:val="006C14DA"/>
    <w:rsid w:val="006C30EF"/>
    <w:rsid w:val="006C3E29"/>
    <w:rsid w:val="006C5C6D"/>
    <w:rsid w:val="006D19A5"/>
    <w:rsid w:val="006E38A7"/>
    <w:rsid w:val="006E3BE7"/>
    <w:rsid w:val="006E43FF"/>
    <w:rsid w:val="006F6238"/>
    <w:rsid w:val="0070140E"/>
    <w:rsid w:val="007024FD"/>
    <w:rsid w:val="00703975"/>
    <w:rsid w:val="007128FC"/>
    <w:rsid w:val="00720954"/>
    <w:rsid w:val="00724E89"/>
    <w:rsid w:val="007349CF"/>
    <w:rsid w:val="0073730C"/>
    <w:rsid w:val="00747E77"/>
    <w:rsid w:val="00750E26"/>
    <w:rsid w:val="007633D5"/>
    <w:rsid w:val="00764BB8"/>
    <w:rsid w:val="00767B74"/>
    <w:rsid w:val="007766C7"/>
    <w:rsid w:val="0078744E"/>
    <w:rsid w:val="0079116A"/>
    <w:rsid w:val="007A38DC"/>
    <w:rsid w:val="007B49A6"/>
    <w:rsid w:val="007B60D7"/>
    <w:rsid w:val="007C10AB"/>
    <w:rsid w:val="007D58A9"/>
    <w:rsid w:val="007D5F16"/>
    <w:rsid w:val="007E4390"/>
    <w:rsid w:val="007E64B9"/>
    <w:rsid w:val="007F370A"/>
    <w:rsid w:val="008049B6"/>
    <w:rsid w:val="008150A2"/>
    <w:rsid w:val="00815C23"/>
    <w:rsid w:val="00827231"/>
    <w:rsid w:val="00830C62"/>
    <w:rsid w:val="008319D2"/>
    <w:rsid w:val="008330E1"/>
    <w:rsid w:val="00833816"/>
    <w:rsid w:val="00837907"/>
    <w:rsid w:val="00851E4C"/>
    <w:rsid w:val="00864F22"/>
    <w:rsid w:val="00872B1C"/>
    <w:rsid w:val="00876854"/>
    <w:rsid w:val="008800B0"/>
    <w:rsid w:val="008826D8"/>
    <w:rsid w:val="00896D90"/>
    <w:rsid w:val="008A3455"/>
    <w:rsid w:val="008B1516"/>
    <w:rsid w:val="008B1748"/>
    <w:rsid w:val="008C1DE0"/>
    <w:rsid w:val="008D1EE0"/>
    <w:rsid w:val="008E0E53"/>
    <w:rsid w:val="008E36B3"/>
    <w:rsid w:val="008E7B93"/>
    <w:rsid w:val="008F0F78"/>
    <w:rsid w:val="008F22EE"/>
    <w:rsid w:val="008F54E1"/>
    <w:rsid w:val="00905F37"/>
    <w:rsid w:val="00906EEC"/>
    <w:rsid w:val="00911C53"/>
    <w:rsid w:val="00913D6E"/>
    <w:rsid w:val="00923148"/>
    <w:rsid w:val="009257A4"/>
    <w:rsid w:val="009318AC"/>
    <w:rsid w:val="00932044"/>
    <w:rsid w:val="00933AD0"/>
    <w:rsid w:val="00934090"/>
    <w:rsid w:val="00937985"/>
    <w:rsid w:val="00943AAE"/>
    <w:rsid w:val="00943D59"/>
    <w:rsid w:val="00944B8B"/>
    <w:rsid w:val="0094717F"/>
    <w:rsid w:val="00954A8A"/>
    <w:rsid w:val="009567F0"/>
    <w:rsid w:val="00973432"/>
    <w:rsid w:val="00973B1E"/>
    <w:rsid w:val="00986646"/>
    <w:rsid w:val="009A09BD"/>
    <w:rsid w:val="009B2454"/>
    <w:rsid w:val="009B5F9C"/>
    <w:rsid w:val="009C140F"/>
    <w:rsid w:val="009C7C4A"/>
    <w:rsid w:val="009D41D8"/>
    <w:rsid w:val="009D7C0D"/>
    <w:rsid w:val="009D7F65"/>
    <w:rsid w:val="009E6A77"/>
    <w:rsid w:val="009E7C72"/>
    <w:rsid w:val="00A127F4"/>
    <w:rsid w:val="00A35B91"/>
    <w:rsid w:val="00A36B49"/>
    <w:rsid w:val="00A37529"/>
    <w:rsid w:val="00A41E09"/>
    <w:rsid w:val="00A43115"/>
    <w:rsid w:val="00A45323"/>
    <w:rsid w:val="00A45EBF"/>
    <w:rsid w:val="00A47B94"/>
    <w:rsid w:val="00A55801"/>
    <w:rsid w:val="00A55CE9"/>
    <w:rsid w:val="00A6113C"/>
    <w:rsid w:val="00A62259"/>
    <w:rsid w:val="00A642CC"/>
    <w:rsid w:val="00A72C87"/>
    <w:rsid w:val="00A73EAA"/>
    <w:rsid w:val="00A75BDA"/>
    <w:rsid w:val="00A8223A"/>
    <w:rsid w:val="00A90176"/>
    <w:rsid w:val="00A91AB4"/>
    <w:rsid w:val="00AA3CAE"/>
    <w:rsid w:val="00AA5C12"/>
    <w:rsid w:val="00AA755D"/>
    <w:rsid w:val="00AA7BBC"/>
    <w:rsid w:val="00AA7F64"/>
    <w:rsid w:val="00AB033D"/>
    <w:rsid w:val="00AB600C"/>
    <w:rsid w:val="00AB65D5"/>
    <w:rsid w:val="00AD4C55"/>
    <w:rsid w:val="00AE17E5"/>
    <w:rsid w:val="00AE1BC8"/>
    <w:rsid w:val="00B03256"/>
    <w:rsid w:val="00B077C6"/>
    <w:rsid w:val="00B272C5"/>
    <w:rsid w:val="00B32760"/>
    <w:rsid w:val="00B43CAD"/>
    <w:rsid w:val="00B55F4E"/>
    <w:rsid w:val="00B56B11"/>
    <w:rsid w:val="00B73290"/>
    <w:rsid w:val="00B74370"/>
    <w:rsid w:val="00B74F29"/>
    <w:rsid w:val="00B75E16"/>
    <w:rsid w:val="00B812C7"/>
    <w:rsid w:val="00B82DF7"/>
    <w:rsid w:val="00B83920"/>
    <w:rsid w:val="00B84681"/>
    <w:rsid w:val="00B92CCD"/>
    <w:rsid w:val="00B977EA"/>
    <w:rsid w:val="00BA3F5C"/>
    <w:rsid w:val="00BA4EC9"/>
    <w:rsid w:val="00BC5904"/>
    <w:rsid w:val="00BD0E57"/>
    <w:rsid w:val="00BE17FC"/>
    <w:rsid w:val="00BF4406"/>
    <w:rsid w:val="00BF7D8C"/>
    <w:rsid w:val="00C22EC1"/>
    <w:rsid w:val="00C375D8"/>
    <w:rsid w:val="00C4053B"/>
    <w:rsid w:val="00C568E1"/>
    <w:rsid w:val="00C63DE2"/>
    <w:rsid w:val="00C6607F"/>
    <w:rsid w:val="00C81406"/>
    <w:rsid w:val="00C939D4"/>
    <w:rsid w:val="00CA1701"/>
    <w:rsid w:val="00CC3B56"/>
    <w:rsid w:val="00CC66E3"/>
    <w:rsid w:val="00CC7B3E"/>
    <w:rsid w:val="00CD56CB"/>
    <w:rsid w:val="00CE0B5E"/>
    <w:rsid w:val="00CF1C9E"/>
    <w:rsid w:val="00CF6C47"/>
    <w:rsid w:val="00D05DC0"/>
    <w:rsid w:val="00D074B3"/>
    <w:rsid w:val="00D3000B"/>
    <w:rsid w:val="00D42EEA"/>
    <w:rsid w:val="00D44348"/>
    <w:rsid w:val="00D46E84"/>
    <w:rsid w:val="00D47F0B"/>
    <w:rsid w:val="00D61EE4"/>
    <w:rsid w:val="00D64B39"/>
    <w:rsid w:val="00D85299"/>
    <w:rsid w:val="00D86E2A"/>
    <w:rsid w:val="00D92ECC"/>
    <w:rsid w:val="00DB10C6"/>
    <w:rsid w:val="00DB1294"/>
    <w:rsid w:val="00DC3890"/>
    <w:rsid w:val="00DC6A5E"/>
    <w:rsid w:val="00DE5913"/>
    <w:rsid w:val="00DF1C1D"/>
    <w:rsid w:val="00E00182"/>
    <w:rsid w:val="00E107A7"/>
    <w:rsid w:val="00E1504D"/>
    <w:rsid w:val="00E21BDD"/>
    <w:rsid w:val="00E36ECE"/>
    <w:rsid w:val="00E42EF8"/>
    <w:rsid w:val="00E45C5C"/>
    <w:rsid w:val="00E607E6"/>
    <w:rsid w:val="00E80660"/>
    <w:rsid w:val="00E834C5"/>
    <w:rsid w:val="00E8791D"/>
    <w:rsid w:val="00EA0149"/>
    <w:rsid w:val="00EA5F2F"/>
    <w:rsid w:val="00EB7E4B"/>
    <w:rsid w:val="00EC0178"/>
    <w:rsid w:val="00EC2913"/>
    <w:rsid w:val="00EC3BEB"/>
    <w:rsid w:val="00EC44F6"/>
    <w:rsid w:val="00ED60C3"/>
    <w:rsid w:val="00EE4439"/>
    <w:rsid w:val="00EE664C"/>
    <w:rsid w:val="00F03B84"/>
    <w:rsid w:val="00F040B3"/>
    <w:rsid w:val="00F24AFE"/>
    <w:rsid w:val="00F300F3"/>
    <w:rsid w:val="00F3286C"/>
    <w:rsid w:val="00F34AA5"/>
    <w:rsid w:val="00F44360"/>
    <w:rsid w:val="00F547AC"/>
    <w:rsid w:val="00F55E15"/>
    <w:rsid w:val="00F60C93"/>
    <w:rsid w:val="00F65881"/>
    <w:rsid w:val="00F66393"/>
    <w:rsid w:val="00F7003B"/>
    <w:rsid w:val="00F7089E"/>
    <w:rsid w:val="00F74F05"/>
    <w:rsid w:val="00F81C0D"/>
    <w:rsid w:val="00F864B8"/>
    <w:rsid w:val="00F868BD"/>
    <w:rsid w:val="00FA4EC9"/>
    <w:rsid w:val="00FB316A"/>
    <w:rsid w:val="00FB7F31"/>
    <w:rsid w:val="00FC169B"/>
    <w:rsid w:val="00FD77FA"/>
    <w:rsid w:val="00FE1C74"/>
    <w:rsid w:val="00FE7ED9"/>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615212551">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744954066">
      <w:bodyDiv w:val="1"/>
      <w:marLeft w:val="0"/>
      <w:marRight w:val="0"/>
      <w:marTop w:val="0"/>
      <w:marBottom w:val="0"/>
      <w:divBdr>
        <w:top w:val="none" w:sz="0" w:space="0" w:color="auto"/>
        <w:left w:val="none" w:sz="0" w:space="0" w:color="auto"/>
        <w:bottom w:val="none" w:sz="0" w:space="0" w:color="auto"/>
        <w:right w:val="none" w:sz="0" w:space="0" w:color="auto"/>
      </w:divBdr>
      <w:divsChild>
        <w:div w:id="111898896">
          <w:marLeft w:val="0"/>
          <w:marRight w:val="0"/>
          <w:marTop w:val="0"/>
          <w:marBottom w:val="0"/>
          <w:divBdr>
            <w:top w:val="none" w:sz="0" w:space="0" w:color="auto"/>
            <w:left w:val="none" w:sz="0" w:space="0" w:color="auto"/>
            <w:bottom w:val="none" w:sz="0" w:space="0" w:color="auto"/>
            <w:right w:val="none" w:sz="0" w:space="0" w:color="auto"/>
          </w:divBdr>
          <w:divsChild>
            <w:div w:id="633173801">
              <w:marLeft w:val="0"/>
              <w:marRight w:val="0"/>
              <w:marTop w:val="0"/>
              <w:marBottom w:val="0"/>
              <w:divBdr>
                <w:top w:val="none" w:sz="0" w:space="0" w:color="auto"/>
                <w:left w:val="none" w:sz="0" w:space="0" w:color="auto"/>
                <w:bottom w:val="none" w:sz="0" w:space="0" w:color="auto"/>
                <w:right w:val="none" w:sz="0" w:space="0" w:color="auto"/>
              </w:divBdr>
              <w:divsChild>
                <w:div w:id="1885750141">
                  <w:marLeft w:val="0"/>
                  <w:marRight w:val="0"/>
                  <w:marTop w:val="0"/>
                  <w:marBottom w:val="0"/>
                  <w:divBdr>
                    <w:top w:val="none" w:sz="0" w:space="0" w:color="auto"/>
                    <w:left w:val="none" w:sz="0" w:space="0" w:color="auto"/>
                    <w:bottom w:val="none" w:sz="0" w:space="0" w:color="auto"/>
                    <w:right w:val="none" w:sz="0" w:space="0" w:color="auto"/>
                  </w:divBdr>
                  <w:divsChild>
                    <w:div w:id="5800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07632076">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0965830">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608082089">
      <w:bodyDiv w:val="1"/>
      <w:marLeft w:val="0"/>
      <w:marRight w:val="0"/>
      <w:marTop w:val="0"/>
      <w:marBottom w:val="0"/>
      <w:divBdr>
        <w:top w:val="none" w:sz="0" w:space="0" w:color="auto"/>
        <w:left w:val="none" w:sz="0" w:space="0" w:color="auto"/>
        <w:bottom w:val="none" w:sz="0" w:space="0" w:color="auto"/>
        <w:right w:val="none" w:sz="0" w:space="0" w:color="auto"/>
      </w:divBdr>
    </w:div>
    <w:div w:id="1622222337">
      <w:bodyDiv w:val="1"/>
      <w:marLeft w:val="0"/>
      <w:marRight w:val="0"/>
      <w:marTop w:val="0"/>
      <w:marBottom w:val="0"/>
      <w:divBdr>
        <w:top w:val="none" w:sz="0" w:space="0" w:color="auto"/>
        <w:left w:val="none" w:sz="0" w:space="0" w:color="auto"/>
        <w:bottom w:val="none" w:sz="0" w:space="0" w:color="auto"/>
        <w:right w:val="none" w:sz="0" w:space="0" w:color="auto"/>
      </w:divBdr>
    </w:div>
    <w:div w:id="1683241833">
      <w:bodyDiv w:val="1"/>
      <w:marLeft w:val="0"/>
      <w:marRight w:val="0"/>
      <w:marTop w:val="0"/>
      <w:marBottom w:val="0"/>
      <w:divBdr>
        <w:top w:val="none" w:sz="0" w:space="0" w:color="auto"/>
        <w:left w:val="none" w:sz="0" w:space="0" w:color="auto"/>
        <w:bottom w:val="none" w:sz="0" w:space="0" w:color="auto"/>
        <w:right w:val="none" w:sz="0" w:space="0" w:color="auto"/>
      </w:divBdr>
    </w:div>
    <w:div w:id="1711759710">
      <w:bodyDiv w:val="1"/>
      <w:marLeft w:val="0"/>
      <w:marRight w:val="0"/>
      <w:marTop w:val="0"/>
      <w:marBottom w:val="0"/>
      <w:divBdr>
        <w:top w:val="none" w:sz="0" w:space="0" w:color="auto"/>
        <w:left w:val="none" w:sz="0" w:space="0" w:color="auto"/>
        <w:bottom w:val="none" w:sz="0" w:space="0" w:color="auto"/>
        <w:right w:val="none" w:sz="0" w:space="0" w:color="auto"/>
      </w:divBdr>
      <w:divsChild>
        <w:div w:id="280302749">
          <w:marLeft w:val="0"/>
          <w:marRight w:val="0"/>
          <w:marTop w:val="0"/>
          <w:marBottom w:val="0"/>
          <w:divBdr>
            <w:top w:val="none" w:sz="0" w:space="0" w:color="auto"/>
            <w:left w:val="none" w:sz="0" w:space="0" w:color="auto"/>
            <w:bottom w:val="none" w:sz="0" w:space="0" w:color="auto"/>
            <w:right w:val="none" w:sz="0" w:space="0" w:color="auto"/>
          </w:divBdr>
          <w:divsChild>
            <w:div w:id="1252281600">
              <w:marLeft w:val="0"/>
              <w:marRight w:val="0"/>
              <w:marTop w:val="0"/>
              <w:marBottom w:val="0"/>
              <w:divBdr>
                <w:top w:val="none" w:sz="0" w:space="0" w:color="auto"/>
                <w:left w:val="none" w:sz="0" w:space="0" w:color="auto"/>
                <w:bottom w:val="none" w:sz="0" w:space="0" w:color="auto"/>
                <w:right w:val="none" w:sz="0" w:space="0" w:color="auto"/>
              </w:divBdr>
              <w:divsChild>
                <w:div w:id="1686251164">
                  <w:marLeft w:val="0"/>
                  <w:marRight w:val="0"/>
                  <w:marTop w:val="0"/>
                  <w:marBottom w:val="0"/>
                  <w:divBdr>
                    <w:top w:val="none" w:sz="0" w:space="0" w:color="auto"/>
                    <w:left w:val="none" w:sz="0" w:space="0" w:color="auto"/>
                    <w:bottom w:val="none" w:sz="0" w:space="0" w:color="auto"/>
                    <w:right w:val="none" w:sz="0" w:space="0" w:color="auto"/>
                  </w:divBdr>
                  <w:divsChild>
                    <w:div w:id="13934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807</Words>
  <Characters>4283</Characters>
  <Application>Microsoft Office Word</Application>
  <DocSecurity>4</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Vicky Francis</cp:lastModifiedBy>
  <cp:revision>2</cp:revision>
  <dcterms:created xsi:type="dcterms:W3CDTF">2025-10-03T15:05:00Z</dcterms:created>
  <dcterms:modified xsi:type="dcterms:W3CDTF">2025-10-03T15:05:00Z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