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9631" w14:textId="77777777" w:rsidR="00E01E0F" w:rsidRPr="00EF1C00" w:rsidRDefault="00E01E0F" w:rsidP="00E01E0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DB90077">
          <v:rect id="rectole0000000000" o:spid="_x0000_i1025" style="width:35.5pt;height:28pt" o:ole="" o:preferrelative="t" stroked="f">
            <v:imagedata r:id="rId7" o:title=""/>
          </v:rect>
          <o:OLEObject Type="Embed" ProgID="StaticMetafile" ShapeID="rectole0000000000" DrawAspect="Content" ObjectID="_1821448044"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AB5C225" w14:textId="77777777" w:rsidR="00E01E0F" w:rsidRPr="00EF1C00" w:rsidRDefault="00E01E0F" w:rsidP="00E01E0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9E5F84E" w14:textId="77777777" w:rsidR="00E01E0F" w:rsidRPr="00EF1C00" w:rsidRDefault="00E01E0F" w:rsidP="00E01E0F">
      <w:pPr>
        <w:spacing w:after="0"/>
        <w:rPr>
          <w:rFonts w:asciiTheme="majorBidi" w:eastAsia="Times New Roman" w:hAnsiTheme="majorBidi" w:cstheme="majorBidi"/>
          <w:b/>
          <w:sz w:val="24"/>
          <w:szCs w:val="24"/>
        </w:rPr>
      </w:pPr>
    </w:p>
    <w:p w14:paraId="6673B3A2" w14:textId="77777777" w:rsidR="00E01E0F" w:rsidRPr="00EF1C00" w:rsidRDefault="00E01E0F" w:rsidP="00E01E0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FBF2BE2" w14:textId="77777777" w:rsidR="00E01E0F" w:rsidRPr="00EF1C00" w:rsidRDefault="00E01E0F" w:rsidP="00E01E0F">
      <w:pPr>
        <w:spacing w:after="0"/>
        <w:ind w:left="3600"/>
        <w:rPr>
          <w:rFonts w:asciiTheme="majorBidi" w:eastAsia="Times New Roman" w:hAnsiTheme="majorBidi" w:cstheme="majorBidi"/>
          <w:b/>
          <w:sz w:val="24"/>
          <w:szCs w:val="24"/>
        </w:rPr>
      </w:pPr>
    </w:p>
    <w:p w14:paraId="64037BBA" w14:textId="77777777" w:rsidR="00E01E0F" w:rsidRPr="00EF1C00" w:rsidRDefault="00E01E0F" w:rsidP="00E01E0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4AE8DDF" w14:textId="77777777" w:rsidR="00E01E0F" w:rsidRPr="00EF1C00" w:rsidRDefault="00E01E0F" w:rsidP="00E01E0F">
      <w:pPr>
        <w:spacing w:after="0"/>
        <w:ind w:left="3600"/>
        <w:rPr>
          <w:rFonts w:asciiTheme="majorBidi" w:eastAsia="Calibri" w:hAnsiTheme="majorBidi" w:cstheme="majorBidi"/>
          <w:b/>
          <w:sz w:val="24"/>
          <w:szCs w:val="24"/>
        </w:rPr>
      </w:pPr>
    </w:p>
    <w:p w14:paraId="67859527" w14:textId="7B1D1774" w:rsidR="00E01E0F" w:rsidRPr="00B05CAE" w:rsidRDefault="00E01E0F" w:rsidP="00E01E0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3049B1">
        <w:rPr>
          <w:rFonts w:asciiTheme="majorBidi" w:eastAsia="Calibri" w:hAnsiTheme="majorBidi" w:cstheme="majorBidi"/>
          <w:b/>
          <w:sz w:val="24"/>
          <w:szCs w:val="24"/>
        </w:rPr>
        <w:t>8</w:t>
      </w:r>
      <w:r w:rsidRPr="00B05CAE">
        <w:rPr>
          <w:rFonts w:asciiTheme="majorBidi" w:eastAsia="Calibri" w:hAnsiTheme="majorBidi" w:cstheme="majorBidi"/>
          <w:b/>
          <w:sz w:val="24"/>
          <w:szCs w:val="24"/>
        </w:rPr>
        <w:t>/</w:t>
      </w:r>
      <w:r>
        <w:rPr>
          <w:rFonts w:asciiTheme="majorBidi" w:eastAsia="Calibri" w:hAnsiTheme="majorBidi" w:cstheme="majorBidi"/>
          <w:b/>
          <w:sz w:val="24"/>
          <w:szCs w:val="24"/>
        </w:rPr>
        <w:t>10</w:t>
      </w:r>
      <w:r w:rsidRPr="00B05CAE">
        <w:rPr>
          <w:rFonts w:asciiTheme="majorBidi" w:eastAsia="Calibri" w:hAnsiTheme="majorBidi" w:cstheme="majorBidi"/>
          <w:b/>
          <w:sz w:val="24"/>
          <w:szCs w:val="24"/>
        </w:rPr>
        <w:t>/2025</w:t>
      </w:r>
    </w:p>
    <w:p w14:paraId="0AB7DDCD" w14:textId="5928A14F" w:rsidR="00E01E0F" w:rsidRPr="008C7A0D" w:rsidRDefault="00E01E0F" w:rsidP="00E01E0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p>
    <w:p w14:paraId="733CDDAE" w14:textId="77777777" w:rsidR="00A62BB7" w:rsidRDefault="00A62BB7" w:rsidP="00A62BB7">
      <w:pPr>
        <w:spacing w:after="0" w:line="240" w:lineRule="auto"/>
        <w:jc w:val="both"/>
        <w:rPr>
          <w:rFonts w:asciiTheme="majorBidi" w:hAnsiTheme="majorBidi" w:cstheme="majorBidi"/>
          <w:b/>
          <w:bCs/>
          <w:sz w:val="24"/>
          <w:szCs w:val="24"/>
        </w:rPr>
      </w:pPr>
      <w:bookmarkStart w:id="4" w:name="_Hlk209110506"/>
    </w:p>
    <w:p w14:paraId="497355AB" w14:textId="77777777" w:rsidR="003049B1" w:rsidRPr="003049B1" w:rsidRDefault="003049B1" w:rsidP="003049B1">
      <w:pPr>
        <w:pStyle w:val="ListParagraph"/>
        <w:numPr>
          <w:ilvl w:val="0"/>
          <w:numId w:val="3"/>
        </w:numPr>
        <w:spacing w:after="0" w:line="240" w:lineRule="auto"/>
        <w:jc w:val="both"/>
        <w:rPr>
          <w:rFonts w:asciiTheme="majorBidi" w:hAnsiTheme="majorBidi" w:cstheme="majorBidi"/>
          <w:b/>
          <w:bCs/>
          <w:i/>
          <w:iCs/>
          <w:sz w:val="24"/>
          <w:szCs w:val="24"/>
        </w:rPr>
      </w:pPr>
      <w:r w:rsidRPr="003049B1">
        <w:rPr>
          <w:rFonts w:asciiTheme="majorBidi" w:hAnsiTheme="majorBidi" w:cstheme="majorBidi"/>
          <w:b/>
          <w:bCs/>
          <w:i/>
          <w:iCs/>
          <w:sz w:val="24"/>
          <w:szCs w:val="24"/>
        </w:rPr>
        <w:t>Inclusive Elections Awareness Workshop in Yambio Town, Yambio County</w:t>
      </w:r>
    </w:p>
    <w:p w14:paraId="063107D7" w14:textId="77777777" w:rsidR="00E01E0F" w:rsidRPr="008C7A0D" w:rsidRDefault="00E01E0F" w:rsidP="00922A87">
      <w:pPr>
        <w:spacing w:after="0" w:line="240" w:lineRule="auto"/>
        <w:jc w:val="both"/>
        <w:rPr>
          <w:rFonts w:asciiTheme="majorBidi" w:eastAsia="Palatino Linotype" w:hAnsiTheme="majorBidi" w:cstheme="majorBidi"/>
          <w:b/>
          <w:i/>
          <w:iCs/>
          <w:sz w:val="24"/>
          <w:szCs w:val="24"/>
        </w:rPr>
      </w:pPr>
    </w:p>
    <w:bookmarkEnd w:id="2"/>
    <w:bookmarkEnd w:id="3"/>
    <w:bookmarkEnd w:id="4"/>
    <w:p w14:paraId="22068678"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6F616862"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334BA269" w14:textId="10E13049" w:rsidR="00906A5A" w:rsidRPr="003049B1" w:rsidRDefault="00E01E0F" w:rsidP="003049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15F5B51F"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0E321E3D"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33BEB193"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5AF1CB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19ED307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396ABD4C" w14:textId="4C2E3231" w:rsidR="00A62BB7" w:rsidRPr="003049B1" w:rsidRDefault="00E01E0F" w:rsidP="000751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46E9476B" w14:textId="77777777" w:rsidR="003049B1" w:rsidRDefault="003049B1" w:rsidP="003049B1">
      <w:pPr>
        <w:spacing w:after="0" w:line="240" w:lineRule="auto"/>
        <w:contextualSpacing/>
        <w:jc w:val="both"/>
        <w:rPr>
          <w:rFonts w:asciiTheme="majorBidi" w:hAnsiTheme="majorBidi" w:cstheme="majorBidi"/>
          <w:sz w:val="24"/>
          <w:szCs w:val="24"/>
        </w:rPr>
      </w:pPr>
    </w:p>
    <w:p w14:paraId="5873EE65" w14:textId="3C98B1CA" w:rsidR="003049B1" w:rsidRPr="003049B1" w:rsidRDefault="003049B1" w:rsidP="003049B1">
      <w:pPr>
        <w:pStyle w:val="ListParagraph"/>
        <w:numPr>
          <w:ilvl w:val="0"/>
          <w:numId w:val="3"/>
        </w:numPr>
        <w:spacing w:after="0" w:line="240" w:lineRule="auto"/>
        <w:jc w:val="both"/>
        <w:rPr>
          <w:rFonts w:asciiTheme="majorBidi" w:hAnsiTheme="majorBidi" w:cstheme="majorBidi"/>
          <w:b/>
          <w:bCs/>
          <w:sz w:val="24"/>
          <w:szCs w:val="24"/>
        </w:rPr>
      </w:pPr>
      <w:r w:rsidRPr="003049B1">
        <w:rPr>
          <w:rFonts w:asciiTheme="majorBidi" w:hAnsiTheme="majorBidi" w:cstheme="majorBidi"/>
          <w:b/>
          <w:bCs/>
          <w:sz w:val="24"/>
          <w:szCs w:val="24"/>
        </w:rPr>
        <w:t>Inclusive Elections Awareness Workshop in Yambio Town, Yambio County</w:t>
      </w:r>
    </w:p>
    <w:p w14:paraId="1BBE1020" w14:textId="77777777" w:rsidR="00544825" w:rsidRPr="00544825" w:rsidRDefault="00544825" w:rsidP="00544825">
      <w:pPr>
        <w:spacing w:after="0" w:line="240" w:lineRule="auto"/>
        <w:contextualSpacing/>
        <w:jc w:val="both"/>
        <w:rPr>
          <w:rFonts w:asciiTheme="majorBidi" w:hAnsiTheme="majorBidi" w:cstheme="majorBidi"/>
          <w:sz w:val="24"/>
          <w:szCs w:val="24"/>
        </w:rPr>
      </w:pPr>
    </w:p>
    <w:p w14:paraId="36EB7A08" w14:textId="6CD57E92" w:rsidR="003049B1" w:rsidRDefault="00544825" w:rsidP="00544825">
      <w:pPr>
        <w:spacing w:after="0" w:line="240" w:lineRule="auto"/>
        <w:contextualSpacing/>
        <w:jc w:val="both"/>
        <w:rPr>
          <w:rFonts w:asciiTheme="majorBidi" w:hAnsiTheme="majorBidi" w:cstheme="majorBidi"/>
          <w:sz w:val="24"/>
          <w:szCs w:val="24"/>
        </w:rPr>
      </w:pPr>
      <w:r w:rsidRPr="00544825">
        <w:rPr>
          <w:rFonts w:asciiTheme="majorBidi" w:hAnsiTheme="majorBidi" w:cstheme="majorBidi"/>
          <w:sz w:val="24"/>
          <w:szCs w:val="24"/>
        </w:rPr>
        <w:t xml:space="preserve">On October 9, 2025, the HRD Yambio Field Office played a </w:t>
      </w:r>
      <w:r>
        <w:rPr>
          <w:rFonts w:asciiTheme="majorBidi" w:hAnsiTheme="majorBidi" w:cstheme="majorBidi"/>
          <w:sz w:val="24"/>
          <w:szCs w:val="24"/>
        </w:rPr>
        <w:t>key</w:t>
      </w:r>
      <w:r w:rsidRPr="00544825">
        <w:rPr>
          <w:rFonts w:asciiTheme="majorBidi" w:hAnsiTheme="majorBidi" w:cstheme="majorBidi"/>
          <w:sz w:val="24"/>
          <w:szCs w:val="24"/>
        </w:rPr>
        <w:t xml:space="preserve"> role in the Inclusive Elections Awareness Workshop, organized by the United Nations Integrated Electoral Assistance Team in South Sudan (UN IEAT). The workshop, held in Yambio Town, </w:t>
      </w:r>
      <w:r>
        <w:rPr>
          <w:rFonts w:asciiTheme="majorBidi" w:hAnsiTheme="majorBidi" w:cstheme="majorBidi"/>
          <w:sz w:val="24"/>
          <w:szCs w:val="24"/>
        </w:rPr>
        <w:t>Yambio County</w:t>
      </w:r>
      <w:r w:rsidRPr="00544825">
        <w:rPr>
          <w:rFonts w:asciiTheme="majorBidi" w:hAnsiTheme="majorBidi" w:cstheme="majorBidi"/>
          <w:sz w:val="24"/>
          <w:szCs w:val="24"/>
        </w:rPr>
        <w:t xml:space="preserve">, brought together </w:t>
      </w:r>
      <w:r>
        <w:rPr>
          <w:rFonts w:asciiTheme="majorBidi" w:hAnsiTheme="majorBidi" w:cstheme="majorBidi"/>
          <w:sz w:val="24"/>
          <w:szCs w:val="24"/>
        </w:rPr>
        <w:t>3</w:t>
      </w:r>
      <w:r w:rsidRPr="00544825">
        <w:rPr>
          <w:rFonts w:asciiTheme="majorBidi" w:hAnsiTheme="majorBidi" w:cstheme="majorBidi"/>
          <w:sz w:val="24"/>
          <w:szCs w:val="24"/>
        </w:rPr>
        <w:t>0 young participants from diverse backgrounds, including universities, youth groups, and civil society organizations, with 17 women participants. The event provided a valuable platform for discussing the importance of inclusive elections and civic engagement, promoting a deeper understanding of active participation in the electoral process.</w:t>
      </w:r>
    </w:p>
    <w:p w14:paraId="481D81DA" w14:textId="77777777" w:rsidR="00544825" w:rsidRPr="003049B1" w:rsidRDefault="00544825" w:rsidP="00544825">
      <w:pPr>
        <w:spacing w:after="0" w:line="240" w:lineRule="auto"/>
        <w:contextualSpacing/>
        <w:jc w:val="both"/>
        <w:rPr>
          <w:rFonts w:asciiTheme="majorBidi" w:hAnsiTheme="majorBidi" w:cstheme="majorBidi"/>
          <w:sz w:val="24"/>
          <w:szCs w:val="24"/>
        </w:rPr>
      </w:pPr>
    </w:p>
    <w:p w14:paraId="7785929A" w14:textId="4EF00992" w:rsidR="00B30969" w:rsidRPr="00B30969" w:rsidRDefault="00B30969" w:rsidP="00B30969">
      <w:pPr>
        <w:spacing w:after="0" w:line="240" w:lineRule="auto"/>
        <w:contextualSpacing/>
        <w:jc w:val="both"/>
        <w:rPr>
          <w:rFonts w:asciiTheme="majorBidi" w:hAnsiTheme="majorBidi" w:cstheme="majorBidi"/>
          <w:sz w:val="24"/>
          <w:szCs w:val="24"/>
        </w:rPr>
      </w:pPr>
      <w:r w:rsidRPr="00B30969">
        <w:rPr>
          <w:rFonts w:asciiTheme="majorBidi" w:hAnsiTheme="majorBidi" w:cstheme="majorBidi"/>
          <w:sz w:val="24"/>
          <w:szCs w:val="24"/>
        </w:rPr>
        <w:t xml:space="preserve">The workshop covered crucial topics, including the electoral cycle, youth civic responsibility, and </w:t>
      </w:r>
      <w:r w:rsidR="00544825">
        <w:rPr>
          <w:rFonts w:asciiTheme="majorBidi" w:hAnsiTheme="majorBidi" w:cstheme="majorBidi"/>
          <w:sz w:val="24"/>
          <w:szCs w:val="24"/>
        </w:rPr>
        <w:t>election inclusion</w:t>
      </w:r>
      <w:r w:rsidRPr="00B30969">
        <w:rPr>
          <w:rFonts w:asciiTheme="majorBidi" w:hAnsiTheme="majorBidi" w:cstheme="majorBidi"/>
          <w:sz w:val="24"/>
          <w:szCs w:val="24"/>
        </w:rPr>
        <w:t xml:space="preserve">. In his welcome remarks, the UN IEAT focal point underscored the significance of inclusive elections and highlighted </w:t>
      </w:r>
      <w:r w:rsidR="00544825">
        <w:rPr>
          <w:rFonts w:asciiTheme="majorBidi" w:hAnsiTheme="majorBidi" w:cstheme="majorBidi"/>
          <w:sz w:val="24"/>
          <w:szCs w:val="24"/>
        </w:rPr>
        <w:t>the youth's pivotal role</w:t>
      </w:r>
      <w:r w:rsidRPr="00B30969">
        <w:rPr>
          <w:rFonts w:asciiTheme="majorBidi" w:hAnsiTheme="majorBidi" w:cstheme="majorBidi"/>
          <w:sz w:val="24"/>
          <w:szCs w:val="24"/>
        </w:rPr>
        <w:t xml:space="preserve"> in promoting peaceful and democratic processes.</w:t>
      </w:r>
    </w:p>
    <w:p w14:paraId="5A561BAC" w14:textId="77777777" w:rsidR="00B30969" w:rsidRPr="00B30969" w:rsidRDefault="00B30969" w:rsidP="00B30969">
      <w:pPr>
        <w:spacing w:after="0" w:line="240" w:lineRule="auto"/>
        <w:contextualSpacing/>
        <w:jc w:val="both"/>
        <w:rPr>
          <w:rFonts w:asciiTheme="majorBidi" w:hAnsiTheme="majorBidi" w:cstheme="majorBidi"/>
          <w:sz w:val="24"/>
          <w:szCs w:val="24"/>
        </w:rPr>
      </w:pPr>
    </w:p>
    <w:p w14:paraId="34708DE5" w14:textId="69F85C14" w:rsidR="00B30969" w:rsidRPr="00B30969" w:rsidRDefault="00B30969" w:rsidP="00B30969">
      <w:pPr>
        <w:spacing w:after="0" w:line="240" w:lineRule="auto"/>
        <w:contextualSpacing/>
        <w:jc w:val="both"/>
        <w:rPr>
          <w:rFonts w:asciiTheme="majorBidi" w:hAnsiTheme="majorBidi" w:cstheme="majorBidi"/>
          <w:sz w:val="24"/>
          <w:szCs w:val="24"/>
        </w:rPr>
      </w:pPr>
      <w:r w:rsidRPr="00B30969">
        <w:rPr>
          <w:rFonts w:asciiTheme="majorBidi" w:hAnsiTheme="majorBidi" w:cstheme="majorBidi"/>
          <w:sz w:val="24"/>
          <w:szCs w:val="24"/>
        </w:rPr>
        <w:t xml:space="preserve">HRD representative, speaking on behalf of the </w:t>
      </w:r>
      <w:proofErr w:type="spellStart"/>
      <w:r w:rsidRPr="00B30969">
        <w:rPr>
          <w:rFonts w:asciiTheme="majorBidi" w:hAnsiTheme="majorBidi" w:cstheme="majorBidi"/>
          <w:sz w:val="24"/>
          <w:szCs w:val="24"/>
        </w:rPr>
        <w:t>HoFO</w:t>
      </w:r>
      <w:proofErr w:type="spellEnd"/>
      <w:r w:rsidRPr="00B30969">
        <w:rPr>
          <w:rFonts w:asciiTheme="majorBidi" w:hAnsiTheme="majorBidi" w:cstheme="majorBidi"/>
          <w:sz w:val="24"/>
          <w:szCs w:val="24"/>
        </w:rPr>
        <w:t xml:space="preserve">, emphasized the importance of an inclusive and participatory electoral process. </w:t>
      </w:r>
      <w:r>
        <w:rPr>
          <w:rFonts w:asciiTheme="majorBidi" w:hAnsiTheme="majorBidi" w:cstheme="majorBidi"/>
          <w:sz w:val="24"/>
          <w:szCs w:val="24"/>
        </w:rPr>
        <w:t xml:space="preserve">He </w:t>
      </w:r>
      <w:r w:rsidRPr="00B30969">
        <w:rPr>
          <w:rFonts w:asciiTheme="majorBidi" w:hAnsiTheme="majorBidi" w:cstheme="majorBidi"/>
          <w:sz w:val="24"/>
          <w:szCs w:val="24"/>
        </w:rPr>
        <w:t xml:space="preserve">stressed the need to address barriers that hinder inclusivity and encouraged young people to leverage their majority to drive change and elect leaders </w:t>
      </w:r>
      <w:r w:rsidR="00544825">
        <w:rPr>
          <w:rFonts w:asciiTheme="majorBidi" w:hAnsiTheme="majorBidi" w:cstheme="majorBidi"/>
          <w:sz w:val="24"/>
          <w:szCs w:val="24"/>
        </w:rPr>
        <w:t>serving</w:t>
      </w:r>
      <w:r w:rsidRPr="00B30969">
        <w:rPr>
          <w:rFonts w:asciiTheme="majorBidi" w:hAnsiTheme="majorBidi" w:cstheme="majorBidi"/>
          <w:sz w:val="24"/>
          <w:szCs w:val="24"/>
        </w:rPr>
        <w:t xml:space="preserve"> their interests. The representative further urged the youth to mobilize their communities and actively engage in the electoral process.</w:t>
      </w:r>
    </w:p>
    <w:p w14:paraId="5D00600F" w14:textId="77777777" w:rsidR="00B30969" w:rsidRPr="00B30969" w:rsidRDefault="00B30969" w:rsidP="00B30969">
      <w:pPr>
        <w:spacing w:after="0" w:line="240" w:lineRule="auto"/>
        <w:contextualSpacing/>
        <w:jc w:val="both"/>
        <w:rPr>
          <w:rFonts w:asciiTheme="majorBidi" w:hAnsiTheme="majorBidi" w:cstheme="majorBidi"/>
          <w:sz w:val="24"/>
          <w:szCs w:val="24"/>
        </w:rPr>
      </w:pPr>
    </w:p>
    <w:p w14:paraId="02B5530F" w14:textId="4A6E79EC" w:rsidR="003049B1" w:rsidRPr="003049B1" w:rsidRDefault="00B30969" w:rsidP="00B30969">
      <w:pPr>
        <w:spacing w:after="0" w:line="240" w:lineRule="auto"/>
        <w:contextualSpacing/>
        <w:jc w:val="both"/>
        <w:rPr>
          <w:rFonts w:asciiTheme="majorBidi" w:hAnsiTheme="majorBidi" w:cstheme="majorBidi"/>
          <w:sz w:val="24"/>
          <w:szCs w:val="24"/>
        </w:rPr>
      </w:pPr>
      <w:r w:rsidRPr="00B30969">
        <w:rPr>
          <w:rFonts w:asciiTheme="majorBidi" w:hAnsiTheme="majorBidi" w:cstheme="majorBidi"/>
          <w:sz w:val="24"/>
          <w:szCs w:val="24"/>
        </w:rPr>
        <w:t xml:space="preserve">In his welcome remarks, </w:t>
      </w:r>
      <w:r w:rsidR="00544825">
        <w:rPr>
          <w:rFonts w:asciiTheme="majorBidi" w:hAnsiTheme="majorBidi" w:cstheme="majorBidi"/>
          <w:sz w:val="24"/>
          <w:szCs w:val="24"/>
        </w:rPr>
        <w:t xml:space="preserve">the Western Equatoria State High Election Committee Chairperson </w:t>
      </w:r>
      <w:r w:rsidRPr="00B30969">
        <w:rPr>
          <w:rFonts w:asciiTheme="majorBidi" w:hAnsiTheme="majorBidi" w:cstheme="majorBidi"/>
          <w:sz w:val="24"/>
          <w:szCs w:val="24"/>
        </w:rPr>
        <w:t xml:space="preserve">echoed the importance of youth participation in the electoral process. He encouraged young people to engage effectively and work towards bringing positive change </w:t>
      </w:r>
      <w:r w:rsidR="00544825">
        <w:rPr>
          <w:rFonts w:asciiTheme="majorBidi" w:hAnsiTheme="majorBidi" w:cstheme="majorBidi"/>
          <w:sz w:val="24"/>
          <w:szCs w:val="24"/>
        </w:rPr>
        <w:t>to</w:t>
      </w:r>
      <w:r w:rsidRPr="00B30969">
        <w:rPr>
          <w:rFonts w:asciiTheme="majorBidi" w:hAnsiTheme="majorBidi" w:cstheme="majorBidi"/>
          <w:sz w:val="24"/>
          <w:szCs w:val="24"/>
        </w:rPr>
        <w:t xml:space="preserve"> their society</w:t>
      </w:r>
      <w:r>
        <w:rPr>
          <w:rFonts w:asciiTheme="majorBidi" w:hAnsiTheme="majorBidi" w:cstheme="majorBidi"/>
          <w:sz w:val="24"/>
          <w:szCs w:val="24"/>
        </w:rPr>
        <w:t>.</w:t>
      </w:r>
    </w:p>
    <w:p w14:paraId="01402B3D" w14:textId="77777777" w:rsidR="003049B1" w:rsidRPr="003049B1" w:rsidRDefault="003049B1" w:rsidP="003049B1">
      <w:pPr>
        <w:spacing w:after="0" w:line="240" w:lineRule="auto"/>
        <w:contextualSpacing/>
        <w:jc w:val="both"/>
        <w:rPr>
          <w:rFonts w:asciiTheme="majorBidi" w:hAnsiTheme="majorBidi" w:cstheme="majorBidi"/>
          <w:sz w:val="24"/>
          <w:szCs w:val="24"/>
        </w:rPr>
      </w:pPr>
    </w:p>
    <w:p w14:paraId="15C76CE7" w14:textId="0B4831BF" w:rsidR="003049B1" w:rsidRPr="003049B1" w:rsidRDefault="00B30969" w:rsidP="003049B1">
      <w:pPr>
        <w:spacing w:after="0" w:line="240" w:lineRule="auto"/>
        <w:contextualSpacing/>
        <w:jc w:val="both"/>
        <w:rPr>
          <w:rFonts w:asciiTheme="majorBidi" w:hAnsiTheme="majorBidi" w:cstheme="majorBidi"/>
          <w:sz w:val="24"/>
          <w:szCs w:val="24"/>
        </w:rPr>
      </w:pPr>
      <w:r w:rsidRPr="00B30969">
        <w:rPr>
          <w:rFonts w:asciiTheme="majorBidi" w:hAnsiTheme="majorBidi" w:cstheme="majorBidi"/>
          <w:sz w:val="24"/>
          <w:szCs w:val="24"/>
        </w:rPr>
        <w:t>The participants actively engaged in a series of interactive sessions, including a plenary presentation that highlighted the significance of elections and facilitated a discussion on various civic engagement scenarios. A dedicated session on inclusion in elections emphasized the importance of ensuring representation and participation of all groups, with a particular focus on women and marginalized communities. Additionally, participants had the opportunity to share their perspectives on the challenges and opportunities for youth engagement in electoral processes, fostering a rich exchange of ideas and insights</w:t>
      </w:r>
      <w:r w:rsidR="003049B1" w:rsidRPr="003049B1">
        <w:rPr>
          <w:rFonts w:asciiTheme="majorBidi" w:hAnsiTheme="majorBidi" w:cstheme="majorBidi"/>
          <w:sz w:val="24"/>
          <w:szCs w:val="24"/>
        </w:rPr>
        <w:t>.</w:t>
      </w:r>
    </w:p>
    <w:p w14:paraId="1EA984B3" w14:textId="77777777" w:rsidR="003049B1" w:rsidRPr="003049B1" w:rsidRDefault="003049B1" w:rsidP="003049B1">
      <w:pPr>
        <w:spacing w:after="0" w:line="240" w:lineRule="auto"/>
        <w:contextualSpacing/>
        <w:jc w:val="both"/>
        <w:rPr>
          <w:rFonts w:asciiTheme="majorBidi" w:hAnsiTheme="majorBidi" w:cstheme="majorBidi"/>
          <w:sz w:val="24"/>
          <w:szCs w:val="24"/>
        </w:rPr>
      </w:pPr>
    </w:p>
    <w:p w14:paraId="685482E0" w14:textId="77777777" w:rsidR="003049B1" w:rsidRPr="003049B1" w:rsidRDefault="003049B1" w:rsidP="003049B1">
      <w:pPr>
        <w:spacing w:after="0" w:line="240" w:lineRule="auto"/>
        <w:contextualSpacing/>
        <w:jc w:val="both"/>
        <w:rPr>
          <w:rFonts w:asciiTheme="majorBidi" w:hAnsiTheme="majorBidi" w:cstheme="majorBidi"/>
          <w:sz w:val="24"/>
          <w:szCs w:val="24"/>
        </w:rPr>
      </w:pPr>
      <w:r w:rsidRPr="003049B1">
        <w:rPr>
          <w:rFonts w:asciiTheme="majorBidi" w:hAnsiTheme="majorBidi" w:cstheme="majorBidi"/>
          <w:sz w:val="24"/>
          <w:szCs w:val="24"/>
        </w:rPr>
        <w:t>The workshop provided a platform for participants to share their experiences and perspectives on civic engagement and electoral processes. Participants gained a deeper understanding of electoral systems and the importance of inclusive elections. They developed practical skills and knowledge to promote inclusive elections and civic engagement in their communities.</w:t>
      </w:r>
    </w:p>
    <w:p w14:paraId="0D2DB21B" w14:textId="77777777" w:rsidR="003049B1" w:rsidRPr="003049B1" w:rsidRDefault="003049B1" w:rsidP="003049B1">
      <w:pPr>
        <w:spacing w:after="0" w:line="240" w:lineRule="auto"/>
        <w:contextualSpacing/>
        <w:jc w:val="both"/>
        <w:rPr>
          <w:rFonts w:asciiTheme="majorBidi" w:hAnsiTheme="majorBidi" w:cstheme="majorBidi"/>
          <w:sz w:val="24"/>
          <w:szCs w:val="24"/>
        </w:rPr>
      </w:pPr>
    </w:p>
    <w:p w14:paraId="2D166A69" w14:textId="77777777" w:rsidR="003049B1" w:rsidRPr="003049B1" w:rsidRDefault="003049B1" w:rsidP="003049B1">
      <w:pPr>
        <w:spacing w:after="0" w:line="240" w:lineRule="auto"/>
        <w:contextualSpacing/>
        <w:jc w:val="both"/>
        <w:rPr>
          <w:rFonts w:asciiTheme="majorBidi" w:hAnsiTheme="majorBidi" w:cstheme="majorBidi"/>
          <w:sz w:val="24"/>
          <w:szCs w:val="24"/>
        </w:rPr>
      </w:pPr>
      <w:r w:rsidRPr="003049B1">
        <w:rPr>
          <w:rFonts w:asciiTheme="majorBidi" w:hAnsiTheme="majorBidi" w:cstheme="majorBidi"/>
          <w:sz w:val="24"/>
          <w:szCs w:val="24"/>
        </w:rPr>
        <w:t>Follow-up activities will be planned to reinforce the workshop's outcomes and provide ongoing support to participants. Participants are encouraged to apply the knowledge and skills gained to promote inclusive elections and civic engagement in their communities.</w:t>
      </w:r>
    </w:p>
    <w:p w14:paraId="4FFD0540" w14:textId="77777777" w:rsidR="003049B1" w:rsidRPr="003049B1" w:rsidRDefault="003049B1" w:rsidP="003049B1">
      <w:pPr>
        <w:spacing w:after="0" w:line="240" w:lineRule="auto"/>
        <w:contextualSpacing/>
        <w:jc w:val="both"/>
        <w:rPr>
          <w:rFonts w:asciiTheme="majorBidi" w:hAnsiTheme="majorBidi" w:cstheme="majorBidi"/>
          <w:sz w:val="24"/>
          <w:szCs w:val="24"/>
        </w:rPr>
      </w:pPr>
    </w:p>
    <w:p w14:paraId="38BF508D" w14:textId="77777777" w:rsidR="003049B1" w:rsidRPr="003049B1" w:rsidRDefault="003049B1" w:rsidP="003049B1">
      <w:pPr>
        <w:spacing w:after="0" w:line="240" w:lineRule="auto"/>
        <w:contextualSpacing/>
        <w:jc w:val="both"/>
        <w:rPr>
          <w:rFonts w:asciiTheme="majorBidi" w:hAnsiTheme="majorBidi" w:cstheme="majorBidi"/>
          <w:sz w:val="24"/>
          <w:szCs w:val="24"/>
        </w:rPr>
      </w:pPr>
      <w:r w:rsidRPr="003049B1">
        <w:rPr>
          <w:rFonts w:asciiTheme="majorBidi" w:hAnsiTheme="majorBidi" w:cstheme="majorBidi"/>
          <w:sz w:val="24"/>
          <w:szCs w:val="24"/>
        </w:rPr>
        <w:t>The workshop received positive feedback from participants, who appreciated the opportunity to engage with electoral stakeholders and learn about inclusive elections. Participants suggested that similar workshops be held in the future to build on the momentum and reinforce the importance of inclusive elections. While limited time for group discussions and presentations was noted, participants emphasized the need for ongoing support and follow-up activities to ensure sustainability.</w:t>
      </w:r>
    </w:p>
    <w:p w14:paraId="1E820512" w14:textId="77777777" w:rsidR="003049B1" w:rsidRPr="003049B1" w:rsidRDefault="003049B1" w:rsidP="003049B1">
      <w:pPr>
        <w:spacing w:after="0" w:line="240" w:lineRule="auto"/>
        <w:contextualSpacing/>
        <w:jc w:val="both"/>
        <w:rPr>
          <w:rFonts w:asciiTheme="majorBidi" w:hAnsiTheme="majorBidi" w:cstheme="majorBidi"/>
          <w:sz w:val="24"/>
          <w:szCs w:val="24"/>
        </w:rPr>
      </w:pPr>
    </w:p>
    <w:p w14:paraId="2046F3F4" w14:textId="4D6FA3E9" w:rsidR="003049B1" w:rsidRDefault="003049B1" w:rsidP="003049B1">
      <w:pPr>
        <w:spacing w:after="0" w:line="240" w:lineRule="auto"/>
        <w:contextualSpacing/>
        <w:jc w:val="both"/>
        <w:rPr>
          <w:rFonts w:asciiTheme="majorBidi" w:hAnsiTheme="majorBidi" w:cstheme="majorBidi"/>
          <w:sz w:val="24"/>
          <w:szCs w:val="24"/>
        </w:rPr>
      </w:pPr>
      <w:r w:rsidRPr="003049B1">
        <w:rPr>
          <w:rFonts w:asciiTheme="majorBidi" w:hAnsiTheme="majorBidi" w:cstheme="majorBidi"/>
          <w:sz w:val="24"/>
          <w:szCs w:val="24"/>
        </w:rPr>
        <w:t xml:space="preserve">The workshop was </w:t>
      </w:r>
      <w:r w:rsidR="00544825">
        <w:rPr>
          <w:rFonts w:asciiTheme="majorBidi" w:hAnsiTheme="majorBidi" w:cstheme="majorBidi"/>
          <w:sz w:val="24"/>
          <w:szCs w:val="24"/>
        </w:rPr>
        <w:t>successful</w:t>
      </w:r>
      <w:r w:rsidRPr="003049B1">
        <w:rPr>
          <w:rFonts w:asciiTheme="majorBidi" w:hAnsiTheme="majorBidi" w:cstheme="majorBidi"/>
          <w:sz w:val="24"/>
          <w:szCs w:val="24"/>
        </w:rPr>
        <w:t xml:space="preserve">, with participants demonstrating enthusiasm and engagement throughout the day. The </w:t>
      </w:r>
      <w:r w:rsidR="00544825">
        <w:rPr>
          <w:rFonts w:asciiTheme="majorBidi" w:hAnsiTheme="majorBidi" w:cstheme="majorBidi"/>
          <w:sz w:val="24"/>
          <w:szCs w:val="24"/>
        </w:rPr>
        <w:t>workshop's outcomes</w:t>
      </w:r>
      <w:r w:rsidRPr="003049B1">
        <w:rPr>
          <w:rFonts w:asciiTheme="majorBidi" w:hAnsiTheme="majorBidi" w:cstheme="majorBidi"/>
          <w:sz w:val="24"/>
          <w:szCs w:val="24"/>
        </w:rPr>
        <w:t xml:space="preserve"> will contribute to promoting inclusive elections and civic engagement in </w:t>
      </w:r>
      <w:r w:rsidR="00B30969">
        <w:rPr>
          <w:rFonts w:asciiTheme="majorBidi" w:hAnsiTheme="majorBidi" w:cstheme="majorBidi"/>
          <w:sz w:val="24"/>
          <w:szCs w:val="24"/>
        </w:rPr>
        <w:t>Western Equatoria State</w:t>
      </w:r>
      <w:r w:rsidRPr="003049B1">
        <w:rPr>
          <w:rFonts w:asciiTheme="majorBidi" w:hAnsiTheme="majorBidi" w:cstheme="majorBidi"/>
          <w:sz w:val="24"/>
          <w:szCs w:val="24"/>
        </w:rPr>
        <w:t>.</w:t>
      </w:r>
    </w:p>
    <w:p w14:paraId="525E8D3E" w14:textId="77777777" w:rsidR="003049B1" w:rsidRPr="0007515C" w:rsidRDefault="003049B1" w:rsidP="003049B1">
      <w:pPr>
        <w:spacing w:after="0" w:line="240" w:lineRule="auto"/>
        <w:contextualSpacing/>
        <w:jc w:val="both"/>
        <w:rPr>
          <w:rFonts w:asciiTheme="majorBidi" w:eastAsia="Palatino Linotype" w:hAnsiTheme="majorBidi" w:cstheme="majorBidi"/>
          <w:b/>
          <w:sz w:val="24"/>
          <w:szCs w:val="24"/>
        </w:rPr>
      </w:pPr>
    </w:p>
    <w:p w14:paraId="4012435D" w14:textId="77777777" w:rsidR="00E01E0F" w:rsidRPr="008C7A0D" w:rsidRDefault="00E01E0F" w:rsidP="00E01E0F">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1109B447" w14:textId="77777777" w:rsidR="00E01E0F" w:rsidRDefault="00E01E0F" w:rsidP="0007515C">
      <w:pPr>
        <w:ind w:firstLine="720"/>
      </w:pPr>
    </w:p>
    <w:sectPr w:rsidR="00E01E0F" w:rsidSect="00E01E0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C3898" w14:textId="77777777" w:rsidR="009A1C24" w:rsidRDefault="009A1C24" w:rsidP="00DF74D3">
      <w:pPr>
        <w:spacing w:after="0" w:line="240" w:lineRule="auto"/>
      </w:pPr>
      <w:r>
        <w:separator/>
      </w:r>
    </w:p>
  </w:endnote>
  <w:endnote w:type="continuationSeparator" w:id="0">
    <w:p w14:paraId="7BA25065" w14:textId="77777777" w:rsidR="009A1C24" w:rsidRDefault="009A1C24" w:rsidP="00DF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1400A7C" w14:textId="77777777" w:rsidR="00E01E0F" w:rsidRDefault="00E01E0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0DF1CB9" w14:textId="6805A918" w:rsidR="00E01E0F" w:rsidRPr="00182875" w:rsidRDefault="00E01E0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2025100</w:t>
        </w:r>
        <w:r w:rsidR="00B30969">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A5DD1B5" w14:textId="77777777" w:rsidR="00E01E0F" w:rsidRDefault="00E01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9B52" w14:textId="77777777" w:rsidR="009A1C24" w:rsidRDefault="009A1C24" w:rsidP="00DF74D3">
      <w:pPr>
        <w:spacing w:after="0" w:line="240" w:lineRule="auto"/>
      </w:pPr>
      <w:r>
        <w:separator/>
      </w:r>
    </w:p>
  </w:footnote>
  <w:footnote w:type="continuationSeparator" w:id="0">
    <w:p w14:paraId="49B335C4" w14:textId="77777777" w:rsidR="009A1C24" w:rsidRDefault="009A1C24" w:rsidP="00DF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24F9" w14:textId="77777777" w:rsidR="00E01E0F" w:rsidRDefault="00E01E0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52A244C" w14:textId="77777777" w:rsidR="00E01E0F" w:rsidRPr="00182875" w:rsidRDefault="00E01E0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267B09"/>
    <w:multiLevelType w:val="hybridMultilevel"/>
    <w:tmpl w:val="ACB2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757945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0F"/>
    <w:rsid w:val="0007515C"/>
    <w:rsid w:val="00192565"/>
    <w:rsid w:val="0020597B"/>
    <w:rsid w:val="00213619"/>
    <w:rsid w:val="002D3131"/>
    <w:rsid w:val="003049B1"/>
    <w:rsid w:val="00470261"/>
    <w:rsid w:val="004914C7"/>
    <w:rsid w:val="004B1390"/>
    <w:rsid w:val="004C6596"/>
    <w:rsid w:val="00544825"/>
    <w:rsid w:val="005B3CB5"/>
    <w:rsid w:val="00720C99"/>
    <w:rsid w:val="008A67B7"/>
    <w:rsid w:val="008C7A0D"/>
    <w:rsid w:val="008F1B8D"/>
    <w:rsid w:val="00906A5A"/>
    <w:rsid w:val="00922A87"/>
    <w:rsid w:val="009346B7"/>
    <w:rsid w:val="009A1C24"/>
    <w:rsid w:val="009E11D6"/>
    <w:rsid w:val="00A21256"/>
    <w:rsid w:val="00A62BB7"/>
    <w:rsid w:val="00A950EE"/>
    <w:rsid w:val="00B30969"/>
    <w:rsid w:val="00B64CBD"/>
    <w:rsid w:val="00BC19A2"/>
    <w:rsid w:val="00DF74D3"/>
    <w:rsid w:val="00E01E0F"/>
    <w:rsid w:val="00E346C0"/>
    <w:rsid w:val="00E47456"/>
    <w:rsid w:val="00EC4826"/>
    <w:rsid w:val="00FF3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F46417E"/>
  <w15:chartTrackingRefBased/>
  <w15:docId w15:val="{863BC7A8-BFE2-40B9-A290-E468619B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E0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0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0F"/>
    <w:rPr>
      <w:rFonts w:eastAsiaTheme="majorEastAsia" w:cstheme="majorBidi"/>
      <w:color w:val="272727" w:themeColor="text1" w:themeTint="D8"/>
    </w:rPr>
  </w:style>
  <w:style w:type="paragraph" w:styleId="Title">
    <w:name w:val="Title"/>
    <w:basedOn w:val="Normal"/>
    <w:next w:val="Normal"/>
    <w:link w:val="TitleChar"/>
    <w:uiPriority w:val="10"/>
    <w:qFormat/>
    <w:rsid w:val="00E0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0F"/>
    <w:pPr>
      <w:spacing w:before="160"/>
      <w:jc w:val="center"/>
    </w:pPr>
    <w:rPr>
      <w:i/>
      <w:iCs/>
      <w:color w:val="404040" w:themeColor="text1" w:themeTint="BF"/>
    </w:rPr>
  </w:style>
  <w:style w:type="character" w:customStyle="1" w:styleId="QuoteChar">
    <w:name w:val="Quote Char"/>
    <w:basedOn w:val="DefaultParagraphFont"/>
    <w:link w:val="Quote"/>
    <w:uiPriority w:val="29"/>
    <w:rsid w:val="00E01E0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01E0F"/>
    <w:pPr>
      <w:ind w:left="720"/>
      <w:contextualSpacing/>
    </w:pPr>
  </w:style>
  <w:style w:type="character" w:styleId="IntenseEmphasis">
    <w:name w:val="Intense Emphasis"/>
    <w:basedOn w:val="DefaultParagraphFont"/>
    <w:uiPriority w:val="21"/>
    <w:qFormat/>
    <w:rsid w:val="00E01E0F"/>
    <w:rPr>
      <w:i/>
      <w:iCs/>
      <w:color w:val="0F4761" w:themeColor="accent1" w:themeShade="BF"/>
    </w:rPr>
  </w:style>
  <w:style w:type="paragraph" w:styleId="IntenseQuote">
    <w:name w:val="Intense Quote"/>
    <w:basedOn w:val="Normal"/>
    <w:next w:val="Normal"/>
    <w:link w:val="IntenseQuoteChar"/>
    <w:uiPriority w:val="30"/>
    <w:qFormat/>
    <w:rsid w:val="00E0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0F"/>
    <w:rPr>
      <w:i/>
      <w:iCs/>
      <w:color w:val="0F4761" w:themeColor="accent1" w:themeShade="BF"/>
    </w:rPr>
  </w:style>
  <w:style w:type="character" w:styleId="IntenseReference">
    <w:name w:val="Intense Reference"/>
    <w:basedOn w:val="DefaultParagraphFont"/>
    <w:uiPriority w:val="32"/>
    <w:qFormat/>
    <w:rsid w:val="00E01E0F"/>
    <w:rPr>
      <w:b/>
      <w:bCs/>
      <w:smallCaps/>
      <w:color w:val="0F4761" w:themeColor="accent1" w:themeShade="BF"/>
      <w:spacing w:val="5"/>
    </w:rPr>
  </w:style>
  <w:style w:type="paragraph" w:styleId="Footer">
    <w:name w:val="footer"/>
    <w:basedOn w:val="Normal"/>
    <w:link w:val="FooterChar"/>
    <w:uiPriority w:val="99"/>
    <w:unhideWhenUsed/>
    <w:rsid w:val="00E01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E0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01E0F"/>
  </w:style>
  <w:style w:type="paragraph" w:styleId="Header">
    <w:name w:val="header"/>
    <w:basedOn w:val="Normal"/>
    <w:link w:val="HeaderChar"/>
    <w:uiPriority w:val="99"/>
    <w:unhideWhenUsed/>
    <w:rsid w:val="00DF7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D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3673</Characters>
  <Application>Microsoft Office Word</Application>
  <DocSecurity>0</DocSecurity>
  <Lines>75</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2025-10-08T14:59:00Z</dcterms:created>
  <dcterms:modified xsi:type="dcterms:W3CDTF">2025-10-08T14:59:00Z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e3017620-2eb3-45ff-8135-6cb97244e610</vt:lpwstr>
  </property>
</Properties>
</file>