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2A62" w14:textId="6B0947C6" w:rsidR="00CC3E4B" w:rsidRPr="00FA7D1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pacing w:val="-5"/>
          <w:position w:val="-4"/>
          <w:sz w:val="24"/>
          <w:szCs w:val="24"/>
        </w:rPr>
      </w:pPr>
      <w:bookmarkStart w:id="0" w:name="_Hlk173859345"/>
      <w:r w:rsidRPr="00FA7D1D">
        <w:rPr>
          <w:rFonts w:asciiTheme="majorBidi" w:eastAsia="Times New Roman" w:hAnsiTheme="majorBidi" w:cstheme="majorBidi"/>
          <w:spacing w:val="-10"/>
          <w:sz w:val="24"/>
          <w:szCs w:val="24"/>
        </w:rPr>
        <w:t xml:space="preserve">UNITED NATIONS   </w:t>
      </w:r>
      <w:r w:rsidRPr="00FA7D1D">
        <w:rPr>
          <w:rFonts w:asciiTheme="majorBidi" w:eastAsia="Times New Roman" w:hAnsiTheme="majorBidi" w:cstheme="majorBidi"/>
          <w:spacing w:val="-5"/>
          <w:sz w:val="24"/>
          <w:szCs w:val="24"/>
        </w:rPr>
        <w:t xml:space="preserve"> </w:t>
      </w:r>
      <w:r w:rsidRPr="00FA7D1D">
        <w:rPr>
          <w:rFonts w:asciiTheme="majorBidi" w:eastAsia="Calibri" w:hAnsiTheme="majorBidi" w:cstheme="majorBidi"/>
          <w:noProof/>
          <w:sz w:val="24"/>
          <w:szCs w:val="24"/>
        </w:rPr>
        <w:object w:dxaOrig="690" w:dyaOrig="585" w14:anchorId="553D7E25">
          <v:rect id="rectole0000000000" o:spid="_x0000_i1025" style="width:36pt;height:29.25pt" o:ole="" o:preferrelative="t" stroked="f">
            <v:imagedata r:id="rId8" o:title=""/>
          </v:rect>
          <o:OLEObject Type="Embed" ProgID="StaticMetafile" ShapeID="rectole0000000000" DrawAspect="Content" ObjectID="_1821532498" r:id="rId9"/>
        </w:object>
      </w:r>
      <w:r w:rsidRPr="00FA7D1D">
        <w:rPr>
          <w:rFonts w:asciiTheme="majorBidi" w:eastAsia="Times New Roman" w:hAnsiTheme="majorBidi" w:cstheme="majorBidi"/>
          <w:position w:val="-4"/>
          <w:sz w:val="24"/>
          <w:szCs w:val="24"/>
        </w:rPr>
        <w:t xml:space="preserve">      </w:t>
      </w:r>
      <w:r w:rsidRPr="00FA7D1D">
        <w:rPr>
          <w:rFonts w:asciiTheme="majorBidi" w:eastAsia="Times New Roman" w:hAnsiTheme="majorBidi" w:cstheme="majorBidi"/>
          <w:spacing w:val="-10"/>
          <w:position w:val="-4"/>
          <w:sz w:val="24"/>
          <w:szCs w:val="24"/>
        </w:rPr>
        <w:t xml:space="preserve"> </w:t>
      </w:r>
      <w:r w:rsidRPr="00FA7D1D">
        <w:rPr>
          <w:rFonts w:asciiTheme="majorBidi" w:eastAsia="Times New Roman" w:hAnsiTheme="majorBidi" w:cstheme="majorBidi"/>
          <w:b/>
          <w:position w:val="-4"/>
          <w:sz w:val="24"/>
          <w:szCs w:val="24"/>
          <w:rtl/>
        </w:rPr>
        <w:t>ألأمم المتحدة</w:t>
      </w:r>
    </w:p>
    <w:p w14:paraId="00EFBC62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sz w:val="24"/>
          <w:szCs w:val="24"/>
        </w:rPr>
      </w:pPr>
      <w:r w:rsidRPr="00FA7D1D">
        <w:rPr>
          <w:rFonts w:asciiTheme="majorBidi" w:eastAsia="Times New Roman" w:hAnsiTheme="majorBidi" w:cstheme="majorBidi"/>
          <w:sz w:val="24"/>
          <w:szCs w:val="24"/>
        </w:rPr>
        <w:t>United Nations Mission in South Sudan (UNMISS)</w:t>
      </w:r>
    </w:p>
    <w:p w14:paraId="081AB9B9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4539194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  <w:r w:rsidRPr="00FA7D1D">
        <w:rPr>
          <w:rFonts w:asciiTheme="majorBidi" w:eastAsia="Times New Roman" w:hAnsiTheme="majorBidi" w:cstheme="majorBidi"/>
          <w:b/>
          <w:sz w:val="24"/>
          <w:szCs w:val="24"/>
        </w:rPr>
        <w:t>Human Rights Division (HRD)</w:t>
      </w:r>
    </w:p>
    <w:p w14:paraId="15048F8E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B03FFEE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FA7D1D">
        <w:rPr>
          <w:rFonts w:asciiTheme="majorBidi" w:eastAsia="Calibri" w:hAnsiTheme="majorBidi" w:cstheme="majorBidi"/>
          <w:b/>
          <w:sz w:val="24"/>
          <w:szCs w:val="24"/>
        </w:rPr>
        <w:t>Bentiu Field Office Daily Report</w:t>
      </w:r>
    </w:p>
    <w:p w14:paraId="137E3EA5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</w:p>
    <w:p w14:paraId="6D35EE78" w14:textId="012C483D" w:rsidR="00CC3E4B" w:rsidRPr="00FA7D1D" w:rsidRDefault="007A4B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b/>
          <w:sz w:val="24"/>
          <w:szCs w:val="24"/>
        </w:rPr>
      </w:pPr>
      <w:r w:rsidRPr="00FA7D1D">
        <w:rPr>
          <w:rFonts w:asciiTheme="majorBidi" w:eastAsia="Calibri" w:hAnsiTheme="majorBidi" w:cstheme="majorBidi"/>
          <w:b/>
          <w:sz w:val="24"/>
          <w:szCs w:val="24"/>
        </w:rPr>
        <w:t>0</w:t>
      </w:r>
      <w:r w:rsidR="00FF5D95" w:rsidRPr="00FA7D1D">
        <w:rPr>
          <w:rFonts w:asciiTheme="majorBidi" w:eastAsia="Calibri" w:hAnsiTheme="majorBidi" w:cstheme="majorBidi"/>
          <w:b/>
          <w:sz w:val="24"/>
          <w:szCs w:val="24"/>
        </w:rPr>
        <w:t>9</w:t>
      </w:r>
      <w:r w:rsidR="0057184B" w:rsidRPr="00FA7D1D">
        <w:rPr>
          <w:rFonts w:asciiTheme="majorBidi" w:eastAsia="Calibri" w:hAnsiTheme="majorBidi" w:cstheme="majorBidi"/>
          <w:b/>
          <w:sz w:val="24"/>
          <w:szCs w:val="24"/>
        </w:rPr>
        <w:t xml:space="preserve"> October</w:t>
      </w:r>
      <w:r w:rsidR="00D16E7A" w:rsidRPr="00FA7D1D">
        <w:rPr>
          <w:rFonts w:asciiTheme="majorBidi" w:eastAsia="Calibri" w:hAnsiTheme="majorBidi" w:cstheme="majorBidi"/>
          <w:b/>
          <w:sz w:val="24"/>
          <w:szCs w:val="24"/>
        </w:rPr>
        <w:t xml:space="preserve"> 2025</w:t>
      </w:r>
    </w:p>
    <w:p w14:paraId="490A6A14" w14:textId="77777777" w:rsidR="00CC3E4B" w:rsidRPr="00FA7D1D" w:rsidRDefault="00CC3E4B" w:rsidP="00EA6CDB">
      <w:pPr>
        <w:spacing w:after="0" w:line="240" w:lineRule="atLeast"/>
        <w:jc w:val="center"/>
        <w:rPr>
          <w:rFonts w:asciiTheme="majorBidi" w:eastAsia="Calibri" w:hAnsiTheme="majorBidi" w:cstheme="majorBidi"/>
          <w:sz w:val="24"/>
          <w:szCs w:val="24"/>
        </w:rPr>
      </w:pPr>
    </w:p>
    <w:p w14:paraId="2F945E1A" w14:textId="77777777" w:rsidR="00CC3E4B" w:rsidRPr="00FA7D1D" w:rsidRDefault="00CC3E4B" w:rsidP="00EA6CDB">
      <w:pPr>
        <w:spacing w:after="0" w:line="240" w:lineRule="atLeas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Highlights</w:t>
      </w:r>
      <w:bookmarkStart w:id="1" w:name="_Hlk172814707"/>
      <w:r w:rsidRPr="00FA7D1D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7296F8CD" w14:textId="3D86EE0D" w:rsidR="002C49AB" w:rsidRPr="00FA7D1D" w:rsidRDefault="00C21688" w:rsidP="00EA6CDB">
      <w:pPr>
        <w:spacing w:after="0" w:line="240" w:lineRule="atLeast"/>
        <w:jc w:val="both"/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</w:pPr>
      <w:r w:rsidRPr="00FA7D1D">
        <w:rPr>
          <w:rFonts w:asciiTheme="majorBidi" w:eastAsia="Aptos" w:hAnsiTheme="majorBidi" w:cstheme="majorBidi"/>
          <w:i/>
          <w:iCs/>
          <w:sz w:val="24"/>
          <w:szCs w:val="24"/>
          <w14:ligatures w14:val="standardContextual"/>
        </w:rPr>
        <w:t xml:space="preserve"> </w:t>
      </w:r>
    </w:p>
    <w:p w14:paraId="7216A468" w14:textId="5CB086F4" w:rsidR="00AB6C53" w:rsidRPr="00AB6C53" w:rsidRDefault="00AB6C53" w:rsidP="00875674">
      <w:pPr>
        <w:pStyle w:val="ListParagraph"/>
        <w:numPr>
          <w:ilvl w:val="0"/>
          <w:numId w:val="10"/>
        </w:numPr>
        <w:shd w:val="clear" w:color="auto" w:fill="FFFFFF"/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</w:pPr>
      <w:bookmarkStart w:id="2" w:name="_Hlk198224089"/>
      <w:bookmarkEnd w:id="1"/>
      <w:r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>Alleged</w:t>
      </w:r>
      <w:r w:rsidRPr="00AB6C53"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 xml:space="preserve"> mobilization of armed Haak Nuer elements </w:t>
      </w:r>
      <w:r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>with plans of launching</w:t>
      </w:r>
      <w:r w:rsidRPr="00AB6C53"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 xml:space="preserve"> retaliatory attacks in Panyijiar County</w:t>
      </w:r>
      <w:r w:rsidR="00520A57"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>, Unity State</w:t>
      </w:r>
      <w:r w:rsidRPr="00AB6C53"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> </w:t>
      </w:r>
    </w:p>
    <w:p w14:paraId="65C53D8E" w14:textId="77777777" w:rsidR="00AB6C53" w:rsidRPr="00FA7D1D" w:rsidRDefault="00AB6C53" w:rsidP="00AB6C53">
      <w:pPr>
        <w:pStyle w:val="ListParagraph"/>
        <w:shd w:val="clear" w:color="auto" w:fill="FFFFFF"/>
        <w:rPr>
          <w:rFonts w:asciiTheme="majorBidi" w:eastAsia="Times New Roman" w:hAnsiTheme="majorBidi" w:cstheme="majorBidi"/>
          <w:b/>
          <w:bCs/>
          <w:color w:val="212121"/>
          <w:sz w:val="24"/>
          <w:szCs w:val="24"/>
        </w:rPr>
      </w:pPr>
    </w:p>
    <w:p w14:paraId="0D27BEEA" w14:textId="15647A11" w:rsidR="00477745" w:rsidRPr="00FA7D1D" w:rsidRDefault="00CC3E4B" w:rsidP="00084BDF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  <w:r w:rsidRPr="00FA7D1D"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</w:t>
      </w:r>
    </w:p>
    <w:p w14:paraId="35190D28" w14:textId="77777777" w:rsidR="000151BD" w:rsidRPr="00FA7D1D" w:rsidRDefault="000151BD" w:rsidP="000151BD">
      <w:pPr>
        <w:spacing w:after="0" w:line="240" w:lineRule="atLeas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1C760935" w14:textId="77777777" w:rsidR="00FF5D95" w:rsidRPr="00FA7D1D" w:rsidRDefault="00FF5D95" w:rsidP="00FF5D95">
      <w:pPr>
        <w:pStyle w:val="ListParagraph"/>
        <w:numPr>
          <w:ilvl w:val="0"/>
          <w:numId w:val="10"/>
        </w:numPr>
        <w:shd w:val="clear" w:color="auto" w:fill="FFFFFF"/>
        <w:rPr>
          <w:rFonts w:asciiTheme="majorBidi" w:eastAsia="Times New Roman" w:hAnsiTheme="majorBidi" w:cstheme="majorBidi"/>
          <w:b/>
          <w:bCs/>
          <w:color w:val="212121"/>
          <w:sz w:val="24"/>
          <w:szCs w:val="24"/>
        </w:rPr>
      </w:pPr>
      <w:r w:rsidRPr="00FA7D1D">
        <w:rPr>
          <w:rFonts w:asciiTheme="majorBidi" w:eastAsia="Times New Roman" w:hAnsiTheme="majorBidi" w:cstheme="majorBidi"/>
          <w:b/>
          <w:bCs/>
          <w:color w:val="212121"/>
          <w:sz w:val="24"/>
          <w:szCs w:val="24"/>
        </w:rPr>
        <w:t>Reported mobilization of armed Haak Nuer elements to launch retaliatory attacks in Panyijiar County </w:t>
      </w:r>
    </w:p>
    <w:p w14:paraId="7B9267CC" w14:textId="42DC74B6" w:rsidR="00FF5D95" w:rsidRDefault="00FF5D95" w:rsidP="00FA7D1D">
      <w:pPr>
        <w:shd w:val="clear" w:color="auto" w:fill="FFFFFF"/>
        <w:ind w:left="360"/>
        <w:jc w:val="both"/>
        <w:rPr>
          <w:rFonts w:asciiTheme="majorBidi" w:eastAsia="Times New Roman" w:hAnsiTheme="majorBidi" w:cstheme="majorBidi"/>
          <w:color w:val="212121"/>
          <w:sz w:val="24"/>
          <w:szCs w:val="24"/>
        </w:rPr>
      </w:pP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On 9 October 2025, the youth leader of Panyijiar County (who is currently based in Ganyliel payam) and a community member based in Nyal payam, Panyijiar County, Unity State, 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informed </w:t>
      </w:r>
      <w:r w:rsidR="0078247A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HRD 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>that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, 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>they ha</w:t>
      </w:r>
      <w:r w:rsidR="0078247A">
        <w:rPr>
          <w:rFonts w:asciiTheme="majorBidi" w:eastAsia="Times New Roman" w:hAnsiTheme="majorBidi" w:cstheme="majorBidi"/>
          <w:color w:val="212121"/>
          <w:sz w:val="24"/>
          <w:szCs w:val="24"/>
        </w:rPr>
        <w:t>d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received information of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an ongoing mobilization of Haak Nuer armed elements in Mayendit county. 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>Allegedly,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these armed Haak Nuer elements 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>are planning to launch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attacks on Mayom payam, in the north of Panyijiar county at the border with Mayendit County, in retaliation for the 2 October 2025 attack perpetrated </w:t>
      </w:r>
      <w:r w:rsidR="00FA7D1D"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in Loi village, Lang payam, Mayendit county 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>by Nyuong Nuer armed elements</w:t>
      </w:r>
      <w:r w:rsidR="00FA7D1D"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from Panyijiar County,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which resulted in the injuring of two Haak Nuer civilians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(</w:t>
      </w:r>
      <w:r w:rsidR="00AB6C53"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see HRD Bentiu FO DSR of 6 October 2025</w:t>
      </w:r>
      <w:r w:rsid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)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>. The sources urged UNMISS to enhance engagements with the two feuding Nuer communities in Mayendit and Panyijiar counties for a peaceful resolution of the</w:t>
      </w:r>
      <w:r w:rsidR="00AB6C53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prevailing</w:t>
      </w:r>
      <w:r w:rsidRPr="00FA7D1D">
        <w:rPr>
          <w:rFonts w:asciiTheme="majorBidi" w:eastAsia="Times New Roman" w:hAnsiTheme="majorBidi" w:cstheme="majorBidi"/>
          <w:color w:val="212121"/>
          <w:sz w:val="24"/>
          <w:szCs w:val="24"/>
        </w:rPr>
        <w:t xml:space="preserve"> deadly cycle of retaliatory violence.  </w:t>
      </w:r>
    </w:p>
    <w:p w14:paraId="732EB518" w14:textId="088B3CC5" w:rsidR="00FA7D1D" w:rsidRPr="00AB6C53" w:rsidRDefault="00FA7D1D" w:rsidP="00FA7D1D">
      <w:pPr>
        <w:shd w:val="clear" w:color="auto" w:fill="FFFFFF"/>
        <w:ind w:left="360"/>
        <w:jc w:val="both"/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</w:pPr>
      <w:r w:rsidRPr="00AB6C53">
        <w:rPr>
          <w:rFonts w:asciiTheme="majorBidi" w:eastAsia="Times New Roman" w:hAnsiTheme="majorBidi" w:cstheme="majorBidi"/>
          <w:b/>
          <w:bCs/>
          <w:i/>
          <w:iCs/>
          <w:color w:val="212121"/>
          <w:sz w:val="24"/>
          <w:szCs w:val="24"/>
        </w:rPr>
        <w:t>Comments:</w:t>
      </w:r>
      <w:r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 xml:space="preserve"> A cycle of retaliatory violence has prevailed in various parts of Unity State</w:t>
      </w:r>
      <w:r w:rsidR="00AB6C53"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, including Panyijiar County</w:t>
      </w:r>
      <w:r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. This has been fueled by unresolved grievances in a context of the proliferation of small arms and light weapons and a climate of impunity.</w:t>
      </w:r>
      <w:r w:rsidR="00AB6C53"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 xml:space="preserve"> There is the need for continuous engagement with the various communities to deescalate tensions and </w:t>
      </w:r>
      <w:r w:rsid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prevent</w:t>
      </w:r>
      <w:r w:rsidR="00AB6C53"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 xml:space="preserve"> further </w:t>
      </w:r>
      <w:r w:rsid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armed confrontations which would negatively impact civilians in both counties</w:t>
      </w:r>
      <w:r w:rsidR="00AB6C53" w:rsidRPr="00AB6C53">
        <w:rPr>
          <w:rFonts w:asciiTheme="majorBidi" w:eastAsia="Times New Roman" w:hAnsiTheme="majorBidi" w:cstheme="majorBidi"/>
          <w:i/>
          <w:iCs/>
          <w:color w:val="212121"/>
          <w:sz w:val="24"/>
          <w:szCs w:val="24"/>
        </w:rPr>
        <w:t>.</w:t>
      </w:r>
    </w:p>
    <w:p w14:paraId="6EB35C7C" w14:textId="77777777" w:rsidR="000151BD" w:rsidRPr="00FA7D1D" w:rsidRDefault="000151BD" w:rsidP="000151BD">
      <w:pPr>
        <w:spacing w:after="0" w:line="240" w:lineRule="atLeast"/>
        <w:jc w:val="both"/>
        <w:rPr>
          <w:rFonts w:asciiTheme="majorBidi" w:eastAsia="Aptos" w:hAnsiTheme="majorBidi" w:cstheme="majorBidi"/>
          <w:b/>
          <w:bCs/>
          <w:i/>
          <w:iCs/>
          <w:color w:val="1C1C1C"/>
          <w:kern w:val="2"/>
          <w:sz w:val="24"/>
          <w:szCs w:val="24"/>
          <w:u w:val="single"/>
          <w:shd w:val="clear" w:color="auto" w:fill="FFFFFF"/>
          <w14:ligatures w14:val="standardContextual"/>
        </w:rPr>
      </w:pPr>
    </w:p>
    <w:p w14:paraId="60B2A229" w14:textId="58290BB8" w:rsidR="00283E27" w:rsidRPr="00FA7D1D" w:rsidRDefault="00CC3E4B" w:rsidP="00EA6CDB">
      <w:pPr>
        <w:pStyle w:val="ListParagraph"/>
        <w:numPr>
          <w:ilvl w:val="0"/>
          <w:numId w:val="1"/>
        </w:numPr>
        <w:spacing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 xml:space="preserve">Human Rights in the Electoral Process </w:t>
      </w:r>
    </w:p>
    <w:p w14:paraId="706AD661" w14:textId="3EA82D6B" w:rsidR="00232CD8" w:rsidRPr="00FA7D1D" w:rsidRDefault="00D45CD8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C</w:t>
      </w:r>
      <w:r w:rsidR="00CC3E4B" w:rsidRPr="00FA7D1D">
        <w:rPr>
          <w:rFonts w:asciiTheme="majorBidi" w:eastAsia="Palatino Linotype" w:hAnsiTheme="majorBidi" w:cstheme="majorBidi"/>
          <w:b/>
          <w:sz w:val="24"/>
          <w:szCs w:val="24"/>
        </w:rPr>
        <w:t>onflict-Related Violations/Abuses</w:t>
      </w:r>
      <w:r w:rsidR="00CF33FE" w:rsidRPr="00FA7D1D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4A20ACC7" w14:textId="0D5AE383" w:rsidR="00CC3E4B" w:rsidRPr="00FA7D1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Conflict-Related Sexual Violence (CRSV)</w:t>
      </w:r>
    </w:p>
    <w:p w14:paraId="4CFA5931" w14:textId="60506E0B" w:rsidR="007A4B4B" w:rsidRPr="00FA7D1D" w:rsidRDefault="00CC3E4B" w:rsidP="00AF1599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Gender-Based Violence (SGBV)</w:t>
      </w:r>
    </w:p>
    <w:p w14:paraId="62015193" w14:textId="77777777" w:rsidR="00CC3E4B" w:rsidRPr="00FA7D1D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bookmarkStart w:id="3" w:name="_Hlk155890358"/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Civic Space and Participation</w:t>
      </w:r>
    </w:p>
    <w:bookmarkEnd w:id="0"/>
    <w:bookmarkEnd w:id="2"/>
    <w:bookmarkEnd w:id="3"/>
    <w:p w14:paraId="4C92C06C" w14:textId="1F2A7567" w:rsidR="00F910EB" w:rsidRPr="00FA7D1D" w:rsidRDefault="00CC3E4B" w:rsidP="00EA6CDB">
      <w:pPr>
        <w:numPr>
          <w:ilvl w:val="0"/>
          <w:numId w:val="1"/>
        </w:numPr>
        <w:spacing w:after="0" w:line="240" w:lineRule="atLeast"/>
        <w:contextualSpacing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Accountability</w:t>
      </w:r>
    </w:p>
    <w:p w14:paraId="4EA3A3C9" w14:textId="28F0674C" w:rsidR="00AC26F1" w:rsidRPr="00FA7D1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Transitional Justice</w:t>
      </w:r>
      <w:r w:rsidR="00AC26F1" w:rsidRPr="00FA7D1D">
        <w:rPr>
          <w:rFonts w:asciiTheme="majorBidi" w:eastAsia="Palatino Linotype" w:hAnsiTheme="majorBidi" w:cstheme="majorBidi"/>
          <w:b/>
          <w:sz w:val="24"/>
          <w:szCs w:val="24"/>
        </w:rPr>
        <w:t>.</w:t>
      </w:r>
    </w:p>
    <w:p w14:paraId="54581CE3" w14:textId="7617AB6E" w:rsidR="00BA2489" w:rsidRPr="00FA7D1D" w:rsidRDefault="00CC3E4B" w:rsidP="00EA6CDB">
      <w:pPr>
        <w:pStyle w:val="ListParagraph"/>
        <w:numPr>
          <w:ilvl w:val="0"/>
          <w:numId w:val="1"/>
        </w:numPr>
        <w:spacing w:after="0" w:line="240" w:lineRule="atLeast"/>
        <w:jc w:val="both"/>
        <w:rPr>
          <w:rFonts w:asciiTheme="majorBidi" w:eastAsia="Palatino Linotype" w:hAnsiTheme="majorBidi" w:cstheme="majorBidi"/>
          <w:b/>
          <w:sz w:val="24"/>
          <w:szCs w:val="24"/>
        </w:rPr>
      </w:pPr>
      <w:r w:rsidRPr="00FA7D1D">
        <w:rPr>
          <w:rFonts w:asciiTheme="majorBidi" w:eastAsia="Palatino Linotype" w:hAnsiTheme="majorBidi" w:cstheme="majorBidi"/>
          <w:b/>
          <w:sz w:val="24"/>
          <w:szCs w:val="24"/>
        </w:rPr>
        <w:t>Engagement and Capacity Building</w:t>
      </w:r>
      <w:r w:rsidR="00F34260" w:rsidRPr="00FA7D1D">
        <w:rPr>
          <w:rFonts w:asciiTheme="majorBidi" w:eastAsia="Palatino Linotype" w:hAnsiTheme="majorBidi" w:cstheme="majorBidi"/>
          <w:bCs/>
          <w:i/>
          <w:iCs/>
          <w:sz w:val="24"/>
          <w:szCs w:val="24"/>
        </w:rPr>
        <w:t xml:space="preserve">. </w:t>
      </w:r>
    </w:p>
    <w:p w14:paraId="414C0FB6" w14:textId="0AAE998F" w:rsidR="00872A4D" w:rsidRPr="00525301" w:rsidRDefault="00CC3E4B" w:rsidP="00BE3EE6">
      <w:pPr>
        <w:numPr>
          <w:ilvl w:val="0"/>
          <w:numId w:val="1"/>
        </w:numPr>
        <w:spacing w:after="0" w:line="240" w:lineRule="atLeast"/>
        <w:ind w:left="284"/>
        <w:contextualSpacing/>
        <w:jc w:val="both"/>
        <w:rPr>
          <w:rFonts w:asciiTheme="majorBidi" w:eastAsia="Palatino Linotype" w:hAnsiTheme="majorBidi" w:cstheme="majorBidi"/>
          <w:bCs/>
          <w:sz w:val="24"/>
          <w:szCs w:val="24"/>
        </w:rPr>
      </w:pPr>
      <w:r w:rsidRPr="00525301">
        <w:rPr>
          <w:rFonts w:asciiTheme="majorBidi" w:eastAsia="Palatino Linotype" w:hAnsiTheme="majorBidi" w:cstheme="majorBidi"/>
          <w:b/>
          <w:sz w:val="24"/>
          <w:szCs w:val="24"/>
        </w:rPr>
        <w:t>Other Key Human Rights and Protection Concerns.</w:t>
      </w:r>
    </w:p>
    <w:sectPr w:rsidR="00872A4D" w:rsidRPr="00525301" w:rsidSect="004C4101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FE46F" w14:textId="77777777" w:rsidR="00A85109" w:rsidRDefault="00A85109" w:rsidP="004C4101">
      <w:pPr>
        <w:spacing w:after="0" w:line="240" w:lineRule="auto"/>
      </w:pPr>
      <w:r>
        <w:separator/>
      </w:r>
    </w:p>
  </w:endnote>
  <w:endnote w:type="continuationSeparator" w:id="0">
    <w:p w14:paraId="66B423AC" w14:textId="77777777" w:rsidR="00A85109" w:rsidRDefault="00A85109" w:rsidP="004C4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2E6C68" w14:textId="77777777" w:rsidR="004C4101" w:rsidRDefault="004C4101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1554217" w14:textId="481C3355" w:rsidR="004C4101" w:rsidRPr="00796120" w:rsidRDefault="004C4101" w:rsidP="0079612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5F7F04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 w:rsidR="00905939">
          <w:rPr>
            <w:rFonts w:ascii="Times New Roman" w:hAnsi="Times New Roman" w:cs="Times New Roman"/>
            <w:color w:val="0070C0"/>
            <w:sz w:val="20"/>
            <w:szCs w:val="20"/>
          </w:rPr>
          <w:t>10</w:t>
        </w:r>
        <w:r w:rsidR="00A11AD1"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757C8">
          <w:rPr>
            <w:rFonts w:ascii="Times New Roman" w:hAnsi="Times New Roman" w:cs="Times New Roman"/>
            <w:color w:val="0070C0"/>
            <w:sz w:val="20"/>
            <w:szCs w:val="20"/>
          </w:rPr>
          <w:t>9</w:t>
        </w:r>
        <w:r w:rsidR="002A0CA7"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UNMISS HRD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Bentiu 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Field Office</w:t>
        </w:r>
        <w:r w:rsidR="00796120">
          <w:rPr>
            <w:rFonts w:ascii="Times New Roman" w:hAnsi="Times New Roman" w:cs="Times New Roman"/>
            <w:color w:val="0070C0"/>
            <w:sz w:val="20"/>
            <w:szCs w:val="20"/>
          </w:rPr>
          <w:t>_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Daily 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</w: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D4807" w14:textId="77777777" w:rsidR="00A85109" w:rsidRDefault="00A85109" w:rsidP="004C4101">
      <w:pPr>
        <w:spacing w:after="0" w:line="240" w:lineRule="auto"/>
      </w:pPr>
      <w:r>
        <w:separator/>
      </w:r>
    </w:p>
  </w:footnote>
  <w:footnote w:type="continuationSeparator" w:id="0">
    <w:p w14:paraId="6D943293" w14:textId="77777777" w:rsidR="00A85109" w:rsidRDefault="00A85109" w:rsidP="004C4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E7BC6" w14:textId="77777777" w:rsidR="004C4101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638F0DCE" w14:textId="77777777" w:rsidR="004C4101" w:rsidRPr="00182875" w:rsidRDefault="004C4101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98D"/>
    <w:multiLevelType w:val="hybridMultilevel"/>
    <w:tmpl w:val="F034AE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96ED1"/>
    <w:multiLevelType w:val="hybridMultilevel"/>
    <w:tmpl w:val="4B5C7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C601F"/>
    <w:multiLevelType w:val="hybridMultilevel"/>
    <w:tmpl w:val="5900C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51A35"/>
    <w:multiLevelType w:val="hybridMultilevel"/>
    <w:tmpl w:val="5610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53202"/>
    <w:multiLevelType w:val="hybridMultilevel"/>
    <w:tmpl w:val="43C8BB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4432600"/>
    <w:multiLevelType w:val="hybridMultilevel"/>
    <w:tmpl w:val="2F543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84EF1"/>
    <w:multiLevelType w:val="hybridMultilevel"/>
    <w:tmpl w:val="F31AF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0959D3"/>
    <w:multiLevelType w:val="hybridMultilevel"/>
    <w:tmpl w:val="85D6F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4E23DB"/>
    <w:multiLevelType w:val="hybridMultilevel"/>
    <w:tmpl w:val="01B4B89C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361233"/>
    <w:multiLevelType w:val="hybridMultilevel"/>
    <w:tmpl w:val="F7B0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E642A"/>
    <w:multiLevelType w:val="hybridMultilevel"/>
    <w:tmpl w:val="12CECC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Times New Roman" w:eastAsia="Calibri" w:hAnsi="Times New Roman" w:cs="Times New Roman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1A5424"/>
    <w:multiLevelType w:val="hybridMultilevel"/>
    <w:tmpl w:val="4E5ED6A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70B46659"/>
    <w:multiLevelType w:val="hybridMultilevel"/>
    <w:tmpl w:val="3A10D1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7354405">
    <w:abstractNumId w:val="12"/>
  </w:num>
  <w:num w:numId="2" w16cid:durableId="395399109">
    <w:abstractNumId w:val="2"/>
  </w:num>
  <w:num w:numId="3" w16cid:durableId="1713265759">
    <w:abstractNumId w:val="0"/>
  </w:num>
  <w:num w:numId="4" w16cid:durableId="802162705">
    <w:abstractNumId w:val="3"/>
  </w:num>
  <w:num w:numId="5" w16cid:durableId="1092363264">
    <w:abstractNumId w:val="7"/>
  </w:num>
  <w:num w:numId="6" w16cid:durableId="734858615">
    <w:abstractNumId w:val="4"/>
  </w:num>
  <w:num w:numId="7" w16cid:durableId="186795121">
    <w:abstractNumId w:val="8"/>
  </w:num>
  <w:num w:numId="8" w16cid:durableId="1151023901">
    <w:abstractNumId w:val="6"/>
  </w:num>
  <w:num w:numId="9" w16cid:durableId="49310161">
    <w:abstractNumId w:val="9"/>
  </w:num>
  <w:num w:numId="10" w16cid:durableId="540361275">
    <w:abstractNumId w:val="1"/>
  </w:num>
  <w:num w:numId="11" w16cid:durableId="1405254272">
    <w:abstractNumId w:val="11"/>
  </w:num>
  <w:num w:numId="12" w16cid:durableId="746726826">
    <w:abstractNumId w:val="10"/>
  </w:num>
  <w:num w:numId="13" w16cid:durableId="200843391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01"/>
    <w:rsid w:val="000151BD"/>
    <w:rsid w:val="0002310B"/>
    <w:rsid w:val="00023711"/>
    <w:rsid w:val="00023F87"/>
    <w:rsid w:val="000255F9"/>
    <w:rsid w:val="0002696B"/>
    <w:rsid w:val="00031CA7"/>
    <w:rsid w:val="00033F33"/>
    <w:rsid w:val="00034D7B"/>
    <w:rsid w:val="00035E9E"/>
    <w:rsid w:val="00043043"/>
    <w:rsid w:val="000465A3"/>
    <w:rsid w:val="00050AC6"/>
    <w:rsid w:val="000555D8"/>
    <w:rsid w:val="00055A84"/>
    <w:rsid w:val="00057857"/>
    <w:rsid w:val="00062D68"/>
    <w:rsid w:val="00067C36"/>
    <w:rsid w:val="00071445"/>
    <w:rsid w:val="000721C8"/>
    <w:rsid w:val="000751E6"/>
    <w:rsid w:val="000761BF"/>
    <w:rsid w:val="00076A58"/>
    <w:rsid w:val="000774A1"/>
    <w:rsid w:val="00077BCF"/>
    <w:rsid w:val="00085B02"/>
    <w:rsid w:val="00087043"/>
    <w:rsid w:val="000966F6"/>
    <w:rsid w:val="000A01AD"/>
    <w:rsid w:val="000A5829"/>
    <w:rsid w:val="000A7CD5"/>
    <w:rsid w:val="000B1E7B"/>
    <w:rsid w:val="000B395A"/>
    <w:rsid w:val="000B4189"/>
    <w:rsid w:val="000B4FE1"/>
    <w:rsid w:val="000B6ACB"/>
    <w:rsid w:val="000B7814"/>
    <w:rsid w:val="000C12E3"/>
    <w:rsid w:val="000C3388"/>
    <w:rsid w:val="000D4B85"/>
    <w:rsid w:val="000D6A9C"/>
    <w:rsid w:val="000D747E"/>
    <w:rsid w:val="000E00C2"/>
    <w:rsid w:val="000E2F9E"/>
    <w:rsid w:val="000E38D0"/>
    <w:rsid w:val="000F00E2"/>
    <w:rsid w:val="000F0E9E"/>
    <w:rsid w:val="000F228F"/>
    <w:rsid w:val="000F47BD"/>
    <w:rsid w:val="00101AF2"/>
    <w:rsid w:val="0010358D"/>
    <w:rsid w:val="00103940"/>
    <w:rsid w:val="00105A96"/>
    <w:rsid w:val="00105E71"/>
    <w:rsid w:val="00105ECA"/>
    <w:rsid w:val="00105F45"/>
    <w:rsid w:val="00107EC4"/>
    <w:rsid w:val="0011040A"/>
    <w:rsid w:val="001109CE"/>
    <w:rsid w:val="00115DA0"/>
    <w:rsid w:val="00115EB3"/>
    <w:rsid w:val="00117E33"/>
    <w:rsid w:val="00124A15"/>
    <w:rsid w:val="001268B7"/>
    <w:rsid w:val="001341F6"/>
    <w:rsid w:val="00140CFF"/>
    <w:rsid w:val="00143602"/>
    <w:rsid w:val="00144642"/>
    <w:rsid w:val="00150309"/>
    <w:rsid w:val="00152C45"/>
    <w:rsid w:val="001558F3"/>
    <w:rsid w:val="001568CF"/>
    <w:rsid w:val="00163125"/>
    <w:rsid w:val="00163485"/>
    <w:rsid w:val="00163A2A"/>
    <w:rsid w:val="00165900"/>
    <w:rsid w:val="00167678"/>
    <w:rsid w:val="0017033C"/>
    <w:rsid w:val="00171C23"/>
    <w:rsid w:val="001732A5"/>
    <w:rsid w:val="00174AE7"/>
    <w:rsid w:val="001821A1"/>
    <w:rsid w:val="0018273A"/>
    <w:rsid w:val="00182861"/>
    <w:rsid w:val="00184EFF"/>
    <w:rsid w:val="00187754"/>
    <w:rsid w:val="001912AC"/>
    <w:rsid w:val="001913C1"/>
    <w:rsid w:val="00191EB3"/>
    <w:rsid w:val="00191FD2"/>
    <w:rsid w:val="0019229E"/>
    <w:rsid w:val="0019619E"/>
    <w:rsid w:val="001A1CD6"/>
    <w:rsid w:val="001A4A7A"/>
    <w:rsid w:val="001A4AD0"/>
    <w:rsid w:val="001A5C1F"/>
    <w:rsid w:val="001A5EDF"/>
    <w:rsid w:val="001A6BC2"/>
    <w:rsid w:val="001B60BD"/>
    <w:rsid w:val="001C0D15"/>
    <w:rsid w:val="001C157C"/>
    <w:rsid w:val="001C2465"/>
    <w:rsid w:val="001C56FF"/>
    <w:rsid w:val="001D20E0"/>
    <w:rsid w:val="001D2FDC"/>
    <w:rsid w:val="001D70F5"/>
    <w:rsid w:val="001D771D"/>
    <w:rsid w:val="001E0875"/>
    <w:rsid w:val="001E430E"/>
    <w:rsid w:val="001E50A9"/>
    <w:rsid w:val="001E58FE"/>
    <w:rsid w:val="001E625B"/>
    <w:rsid w:val="001E78C5"/>
    <w:rsid w:val="001F095C"/>
    <w:rsid w:val="001F2F09"/>
    <w:rsid w:val="001F4C4B"/>
    <w:rsid w:val="001F7E06"/>
    <w:rsid w:val="0020124D"/>
    <w:rsid w:val="0020381E"/>
    <w:rsid w:val="0020747E"/>
    <w:rsid w:val="00207F50"/>
    <w:rsid w:val="0021137A"/>
    <w:rsid w:val="00211480"/>
    <w:rsid w:val="00215052"/>
    <w:rsid w:val="002154BA"/>
    <w:rsid w:val="00216531"/>
    <w:rsid w:val="002202F0"/>
    <w:rsid w:val="0022153D"/>
    <w:rsid w:val="00221562"/>
    <w:rsid w:val="00222DB6"/>
    <w:rsid w:val="002243FB"/>
    <w:rsid w:val="00225585"/>
    <w:rsid w:val="00226B81"/>
    <w:rsid w:val="00232CD8"/>
    <w:rsid w:val="002356F2"/>
    <w:rsid w:val="00237464"/>
    <w:rsid w:val="00237D48"/>
    <w:rsid w:val="002406D2"/>
    <w:rsid w:val="00242DD9"/>
    <w:rsid w:val="00244F2E"/>
    <w:rsid w:val="00247A9E"/>
    <w:rsid w:val="00251752"/>
    <w:rsid w:val="00255993"/>
    <w:rsid w:val="00265DDD"/>
    <w:rsid w:val="00265F7B"/>
    <w:rsid w:val="002669ED"/>
    <w:rsid w:val="00271073"/>
    <w:rsid w:val="00273AA3"/>
    <w:rsid w:val="00274836"/>
    <w:rsid w:val="00275C70"/>
    <w:rsid w:val="00280B61"/>
    <w:rsid w:val="00282748"/>
    <w:rsid w:val="002830D8"/>
    <w:rsid w:val="00283E27"/>
    <w:rsid w:val="002865A6"/>
    <w:rsid w:val="002867D8"/>
    <w:rsid w:val="00287656"/>
    <w:rsid w:val="00290FEC"/>
    <w:rsid w:val="00296058"/>
    <w:rsid w:val="002A067B"/>
    <w:rsid w:val="002A0CA7"/>
    <w:rsid w:val="002A0F6F"/>
    <w:rsid w:val="002A5AFB"/>
    <w:rsid w:val="002A67B5"/>
    <w:rsid w:val="002B05F1"/>
    <w:rsid w:val="002B098B"/>
    <w:rsid w:val="002B160B"/>
    <w:rsid w:val="002B2786"/>
    <w:rsid w:val="002B3959"/>
    <w:rsid w:val="002B4512"/>
    <w:rsid w:val="002B5F34"/>
    <w:rsid w:val="002B69D4"/>
    <w:rsid w:val="002C1C43"/>
    <w:rsid w:val="002C1DA8"/>
    <w:rsid w:val="002C4603"/>
    <w:rsid w:val="002C49AB"/>
    <w:rsid w:val="002C549D"/>
    <w:rsid w:val="002C695F"/>
    <w:rsid w:val="002C6D8E"/>
    <w:rsid w:val="002D07D2"/>
    <w:rsid w:val="002D4662"/>
    <w:rsid w:val="002D5CEF"/>
    <w:rsid w:val="002E4E56"/>
    <w:rsid w:val="002E6BF9"/>
    <w:rsid w:val="002E7A19"/>
    <w:rsid w:val="002F03B1"/>
    <w:rsid w:val="002F0DD9"/>
    <w:rsid w:val="002F1986"/>
    <w:rsid w:val="002F2DAD"/>
    <w:rsid w:val="002F4155"/>
    <w:rsid w:val="002F617A"/>
    <w:rsid w:val="002F6439"/>
    <w:rsid w:val="00300BA9"/>
    <w:rsid w:val="00300D52"/>
    <w:rsid w:val="00301C2D"/>
    <w:rsid w:val="003025CA"/>
    <w:rsid w:val="00312A3D"/>
    <w:rsid w:val="003145BD"/>
    <w:rsid w:val="00314F89"/>
    <w:rsid w:val="0031762D"/>
    <w:rsid w:val="00321AD1"/>
    <w:rsid w:val="00321E58"/>
    <w:rsid w:val="0032310F"/>
    <w:rsid w:val="0032464A"/>
    <w:rsid w:val="00325503"/>
    <w:rsid w:val="0032657C"/>
    <w:rsid w:val="00333318"/>
    <w:rsid w:val="00333455"/>
    <w:rsid w:val="003335A2"/>
    <w:rsid w:val="00337964"/>
    <w:rsid w:val="00337B1B"/>
    <w:rsid w:val="003412D5"/>
    <w:rsid w:val="00341B0A"/>
    <w:rsid w:val="00342D19"/>
    <w:rsid w:val="00343C36"/>
    <w:rsid w:val="00344603"/>
    <w:rsid w:val="00344D73"/>
    <w:rsid w:val="00345F9D"/>
    <w:rsid w:val="00347F37"/>
    <w:rsid w:val="00352107"/>
    <w:rsid w:val="00356C24"/>
    <w:rsid w:val="00360FA7"/>
    <w:rsid w:val="00362498"/>
    <w:rsid w:val="0036303A"/>
    <w:rsid w:val="00365E30"/>
    <w:rsid w:val="00366476"/>
    <w:rsid w:val="00366FAC"/>
    <w:rsid w:val="00373C29"/>
    <w:rsid w:val="00373E9E"/>
    <w:rsid w:val="00374FAA"/>
    <w:rsid w:val="0037574E"/>
    <w:rsid w:val="00383B0F"/>
    <w:rsid w:val="00385B1D"/>
    <w:rsid w:val="00391251"/>
    <w:rsid w:val="00393594"/>
    <w:rsid w:val="0039367F"/>
    <w:rsid w:val="00394EBF"/>
    <w:rsid w:val="003979A5"/>
    <w:rsid w:val="003A1910"/>
    <w:rsid w:val="003A1F06"/>
    <w:rsid w:val="003A2806"/>
    <w:rsid w:val="003A4BAF"/>
    <w:rsid w:val="003A5583"/>
    <w:rsid w:val="003B7CEA"/>
    <w:rsid w:val="003C4347"/>
    <w:rsid w:val="003C60E3"/>
    <w:rsid w:val="003D01A0"/>
    <w:rsid w:val="003D0349"/>
    <w:rsid w:val="003D042D"/>
    <w:rsid w:val="003D113D"/>
    <w:rsid w:val="003D35F2"/>
    <w:rsid w:val="003D3FC4"/>
    <w:rsid w:val="003D452D"/>
    <w:rsid w:val="003D4DC0"/>
    <w:rsid w:val="003D58FF"/>
    <w:rsid w:val="003E0C29"/>
    <w:rsid w:val="003E4D76"/>
    <w:rsid w:val="003F24FA"/>
    <w:rsid w:val="003F29E1"/>
    <w:rsid w:val="00401CFC"/>
    <w:rsid w:val="00401EAB"/>
    <w:rsid w:val="00403156"/>
    <w:rsid w:val="00406B02"/>
    <w:rsid w:val="00406C04"/>
    <w:rsid w:val="00407CE1"/>
    <w:rsid w:val="00421507"/>
    <w:rsid w:val="00424B04"/>
    <w:rsid w:val="00424C28"/>
    <w:rsid w:val="004265F3"/>
    <w:rsid w:val="00430D94"/>
    <w:rsid w:val="00433C85"/>
    <w:rsid w:val="00440675"/>
    <w:rsid w:val="00441370"/>
    <w:rsid w:val="00444AAF"/>
    <w:rsid w:val="00446050"/>
    <w:rsid w:val="0044707E"/>
    <w:rsid w:val="00447B3A"/>
    <w:rsid w:val="0045162B"/>
    <w:rsid w:val="00452F68"/>
    <w:rsid w:val="00453185"/>
    <w:rsid w:val="00456376"/>
    <w:rsid w:val="00460EBE"/>
    <w:rsid w:val="00462326"/>
    <w:rsid w:val="00464AE9"/>
    <w:rsid w:val="00464B0C"/>
    <w:rsid w:val="00466F03"/>
    <w:rsid w:val="00472CA5"/>
    <w:rsid w:val="00473BAA"/>
    <w:rsid w:val="00475079"/>
    <w:rsid w:val="0047756F"/>
    <w:rsid w:val="00477745"/>
    <w:rsid w:val="00480600"/>
    <w:rsid w:val="004835C5"/>
    <w:rsid w:val="004864A3"/>
    <w:rsid w:val="00486615"/>
    <w:rsid w:val="0049092C"/>
    <w:rsid w:val="00496A14"/>
    <w:rsid w:val="004A657C"/>
    <w:rsid w:val="004A6ECE"/>
    <w:rsid w:val="004B15D3"/>
    <w:rsid w:val="004B6914"/>
    <w:rsid w:val="004C0274"/>
    <w:rsid w:val="004C1DA0"/>
    <w:rsid w:val="004C3EFD"/>
    <w:rsid w:val="004C4101"/>
    <w:rsid w:val="004C65CB"/>
    <w:rsid w:val="004D378E"/>
    <w:rsid w:val="004D60BA"/>
    <w:rsid w:val="004D6715"/>
    <w:rsid w:val="004E379A"/>
    <w:rsid w:val="004E4BCD"/>
    <w:rsid w:val="004E4E42"/>
    <w:rsid w:val="004E5575"/>
    <w:rsid w:val="004E65DA"/>
    <w:rsid w:val="004E7C11"/>
    <w:rsid w:val="004F08C0"/>
    <w:rsid w:val="004F33C4"/>
    <w:rsid w:val="004F50EB"/>
    <w:rsid w:val="004F5946"/>
    <w:rsid w:val="004F6C6A"/>
    <w:rsid w:val="00505B3A"/>
    <w:rsid w:val="00512E0A"/>
    <w:rsid w:val="0051540F"/>
    <w:rsid w:val="00516FF1"/>
    <w:rsid w:val="00520A57"/>
    <w:rsid w:val="005237D6"/>
    <w:rsid w:val="00524F37"/>
    <w:rsid w:val="00525301"/>
    <w:rsid w:val="0053189E"/>
    <w:rsid w:val="00532D3F"/>
    <w:rsid w:val="00533520"/>
    <w:rsid w:val="005359C4"/>
    <w:rsid w:val="00536C83"/>
    <w:rsid w:val="00537B6C"/>
    <w:rsid w:val="00537D3D"/>
    <w:rsid w:val="005434E6"/>
    <w:rsid w:val="00544578"/>
    <w:rsid w:val="00545140"/>
    <w:rsid w:val="005453E1"/>
    <w:rsid w:val="005473BE"/>
    <w:rsid w:val="00547FCF"/>
    <w:rsid w:val="0055118B"/>
    <w:rsid w:val="005564B8"/>
    <w:rsid w:val="0056235E"/>
    <w:rsid w:val="00562C99"/>
    <w:rsid w:val="00564DEA"/>
    <w:rsid w:val="00565E14"/>
    <w:rsid w:val="00567C72"/>
    <w:rsid w:val="0057184B"/>
    <w:rsid w:val="00573476"/>
    <w:rsid w:val="00575337"/>
    <w:rsid w:val="005759BF"/>
    <w:rsid w:val="00577473"/>
    <w:rsid w:val="005774BA"/>
    <w:rsid w:val="005820FF"/>
    <w:rsid w:val="005845A1"/>
    <w:rsid w:val="005866F9"/>
    <w:rsid w:val="005879A6"/>
    <w:rsid w:val="00590CAB"/>
    <w:rsid w:val="00596F3B"/>
    <w:rsid w:val="005972B2"/>
    <w:rsid w:val="005A1D42"/>
    <w:rsid w:val="005A3932"/>
    <w:rsid w:val="005A3AE8"/>
    <w:rsid w:val="005A3BD6"/>
    <w:rsid w:val="005A61CC"/>
    <w:rsid w:val="005A6607"/>
    <w:rsid w:val="005A69A4"/>
    <w:rsid w:val="005B24C3"/>
    <w:rsid w:val="005B3E62"/>
    <w:rsid w:val="005B4D4F"/>
    <w:rsid w:val="005B511C"/>
    <w:rsid w:val="005B696B"/>
    <w:rsid w:val="005B7715"/>
    <w:rsid w:val="005C22C7"/>
    <w:rsid w:val="005C4ACC"/>
    <w:rsid w:val="005C6576"/>
    <w:rsid w:val="005C71B6"/>
    <w:rsid w:val="005D1A3B"/>
    <w:rsid w:val="005D2B45"/>
    <w:rsid w:val="005E1618"/>
    <w:rsid w:val="005E400F"/>
    <w:rsid w:val="005F1F07"/>
    <w:rsid w:val="005F2DD9"/>
    <w:rsid w:val="005F4ED5"/>
    <w:rsid w:val="005F6B47"/>
    <w:rsid w:val="005F7D45"/>
    <w:rsid w:val="005F7F04"/>
    <w:rsid w:val="00602ACC"/>
    <w:rsid w:val="006038A3"/>
    <w:rsid w:val="00604786"/>
    <w:rsid w:val="00605226"/>
    <w:rsid w:val="00610550"/>
    <w:rsid w:val="006129F7"/>
    <w:rsid w:val="00613CC1"/>
    <w:rsid w:val="006146D9"/>
    <w:rsid w:val="006152CD"/>
    <w:rsid w:val="006155B4"/>
    <w:rsid w:val="006207BF"/>
    <w:rsid w:val="0062544D"/>
    <w:rsid w:val="0063177F"/>
    <w:rsid w:val="00634B67"/>
    <w:rsid w:val="006354C6"/>
    <w:rsid w:val="00640D57"/>
    <w:rsid w:val="00643587"/>
    <w:rsid w:val="006458E3"/>
    <w:rsid w:val="00645C12"/>
    <w:rsid w:val="006508B1"/>
    <w:rsid w:val="00650DCB"/>
    <w:rsid w:val="00651B74"/>
    <w:rsid w:val="006524F1"/>
    <w:rsid w:val="006541C9"/>
    <w:rsid w:val="006562D6"/>
    <w:rsid w:val="006566A3"/>
    <w:rsid w:val="00656A48"/>
    <w:rsid w:val="0066093A"/>
    <w:rsid w:val="00660FD2"/>
    <w:rsid w:val="0066346E"/>
    <w:rsid w:val="006637DE"/>
    <w:rsid w:val="00665F1A"/>
    <w:rsid w:val="006663F0"/>
    <w:rsid w:val="00675F7D"/>
    <w:rsid w:val="00676293"/>
    <w:rsid w:val="006778C4"/>
    <w:rsid w:val="00680258"/>
    <w:rsid w:val="006813CF"/>
    <w:rsid w:val="00682D35"/>
    <w:rsid w:val="00687289"/>
    <w:rsid w:val="006903CB"/>
    <w:rsid w:val="00691BFA"/>
    <w:rsid w:val="00692694"/>
    <w:rsid w:val="0069294C"/>
    <w:rsid w:val="006936A3"/>
    <w:rsid w:val="00694463"/>
    <w:rsid w:val="0069481B"/>
    <w:rsid w:val="0069615D"/>
    <w:rsid w:val="006A1A23"/>
    <w:rsid w:val="006A2D4C"/>
    <w:rsid w:val="006A38C3"/>
    <w:rsid w:val="006A5ADC"/>
    <w:rsid w:val="006B30DA"/>
    <w:rsid w:val="006B36C8"/>
    <w:rsid w:val="006B3734"/>
    <w:rsid w:val="006B65C3"/>
    <w:rsid w:val="006B7A94"/>
    <w:rsid w:val="006C1A76"/>
    <w:rsid w:val="006C38FE"/>
    <w:rsid w:val="006D7AE3"/>
    <w:rsid w:val="006E1A64"/>
    <w:rsid w:val="006E2262"/>
    <w:rsid w:val="006E3689"/>
    <w:rsid w:val="006E3745"/>
    <w:rsid w:val="006E4231"/>
    <w:rsid w:val="006E759D"/>
    <w:rsid w:val="006E78B6"/>
    <w:rsid w:val="006F0581"/>
    <w:rsid w:val="006F1720"/>
    <w:rsid w:val="00700BF3"/>
    <w:rsid w:val="007016F0"/>
    <w:rsid w:val="00705864"/>
    <w:rsid w:val="00707614"/>
    <w:rsid w:val="00712CC1"/>
    <w:rsid w:val="0071318B"/>
    <w:rsid w:val="007143D2"/>
    <w:rsid w:val="00714DCB"/>
    <w:rsid w:val="007158D8"/>
    <w:rsid w:val="00715B5A"/>
    <w:rsid w:val="007165C7"/>
    <w:rsid w:val="0072086E"/>
    <w:rsid w:val="00721140"/>
    <w:rsid w:val="007240A6"/>
    <w:rsid w:val="00726053"/>
    <w:rsid w:val="007331F5"/>
    <w:rsid w:val="00734DEA"/>
    <w:rsid w:val="00735AC2"/>
    <w:rsid w:val="00737BAF"/>
    <w:rsid w:val="007406BF"/>
    <w:rsid w:val="00740C87"/>
    <w:rsid w:val="007434FB"/>
    <w:rsid w:val="00743783"/>
    <w:rsid w:val="007445DB"/>
    <w:rsid w:val="00747B8E"/>
    <w:rsid w:val="00752158"/>
    <w:rsid w:val="00752630"/>
    <w:rsid w:val="007571BB"/>
    <w:rsid w:val="00757506"/>
    <w:rsid w:val="00760195"/>
    <w:rsid w:val="00760936"/>
    <w:rsid w:val="007625CF"/>
    <w:rsid w:val="00765C49"/>
    <w:rsid w:val="00767370"/>
    <w:rsid w:val="00770A40"/>
    <w:rsid w:val="00772D17"/>
    <w:rsid w:val="007760F8"/>
    <w:rsid w:val="0077775C"/>
    <w:rsid w:val="0078147C"/>
    <w:rsid w:val="00781E10"/>
    <w:rsid w:val="0078247A"/>
    <w:rsid w:val="0078262F"/>
    <w:rsid w:val="00783419"/>
    <w:rsid w:val="00791396"/>
    <w:rsid w:val="007913CF"/>
    <w:rsid w:val="00796120"/>
    <w:rsid w:val="00797954"/>
    <w:rsid w:val="00797A3E"/>
    <w:rsid w:val="007A1357"/>
    <w:rsid w:val="007A4556"/>
    <w:rsid w:val="007A4B1A"/>
    <w:rsid w:val="007A4B4B"/>
    <w:rsid w:val="007A4E66"/>
    <w:rsid w:val="007A52C0"/>
    <w:rsid w:val="007A7BAE"/>
    <w:rsid w:val="007A7C0D"/>
    <w:rsid w:val="007A7C4F"/>
    <w:rsid w:val="007B2309"/>
    <w:rsid w:val="007B2F05"/>
    <w:rsid w:val="007B2F8B"/>
    <w:rsid w:val="007C3ABD"/>
    <w:rsid w:val="007C6840"/>
    <w:rsid w:val="007D23D5"/>
    <w:rsid w:val="007D5535"/>
    <w:rsid w:val="007D5CE6"/>
    <w:rsid w:val="007E21D9"/>
    <w:rsid w:val="007E468A"/>
    <w:rsid w:val="007E51AD"/>
    <w:rsid w:val="007F1F6A"/>
    <w:rsid w:val="007F2524"/>
    <w:rsid w:val="007F275C"/>
    <w:rsid w:val="007F3FFA"/>
    <w:rsid w:val="007F75DD"/>
    <w:rsid w:val="0080172E"/>
    <w:rsid w:val="00804E2C"/>
    <w:rsid w:val="00805C62"/>
    <w:rsid w:val="0080667C"/>
    <w:rsid w:val="00807228"/>
    <w:rsid w:val="00807AC9"/>
    <w:rsid w:val="00810C80"/>
    <w:rsid w:val="00814C81"/>
    <w:rsid w:val="00820298"/>
    <w:rsid w:val="00820FAE"/>
    <w:rsid w:val="008237E5"/>
    <w:rsid w:val="00823FC0"/>
    <w:rsid w:val="00824083"/>
    <w:rsid w:val="00824A9B"/>
    <w:rsid w:val="00831516"/>
    <w:rsid w:val="0083558B"/>
    <w:rsid w:val="008363AF"/>
    <w:rsid w:val="00836C22"/>
    <w:rsid w:val="00836E3F"/>
    <w:rsid w:val="0084307C"/>
    <w:rsid w:val="0084376D"/>
    <w:rsid w:val="0085049E"/>
    <w:rsid w:val="00861285"/>
    <w:rsid w:val="00872862"/>
    <w:rsid w:val="00872A4D"/>
    <w:rsid w:val="00872CF6"/>
    <w:rsid w:val="00875674"/>
    <w:rsid w:val="0087715A"/>
    <w:rsid w:val="00877E01"/>
    <w:rsid w:val="00877F88"/>
    <w:rsid w:val="00882FA9"/>
    <w:rsid w:val="00883695"/>
    <w:rsid w:val="00884079"/>
    <w:rsid w:val="008846B7"/>
    <w:rsid w:val="0088481B"/>
    <w:rsid w:val="00884875"/>
    <w:rsid w:val="008858AA"/>
    <w:rsid w:val="00887BBB"/>
    <w:rsid w:val="0089685E"/>
    <w:rsid w:val="008A0E9C"/>
    <w:rsid w:val="008A1F52"/>
    <w:rsid w:val="008A40D4"/>
    <w:rsid w:val="008A4491"/>
    <w:rsid w:val="008B0004"/>
    <w:rsid w:val="008B00C6"/>
    <w:rsid w:val="008B15F4"/>
    <w:rsid w:val="008B1C30"/>
    <w:rsid w:val="008B489C"/>
    <w:rsid w:val="008B5B17"/>
    <w:rsid w:val="008B7107"/>
    <w:rsid w:val="008C1838"/>
    <w:rsid w:val="008C1C79"/>
    <w:rsid w:val="008C4F27"/>
    <w:rsid w:val="008C5809"/>
    <w:rsid w:val="008D021D"/>
    <w:rsid w:val="008D032F"/>
    <w:rsid w:val="008D1403"/>
    <w:rsid w:val="008D1DCD"/>
    <w:rsid w:val="008D21A4"/>
    <w:rsid w:val="008D2A99"/>
    <w:rsid w:val="008D3100"/>
    <w:rsid w:val="008D440C"/>
    <w:rsid w:val="008D4769"/>
    <w:rsid w:val="008D4C39"/>
    <w:rsid w:val="008D599B"/>
    <w:rsid w:val="008D6EF3"/>
    <w:rsid w:val="008D75F7"/>
    <w:rsid w:val="008D7804"/>
    <w:rsid w:val="008E07B3"/>
    <w:rsid w:val="008E157D"/>
    <w:rsid w:val="008E1820"/>
    <w:rsid w:val="008E1AE3"/>
    <w:rsid w:val="00900C1A"/>
    <w:rsid w:val="00903414"/>
    <w:rsid w:val="00905939"/>
    <w:rsid w:val="00913235"/>
    <w:rsid w:val="00915AAE"/>
    <w:rsid w:val="00915F35"/>
    <w:rsid w:val="009176CC"/>
    <w:rsid w:val="00917D77"/>
    <w:rsid w:val="0092358E"/>
    <w:rsid w:val="00927E22"/>
    <w:rsid w:val="00930EC6"/>
    <w:rsid w:val="0093278A"/>
    <w:rsid w:val="00932AAB"/>
    <w:rsid w:val="0093387C"/>
    <w:rsid w:val="0093625E"/>
    <w:rsid w:val="009427D4"/>
    <w:rsid w:val="00944203"/>
    <w:rsid w:val="009502B3"/>
    <w:rsid w:val="009511D2"/>
    <w:rsid w:val="00951F74"/>
    <w:rsid w:val="00951FE2"/>
    <w:rsid w:val="00960ABC"/>
    <w:rsid w:val="00960C60"/>
    <w:rsid w:val="009662C4"/>
    <w:rsid w:val="009665C6"/>
    <w:rsid w:val="0097251D"/>
    <w:rsid w:val="009737A8"/>
    <w:rsid w:val="009757C8"/>
    <w:rsid w:val="009757EB"/>
    <w:rsid w:val="009763C3"/>
    <w:rsid w:val="00976410"/>
    <w:rsid w:val="00980653"/>
    <w:rsid w:val="00985F37"/>
    <w:rsid w:val="00992309"/>
    <w:rsid w:val="00994298"/>
    <w:rsid w:val="009963E9"/>
    <w:rsid w:val="00997B96"/>
    <w:rsid w:val="009A0A8D"/>
    <w:rsid w:val="009A3329"/>
    <w:rsid w:val="009A594B"/>
    <w:rsid w:val="009B4C1D"/>
    <w:rsid w:val="009C190C"/>
    <w:rsid w:val="009C4F10"/>
    <w:rsid w:val="009C4F6B"/>
    <w:rsid w:val="009C594D"/>
    <w:rsid w:val="009D096B"/>
    <w:rsid w:val="009D192C"/>
    <w:rsid w:val="009D50A2"/>
    <w:rsid w:val="009D583E"/>
    <w:rsid w:val="009D6F3E"/>
    <w:rsid w:val="009E25A0"/>
    <w:rsid w:val="009E366B"/>
    <w:rsid w:val="009E467E"/>
    <w:rsid w:val="009E48B9"/>
    <w:rsid w:val="009E7FA6"/>
    <w:rsid w:val="009F12D7"/>
    <w:rsid w:val="009F23C7"/>
    <w:rsid w:val="009F3261"/>
    <w:rsid w:val="009F33F5"/>
    <w:rsid w:val="009F406B"/>
    <w:rsid w:val="009F4D71"/>
    <w:rsid w:val="009F5897"/>
    <w:rsid w:val="00A01240"/>
    <w:rsid w:val="00A01CAB"/>
    <w:rsid w:val="00A046B6"/>
    <w:rsid w:val="00A10164"/>
    <w:rsid w:val="00A10595"/>
    <w:rsid w:val="00A108B3"/>
    <w:rsid w:val="00A10C4E"/>
    <w:rsid w:val="00A11AD1"/>
    <w:rsid w:val="00A129A5"/>
    <w:rsid w:val="00A145B2"/>
    <w:rsid w:val="00A15FF8"/>
    <w:rsid w:val="00A17256"/>
    <w:rsid w:val="00A2164C"/>
    <w:rsid w:val="00A22B2B"/>
    <w:rsid w:val="00A25040"/>
    <w:rsid w:val="00A27188"/>
    <w:rsid w:val="00A3084F"/>
    <w:rsid w:val="00A32CA9"/>
    <w:rsid w:val="00A35BCC"/>
    <w:rsid w:val="00A41AC4"/>
    <w:rsid w:val="00A4590E"/>
    <w:rsid w:val="00A46BEE"/>
    <w:rsid w:val="00A50BA7"/>
    <w:rsid w:val="00A5220F"/>
    <w:rsid w:val="00A53E90"/>
    <w:rsid w:val="00A57153"/>
    <w:rsid w:val="00A62F15"/>
    <w:rsid w:val="00A66415"/>
    <w:rsid w:val="00A76517"/>
    <w:rsid w:val="00A813E1"/>
    <w:rsid w:val="00A84CF6"/>
    <w:rsid w:val="00A85109"/>
    <w:rsid w:val="00A90AAC"/>
    <w:rsid w:val="00A91847"/>
    <w:rsid w:val="00A92352"/>
    <w:rsid w:val="00A94814"/>
    <w:rsid w:val="00A95816"/>
    <w:rsid w:val="00A97445"/>
    <w:rsid w:val="00AA08A9"/>
    <w:rsid w:val="00AA0CE1"/>
    <w:rsid w:val="00AA0ED2"/>
    <w:rsid w:val="00AA1944"/>
    <w:rsid w:val="00AA353E"/>
    <w:rsid w:val="00AB0274"/>
    <w:rsid w:val="00AB1041"/>
    <w:rsid w:val="00AB6C53"/>
    <w:rsid w:val="00AC1E16"/>
    <w:rsid w:val="00AC26F1"/>
    <w:rsid w:val="00AC329A"/>
    <w:rsid w:val="00AC45AC"/>
    <w:rsid w:val="00AC4B95"/>
    <w:rsid w:val="00AC506C"/>
    <w:rsid w:val="00AC746F"/>
    <w:rsid w:val="00AC7664"/>
    <w:rsid w:val="00AD54C2"/>
    <w:rsid w:val="00AD562C"/>
    <w:rsid w:val="00AD5A29"/>
    <w:rsid w:val="00AD6092"/>
    <w:rsid w:val="00AE1580"/>
    <w:rsid w:val="00AE3BEA"/>
    <w:rsid w:val="00AE3E72"/>
    <w:rsid w:val="00AE4D60"/>
    <w:rsid w:val="00AE6D62"/>
    <w:rsid w:val="00AE740D"/>
    <w:rsid w:val="00AF0CFF"/>
    <w:rsid w:val="00AF1599"/>
    <w:rsid w:val="00AF3358"/>
    <w:rsid w:val="00AF4F0B"/>
    <w:rsid w:val="00AF6005"/>
    <w:rsid w:val="00AF7DF1"/>
    <w:rsid w:val="00AF7F0F"/>
    <w:rsid w:val="00B0241B"/>
    <w:rsid w:val="00B02506"/>
    <w:rsid w:val="00B04C5C"/>
    <w:rsid w:val="00B076FD"/>
    <w:rsid w:val="00B10492"/>
    <w:rsid w:val="00B10D85"/>
    <w:rsid w:val="00B139F8"/>
    <w:rsid w:val="00B14BDA"/>
    <w:rsid w:val="00B14D7F"/>
    <w:rsid w:val="00B15C5A"/>
    <w:rsid w:val="00B204CB"/>
    <w:rsid w:val="00B2223D"/>
    <w:rsid w:val="00B26706"/>
    <w:rsid w:val="00B27A64"/>
    <w:rsid w:val="00B3193A"/>
    <w:rsid w:val="00B34AF1"/>
    <w:rsid w:val="00B358E1"/>
    <w:rsid w:val="00B424CA"/>
    <w:rsid w:val="00B43CDA"/>
    <w:rsid w:val="00B50913"/>
    <w:rsid w:val="00B52839"/>
    <w:rsid w:val="00B60A17"/>
    <w:rsid w:val="00B63538"/>
    <w:rsid w:val="00B653A0"/>
    <w:rsid w:val="00B67F37"/>
    <w:rsid w:val="00B71E35"/>
    <w:rsid w:val="00B80807"/>
    <w:rsid w:val="00B812A5"/>
    <w:rsid w:val="00B8465A"/>
    <w:rsid w:val="00B9096B"/>
    <w:rsid w:val="00B92EA7"/>
    <w:rsid w:val="00B94C75"/>
    <w:rsid w:val="00B950F4"/>
    <w:rsid w:val="00B97352"/>
    <w:rsid w:val="00BA0298"/>
    <w:rsid w:val="00BA0A3B"/>
    <w:rsid w:val="00BA2489"/>
    <w:rsid w:val="00BA2FB2"/>
    <w:rsid w:val="00BA3C72"/>
    <w:rsid w:val="00BA6A89"/>
    <w:rsid w:val="00BA6D33"/>
    <w:rsid w:val="00BB10A8"/>
    <w:rsid w:val="00BB11E6"/>
    <w:rsid w:val="00BB16BE"/>
    <w:rsid w:val="00BB63B1"/>
    <w:rsid w:val="00BB6B20"/>
    <w:rsid w:val="00BC010A"/>
    <w:rsid w:val="00BC2C0C"/>
    <w:rsid w:val="00BC684B"/>
    <w:rsid w:val="00BC6C63"/>
    <w:rsid w:val="00BC7BD3"/>
    <w:rsid w:val="00BD037B"/>
    <w:rsid w:val="00BD07D0"/>
    <w:rsid w:val="00BD2CBB"/>
    <w:rsid w:val="00BD6691"/>
    <w:rsid w:val="00BE3F00"/>
    <w:rsid w:val="00BE40A9"/>
    <w:rsid w:val="00BE4F0D"/>
    <w:rsid w:val="00BE60ED"/>
    <w:rsid w:val="00BF34A3"/>
    <w:rsid w:val="00BF36A1"/>
    <w:rsid w:val="00C00B6F"/>
    <w:rsid w:val="00C0132D"/>
    <w:rsid w:val="00C01C9B"/>
    <w:rsid w:val="00C03D76"/>
    <w:rsid w:val="00C060D9"/>
    <w:rsid w:val="00C072AE"/>
    <w:rsid w:val="00C12EEC"/>
    <w:rsid w:val="00C15FA8"/>
    <w:rsid w:val="00C16A49"/>
    <w:rsid w:val="00C1713F"/>
    <w:rsid w:val="00C203D4"/>
    <w:rsid w:val="00C20573"/>
    <w:rsid w:val="00C21688"/>
    <w:rsid w:val="00C251AA"/>
    <w:rsid w:val="00C37F52"/>
    <w:rsid w:val="00C40B3A"/>
    <w:rsid w:val="00C43159"/>
    <w:rsid w:val="00C44C2D"/>
    <w:rsid w:val="00C46E44"/>
    <w:rsid w:val="00C50911"/>
    <w:rsid w:val="00C516FD"/>
    <w:rsid w:val="00C52BB0"/>
    <w:rsid w:val="00C55789"/>
    <w:rsid w:val="00C559DD"/>
    <w:rsid w:val="00C55F6E"/>
    <w:rsid w:val="00C576C1"/>
    <w:rsid w:val="00C65C32"/>
    <w:rsid w:val="00C65FCF"/>
    <w:rsid w:val="00C679CF"/>
    <w:rsid w:val="00C67A9A"/>
    <w:rsid w:val="00C70560"/>
    <w:rsid w:val="00C70C3B"/>
    <w:rsid w:val="00C71381"/>
    <w:rsid w:val="00C74496"/>
    <w:rsid w:val="00C746A9"/>
    <w:rsid w:val="00C76B4B"/>
    <w:rsid w:val="00C76BB8"/>
    <w:rsid w:val="00C804A4"/>
    <w:rsid w:val="00C843C2"/>
    <w:rsid w:val="00C87CE0"/>
    <w:rsid w:val="00C912FA"/>
    <w:rsid w:val="00C91405"/>
    <w:rsid w:val="00C9264D"/>
    <w:rsid w:val="00C9676D"/>
    <w:rsid w:val="00CA1772"/>
    <w:rsid w:val="00CA2619"/>
    <w:rsid w:val="00CA27CC"/>
    <w:rsid w:val="00CB0020"/>
    <w:rsid w:val="00CB125E"/>
    <w:rsid w:val="00CB2EB0"/>
    <w:rsid w:val="00CB3AB4"/>
    <w:rsid w:val="00CB494F"/>
    <w:rsid w:val="00CB4AE8"/>
    <w:rsid w:val="00CB4EEC"/>
    <w:rsid w:val="00CB5BAD"/>
    <w:rsid w:val="00CB6AEE"/>
    <w:rsid w:val="00CB79F9"/>
    <w:rsid w:val="00CC177C"/>
    <w:rsid w:val="00CC2174"/>
    <w:rsid w:val="00CC38CA"/>
    <w:rsid w:val="00CC3E4B"/>
    <w:rsid w:val="00CC6789"/>
    <w:rsid w:val="00CD00D8"/>
    <w:rsid w:val="00CD33CF"/>
    <w:rsid w:val="00CD367B"/>
    <w:rsid w:val="00CD3904"/>
    <w:rsid w:val="00CD4566"/>
    <w:rsid w:val="00CD644B"/>
    <w:rsid w:val="00CD6A2A"/>
    <w:rsid w:val="00CD6A67"/>
    <w:rsid w:val="00CE0982"/>
    <w:rsid w:val="00CE3842"/>
    <w:rsid w:val="00CE45C0"/>
    <w:rsid w:val="00CE45DF"/>
    <w:rsid w:val="00CE6F81"/>
    <w:rsid w:val="00CF1E33"/>
    <w:rsid w:val="00CF33FE"/>
    <w:rsid w:val="00CF3D2A"/>
    <w:rsid w:val="00D003F0"/>
    <w:rsid w:val="00D00DEF"/>
    <w:rsid w:val="00D00F22"/>
    <w:rsid w:val="00D1117B"/>
    <w:rsid w:val="00D1678D"/>
    <w:rsid w:val="00D16E7A"/>
    <w:rsid w:val="00D1751C"/>
    <w:rsid w:val="00D17CCF"/>
    <w:rsid w:val="00D17DC3"/>
    <w:rsid w:val="00D20C44"/>
    <w:rsid w:val="00D22C82"/>
    <w:rsid w:val="00D2579A"/>
    <w:rsid w:val="00D3404F"/>
    <w:rsid w:val="00D35BED"/>
    <w:rsid w:val="00D42686"/>
    <w:rsid w:val="00D44434"/>
    <w:rsid w:val="00D455BE"/>
    <w:rsid w:val="00D45CD8"/>
    <w:rsid w:val="00D4639A"/>
    <w:rsid w:val="00D46A08"/>
    <w:rsid w:val="00D4725B"/>
    <w:rsid w:val="00D51B1F"/>
    <w:rsid w:val="00D53CE7"/>
    <w:rsid w:val="00D56E9B"/>
    <w:rsid w:val="00D57559"/>
    <w:rsid w:val="00D61C57"/>
    <w:rsid w:val="00D61E6D"/>
    <w:rsid w:val="00D66704"/>
    <w:rsid w:val="00D66DEE"/>
    <w:rsid w:val="00D71F71"/>
    <w:rsid w:val="00D740B3"/>
    <w:rsid w:val="00D7509A"/>
    <w:rsid w:val="00D80818"/>
    <w:rsid w:val="00D80EB3"/>
    <w:rsid w:val="00D8421A"/>
    <w:rsid w:val="00D91D45"/>
    <w:rsid w:val="00D94F82"/>
    <w:rsid w:val="00D95EC2"/>
    <w:rsid w:val="00D96636"/>
    <w:rsid w:val="00DA3980"/>
    <w:rsid w:val="00DA410B"/>
    <w:rsid w:val="00DA492F"/>
    <w:rsid w:val="00DA598D"/>
    <w:rsid w:val="00DA62EA"/>
    <w:rsid w:val="00DB1FA9"/>
    <w:rsid w:val="00DB550E"/>
    <w:rsid w:val="00DB7C14"/>
    <w:rsid w:val="00DC1B92"/>
    <w:rsid w:val="00DC28D6"/>
    <w:rsid w:val="00DC3511"/>
    <w:rsid w:val="00DC45D8"/>
    <w:rsid w:val="00DC50BF"/>
    <w:rsid w:val="00DC63AD"/>
    <w:rsid w:val="00DC744C"/>
    <w:rsid w:val="00DD3BD5"/>
    <w:rsid w:val="00DE2A97"/>
    <w:rsid w:val="00DE3239"/>
    <w:rsid w:val="00DF1B07"/>
    <w:rsid w:val="00DF1B2A"/>
    <w:rsid w:val="00DF4B77"/>
    <w:rsid w:val="00DF6AAF"/>
    <w:rsid w:val="00E00943"/>
    <w:rsid w:val="00E00F31"/>
    <w:rsid w:val="00E0119C"/>
    <w:rsid w:val="00E02CE8"/>
    <w:rsid w:val="00E03492"/>
    <w:rsid w:val="00E10907"/>
    <w:rsid w:val="00E12199"/>
    <w:rsid w:val="00E14FF8"/>
    <w:rsid w:val="00E22274"/>
    <w:rsid w:val="00E23F67"/>
    <w:rsid w:val="00E2792F"/>
    <w:rsid w:val="00E320CA"/>
    <w:rsid w:val="00E329E6"/>
    <w:rsid w:val="00E32E14"/>
    <w:rsid w:val="00E3317E"/>
    <w:rsid w:val="00E3471E"/>
    <w:rsid w:val="00E35A1F"/>
    <w:rsid w:val="00E40B51"/>
    <w:rsid w:val="00E41D34"/>
    <w:rsid w:val="00E42119"/>
    <w:rsid w:val="00E43C94"/>
    <w:rsid w:val="00E47739"/>
    <w:rsid w:val="00E50EF9"/>
    <w:rsid w:val="00E571E0"/>
    <w:rsid w:val="00E57FB3"/>
    <w:rsid w:val="00E60316"/>
    <w:rsid w:val="00E61743"/>
    <w:rsid w:val="00E62022"/>
    <w:rsid w:val="00E62AD9"/>
    <w:rsid w:val="00E673E4"/>
    <w:rsid w:val="00E67C6C"/>
    <w:rsid w:val="00E710F3"/>
    <w:rsid w:val="00E776DF"/>
    <w:rsid w:val="00E82795"/>
    <w:rsid w:val="00E91C53"/>
    <w:rsid w:val="00E96297"/>
    <w:rsid w:val="00E96494"/>
    <w:rsid w:val="00EA013D"/>
    <w:rsid w:val="00EA20F9"/>
    <w:rsid w:val="00EA6B6C"/>
    <w:rsid w:val="00EA6CDB"/>
    <w:rsid w:val="00EA74EA"/>
    <w:rsid w:val="00EA75F0"/>
    <w:rsid w:val="00EA7FA6"/>
    <w:rsid w:val="00EB1BB5"/>
    <w:rsid w:val="00EB1CD4"/>
    <w:rsid w:val="00EB2035"/>
    <w:rsid w:val="00EB52AE"/>
    <w:rsid w:val="00EB5B60"/>
    <w:rsid w:val="00EB611C"/>
    <w:rsid w:val="00EC5DF8"/>
    <w:rsid w:val="00EC626D"/>
    <w:rsid w:val="00ED012B"/>
    <w:rsid w:val="00ED01A3"/>
    <w:rsid w:val="00ED04AF"/>
    <w:rsid w:val="00ED1B4E"/>
    <w:rsid w:val="00ED5C27"/>
    <w:rsid w:val="00ED5CCA"/>
    <w:rsid w:val="00ED6983"/>
    <w:rsid w:val="00ED772D"/>
    <w:rsid w:val="00EE1017"/>
    <w:rsid w:val="00EE3278"/>
    <w:rsid w:val="00EE7B62"/>
    <w:rsid w:val="00EF0041"/>
    <w:rsid w:val="00EF1756"/>
    <w:rsid w:val="00EF25C0"/>
    <w:rsid w:val="00EF50F5"/>
    <w:rsid w:val="00EF7C2A"/>
    <w:rsid w:val="00F00F56"/>
    <w:rsid w:val="00F04E28"/>
    <w:rsid w:val="00F05309"/>
    <w:rsid w:val="00F10CBD"/>
    <w:rsid w:val="00F112F6"/>
    <w:rsid w:val="00F14427"/>
    <w:rsid w:val="00F1473A"/>
    <w:rsid w:val="00F17149"/>
    <w:rsid w:val="00F2451C"/>
    <w:rsid w:val="00F26F53"/>
    <w:rsid w:val="00F27F9B"/>
    <w:rsid w:val="00F32294"/>
    <w:rsid w:val="00F32B1C"/>
    <w:rsid w:val="00F34260"/>
    <w:rsid w:val="00F368CF"/>
    <w:rsid w:val="00F41589"/>
    <w:rsid w:val="00F42FF8"/>
    <w:rsid w:val="00F44093"/>
    <w:rsid w:val="00F44163"/>
    <w:rsid w:val="00F46BB9"/>
    <w:rsid w:val="00F5041D"/>
    <w:rsid w:val="00F51554"/>
    <w:rsid w:val="00F51B3A"/>
    <w:rsid w:val="00F5238F"/>
    <w:rsid w:val="00F53D36"/>
    <w:rsid w:val="00F53F9C"/>
    <w:rsid w:val="00F60E5D"/>
    <w:rsid w:val="00F630E4"/>
    <w:rsid w:val="00F64D72"/>
    <w:rsid w:val="00F65ADE"/>
    <w:rsid w:val="00F66925"/>
    <w:rsid w:val="00F671ED"/>
    <w:rsid w:val="00F71E93"/>
    <w:rsid w:val="00F74F1B"/>
    <w:rsid w:val="00F751EB"/>
    <w:rsid w:val="00F830C6"/>
    <w:rsid w:val="00F83B73"/>
    <w:rsid w:val="00F879E1"/>
    <w:rsid w:val="00F910EB"/>
    <w:rsid w:val="00F9126D"/>
    <w:rsid w:val="00F936B7"/>
    <w:rsid w:val="00F94975"/>
    <w:rsid w:val="00F94C4A"/>
    <w:rsid w:val="00F94D86"/>
    <w:rsid w:val="00FA23C8"/>
    <w:rsid w:val="00FA415D"/>
    <w:rsid w:val="00FA4878"/>
    <w:rsid w:val="00FA5961"/>
    <w:rsid w:val="00FA5FF2"/>
    <w:rsid w:val="00FA7D1D"/>
    <w:rsid w:val="00FB02C9"/>
    <w:rsid w:val="00FB35E0"/>
    <w:rsid w:val="00FC0C31"/>
    <w:rsid w:val="00FC190E"/>
    <w:rsid w:val="00FC1BB4"/>
    <w:rsid w:val="00FC1E86"/>
    <w:rsid w:val="00FC7BE9"/>
    <w:rsid w:val="00FD080A"/>
    <w:rsid w:val="00FD339F"/>
    <w:rsid w:val="00FE00D0"/>
    <w:rsid w:val="00FE3561"/>
    <w:rsid w:val="00FE3909"/>
    <w:rsid w:val="00FE5C1F"/>
    <w:rsid w:val="00FE674F"/>
    <w:rsid w:val="00FF39DC"/>
    <w:rsid w:val="00FF536E"/>
    <w:rsid w:val="00FF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A18D"/>
  <w15:chartTrackingRefBased/>
  <w15:docId w15:val="{52FEC2C0-7EC0-4E34-BAA5-84AEC528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D73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01"/>
    <w:rPr>
      <w:i/>
      <w:iCs/>
      <w:color w:val="404040" w:themeColor="text1" w:themeTint="BF"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4C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0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101"/>
    <w:rPr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4C4101"/>
  </w:style>
  <w:style w:type="paragraph" w:styleId="NoSpacing">
    <w:name w:val="No Spacing"/>
    <w:link w:val="NoSpacingChar"/>
    <w:uiPriority w:val="1"/>
    <w:qFormat/>
    <w:rsid w:val="004C4101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4C4101"/>
    <w:rPr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41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101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4C4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C4101"/>
    <w:pPr>
      <w:spacing w:after="0" w:line="240" w:lineRule="auto"/>
    </w:pPr>
    <w:rPr>
      <w:kern w:val="2"/>
      <w:sz w:val="20"/>
      <w:szCs w:val="20"/>
      <w14:ligatures w14:val="standardContextual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C410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C4101"/>
    <w:rPr>
      <w:vertAlign w:val="superscript"/>
    </w:rPr>
  </w:style>
  <w:style w:type="character" w:styleId="SubtleEmphasis">
    <w:name w:val="Subtle Emphasis"/>
    <w:basedOn w:val="DefaultParagraphFont"/>
    <w:uiPriority w:val="19"/>
    <w:qFormat/>
    <w:rsid w:val="00F65ADE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055A8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A4B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681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250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4987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147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4650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A1A813-63B0-4240-909B-2B5E68C7F26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Geraldine CHIN</dc:creator>
  <cp:keywords/>
  <dc:description/>
  <cp:lastModifiedBy>Denis Fuh Chenwi</cp:lastModifiedBy>
  <cp:revision>2</cp:revision>
  <dcterms:created xsi:type="dcterms:W3CDTF">2025-10-09T14:28:00Z</dcterms:created>
  <dcterms:modified xsi:type="dcterms:W3CDTF">2025-10-09T14:28:00Z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f6bfc2a22f8a63830e8fb6c1b3b494fd51882ff6411982608aa5be0c5e261bcb</vt:lpwstr>
  </property>
</Properties>
</file>